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57F" w:rsidRDefault="0022057F" w:rsidP="0022057F">
      <w:pPr>
        <w:shd w:val="clear" w:color="auto" w:fill="FFFFFF"/>
        <w:bidi w:val="0"/>
        <w:spacing w:after="0" w:line="240" w:lineRule="auto"/>
        <w:jc w:val="center"/>
        <w:outlineLvl w:val="0"/>
        <w:rPr>
          <w:rFonts w:ascii="Andalus" w:eastAsia="Times New Roman" w:hAnsi="Andalus" w:cs="Andalus"/>
          <w:b/>
          <w:bCs/>
          <w:color w:val="336699"/>
          <w:kern w:val="36"/>
          <w:sz w:val="32"/>
          <w:szCs w:val="32"/>
          <w:rtl/>
        </w:rPr>
      </w:pPr>
      <w:r w:rsidRPr="009B1D5C">
        <w:rPr>
          <w:rFonts w:ascii="Andalus" w:eastAsia="Times New Roman" w:hAnsi="Andalus" w:cs="Andalus"/>
          <w:b/>
          <w:bCs/>
          <w:color w:val="336699"/>
          <w:kern w:val="36"/>
          <w:sz w:val="32"/>
          <w:szCs w:val="32"/>
          <w:rtl/>
        </w:rPr>
        <w:t>بسم الله الرحمن ال</w:t>
      </w:r>
      <w:r>
        <w:rPr>
          <w:rFonts w:ascii="Andalus" w:eastAsia="Times New Roman" w:hAnsi="Andalus" w:cs="Andalus" w:hint="cs"/>
          <w:b/>
          <w:bCs/>
          <w:color w:val="336699"/>
          <w:kern w:val="36"/>
          <w:sz w:val="32"/>
          <w:szCs w:val="32"/>
          <w:rtl/>
        </w:rPr>
        <w:t>ر</w:t>
      </w:r>
      <w:r w:rsidRPr="009B1D5C">
        <w:rPr>
          <w:rFonts w:ascii="Andalus" w:eastAsia="Times New Roman" w:hAnsi="Andalus" w:cs="Andalus"/>
          <w:b/>
          <w:bCs/>
          <w:color w:val="336699"/>
          <w:kern w:val="36"/>
          <w:sz w:val="32"/>
          <w:szCs w:val="32"/>
          <w:rtl/>
        </w:rPr>
        <w:t>حيم</w:t>
      </w:r>
    </w:p>
    <w:p w:rsidR="0022057F" w:rsidRDefault="0022057F" w:rsidP="0022057F">
      <w:pPr>
        <w:shd w:val="clear" w:color="auto" w:fill="FFFFFF"/>
        <w:bidi w:val="0"/>
        <w:spacing w:after="0" w:line="240" w:lineRule="auto"/>
        <w:jc w:val="center"/>
        <w:outlineLvl w:val="0"/>
        <w:rPr>
          <w:rFonts w:ascii="Andalus" w:eastAsia="Times New Roman" w:hAnsi="Andalus" w:cs="Andalus"/>
          <w:b/>
          <w:bCs/>
          <w:color w:val="336699"/>
          <w:kern w:val="36"/>
          <w:sz w:val="32"/>
          <w:szCs w:val="32"/>
        </w:rPr>
      </w:pPr>
    </w:p>
    <w:p w:rsidR="0022057F" w:rsidRPr="009B1D5C" w:rsidRDefault="0022057F" w:rsidP="0022057F">
      <w:pPr>
        <w:shd w:val="clear" w:color="auto" w:fill="FFFFFF"/>
        <w:bidi w:val="0"/>
        <w:spacing w:after="0" w:line="240" w:lineRule="auto"/>
        <w:jc w:val="center"/>
        <w:outlineLvl w:val="0"/>
        <w:rPr>
          <w:rFonts w:ascii="Andalus" w:eastAsia="Times New Roman" w:hAnsi="Andalus" w:cs="Andalus"/>
          <w:b/>
          <w:bCs/>
          <w:color w:val="336699"/>
          <w:kern w:val="36"/>
          <w:sz w:val="32"/>
          <w:szCs w:val="32"/>
          <w:rtl/>
        </w:rPr>
      </w:pPr>
    </w:p>
    <w:p w:rsidR="009B1D5C" w:rsidRPr="00C516A5" w:rsidRDefault="009B1D5C" w:rsidP="009B1D5C">
      <w:pPr>
        <w:shd w:val="clear" w:color="auto" w:fill="FFFFFF"/>
        <w:bidi w:val="0"/>
        <w:spacing w:after="0" w:line="240" w:lineRule="auto"/>
        <w:jc w:val="center"/>
        <w:outlineLvl w:val="0"/>
        <w:rPr>
          <w:rFonts w:ascii="Agency FB" w:eastAsia="Times New Roman" w:hAnsi="Agency FB" w:cstheme="majorBidi"/>
          <w:b/>
          <w:bCs/>
          <w:color w:val="800000"/>
          <w:kern w:val="36"/>
          <w:sz w:val="48"/>
          <w:szCs w:val="48"/>
        </w:rPr>
      </w:pPr>
      <w:r w:rsidRPr="00C516A5">
        <w:rPr>
          <w:rFonts w:ascii="Agency FB" w:eastAsia="Times New Roman" w:hAnsi="Agency FB" w:cstheme="majorBidi"/>
          <w:b/>
          <w:bCs/>
          <w:color w:val="800000"/>
          <w:kern w:val="36"/>
          <w:sz w:val="48"/>
          <w:szCs w:val="48"/>
        </w:rPr>
        <w:t xml:space="preserve">Historia Ya Krismasi </w:t>
      </w:r>
      <w:r w:rsidR="0022057F" w:rsidRPr="00C516A5">
        <w:rPr>
          <w:rFonts w:ascii="Agency FB" w:eastAsia="Times New Roman" w:hAnsi="Agency FB" w:cstheme="majorBidi"/>
          <w:b/>
          <w:bCs/>
          <w:color w:val="800000"/>
          <w:kern w:val="36"/>
          <w:sz w:val="48"/>
          <w:szCs w:val="48"/>
        </w:rPr>
        <w:t xml:space="preserve">                                             </w:t>
      </w:r>
      <w:r w:rsidRPr="00C516A5">
        <w:rPr>
          <w:rFonts w:ascii="Agency FB" w:eastAsia="Times New Roman" w:hAnsi="Agency FB" w:cstheme="majorBidi"/>
          <w:b/>
          <w:bCs/>
          <w:color w:val="800000"/>
          <w:kern w:val="36"/>
          <w:sz w:val="48"/>
          <w:szCs w:val="48"/>
        </w:rPr>
        <w:t xml:space="preserve">Na Hukumu Ya Kusherehekea </w:t>
      </w:r>
      <w:r w:rsidR="0022057F" w:rsidRPr="00C516A5">
        <w:rPr>
          <w:rFonts w:ascii="Agency FB" w:eastAsia="Times New Roman" w:hAnsi="Agency FB" w:cstheme="majorBidi"/>
          <w:b/>
          <w:bCs/>
          <w:color w:val="800000"/>
          <w:kern w:val="36"/>
          <w:sz w:val="48"/>
          <w:szCs w:val="48"/>
        </w:rPr>
        <w:t xml:space="preserve">                               </w:t>
      </w:r>
      <w:r w:rsidRPr="00C516A5">
        <w:rPr>
          <w:rFonts w:ascii="Agency FB" w:eastAsia="Times New Roman" w:hAnsi="Agency FB" w:cstheme="majorBidi"/>
          <w:b/>
          <w:bCs/>
          <w:color w:val="800000"/>
          <w:kern w:val="36"/>
          <w:sz w:val="48"/>
          <w:szCs w:val="48"/>
        </w:rPr>
        <w:t>Na Kupongezana</w:t>
      </w:r>
    </w:p>
    <w:p w:rsidR="0022057F" w:rsidRDefault="0022057F" w:rsidP="0022057F">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22057F" w:rsidRDefault="0022057F" w:rsidP="0022057F">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22057F" w:rsidRDefault="0022057F" w:rsidP="0022057F">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C516A5" w:rsidRDefault="00C516A5" w:rsidP="00C516A5">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C516A5" w:rsidRDefault="00C516A5" w:rsidP="00C516A5">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C516A5" w:rsidRDefault="00C516A5" w:rsidP="00C516A5">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22057F" w:rsidRPr="009B1D5C" w:rsidRDefault="0022057F" w:rsidP="0022057F">
      <w:pPr>
        <w:shd w:val="clear" w:color="auto" w:fill="FFFFFF"/>
        <w:bidi w:val="0"/>
        <w:spacing w:after="0" w:line="240" w:lineRule="auto"/>
        <w:jc w:val="center"/>
        <w:outlineLvl w:val="0"/>
        <w:rPr>
          <w:rFonts w:ascii="Agency FB" w:eastAsia="Times New Roman" w:hAnsi="Agency FB" w:cstheme="majorBidi"/>
          <w:b/>
          <w:bCs/>
          <w:color w:val="FF0000"/>
          <w:kern w:val="36"/>
          <w:sz w:val="48"/>
          <w:szCs w:val="48"/>
        </w:rPr>
      </w:pPr>
    </w:p>
    <w:p w:rsidR="009B1D5C" w:rsidRPr="009B1D5C" w:rsidRDefault="009B1D5C" w:rsidP="009B1D5C">
      <w:pPr>
        <w:shd w:val="clear" w:color="auto" w:fill="FFFFFF"/>
        <w:bidi w:val="0"/>
        <w:spacing w:after="312" w:line="240" w:lineRule="auto"/>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w:t>
      </w:r>
    </w:p>
    <w:p w:rsidR="009B1D5C" w:rsidRPr="00C516A5" w:rsidRDefault="009B1D5C" w:rsidP="00C516A5">
      <w:pPr>
        <w:shd w:val="clear" w:color="auto" w:fill="FFFFFF"/>
        <w:bidi w:val="0"/>
        <w:spacing w:after="312" w:line="240" w:lineRule="auto"/>
        <w:jc w:val="center"/>
        <w:rPr>
          <w:rFonts w:asciiTheme="majorBidi" w:eastAsia="Times New Roman" w:hAnsiTheme="majorBidi" w:cstheme="majorBidi"/>
          <w:sz w:val="36"/>
          <w:szCs w:val="36"/>
        </w:rPr>
      </w:pPr>
      <w:r w:rsidRPr="00C516A5">
        <w:rPr>
          <w:rFonts w:asciiTheme="majorBidi" w:eastAsia="Times New Roman" w:hAnsiTheme="majorBidi" w:cstheme="majorBidi"/>
          <w:b/>
          <w:bCs/>
          <w:sz w:val="36"/>
          <w:szCs w:val="36"/>
        </w:rPr>
        <w:t>Imetafsiriwa Na: ‘Abdun-Naaswir Hikmany</w:t>
      </w:r>
    </w:p>
    <w:p w:rsidR="009B1D5C" w:rsidRPr="00C516A5" w:rsidRDefault="009B1D5C" w:rsidP="00C516A5">
      <w:pPr>
        <w:shd w:val="clear" w:color="auto" w:fill="FFFFFF"/>
        <w:bidi w:val="0"/>
        <w:spacing w:after="312" w:line="240" w:lineRule="auto"/>
        <w:jc w:val="center"/>
        <w:rPr>
          <w:rFonts w:asciiTheme="majorBidi" w:eastAsia="Times New Roman" w:hAnsiTheme="majorBidi" w:cstheme="majorBidi"/>
          <w:sz w:val="36"/>
          <w:szCs w:val="36"/>
        </w:rPr>
      </w:pPr>
      <w:r w:rsidRPr="00C516A5">
        <w:rPr>
          <w:rFonts w:asciiTheme="majorBidi" w:eastAsia="Times New Roman" w:hAnsiTheme="majorBidi" w:cstheme="majorBidi"/>
          <w:sz w:val="36"/>
          <w:szCs w:val="36"/>
        </w:rPr>
        <w:t xml:space="preserve">Imepitiwa </w:t>
      </w:r>
      <w:proofErr w:type="gramStart"/>
      <w:r w:rsidRPr="00C516A5">
        <w:rPr>
          <w:rFonts w:asciiTheme="majorBidi" w:eastAsia="Times New Roman" w:hAnsiTheme="majorBidi" w:cstheme="majorBidi"/>
          <w:sz w:val="36"/>
          <w:szCs w:val="36"/>
        </w:rPr>
        <w:t>na :</w:t>
      </w:r>
      <w:r w:rsidR="00287035" w:rsidRPr="00C516A5">
        <w:rPr>
          <w:rFonts w:asciiTheme="majorBidi" w:eastAsia="Times New Roman" w:hAnsiTheme="majorBidi" w:cstheme="majorBidi"/>
          <w:sz w:val="36"/>
          <w:szCs w:val="36"/>
        </w:rPr>
        <w:t>Abubakari</w:t>
      </w:r>
      <w:proofErr w:type="gramEnd"/>
      <w:r w:rsidR="00287035" w:rsidRPr="00C516A5">
        <w:rPr>
          <w:rFonts w:asciiTheme="majorBidi" w:eastAsia="Times New Roman" w:hAnsiTheme="majorBidi" w:cstheme="majorBidi"/>
          <w:sz w:val="36"/>
          <w:szCs w:val="36"/>
        </w:rPr>
        <w:t xml:space="preserve"> Shabani Rukonkwa</w:t>
      </w:r>
    </w:p>
    <w:p w:rsidR="009B1D5C" w:rsidRDefault="009B1D5C" w:rsidP="009B1D5C">
      <w:pPr>
        <w:shd w:val="clear" w:color="auto" w:fill="FFFFFF"/>
        <w:bidi w:val="0"/>
        <w:spacing w:after="312" w:line="240" w:lineRule="auto"/>
        <w:rPr>
          <w:rFonts w:asciiTheme="majorBidi" w:eastAsia="Times New Roman" w:hAnsiTheme="majorBidi" w:cstheme="majorBidi"/>
          <w:color w:val="000000"/>
          <w:sz w:val="36"/>
          <w:szCs w:val="36"/>
        </w:rPr>
      </w:pPr>
    </w:p>
    <w:p w:rsidR="0022057F" w:rsidRDefault="0022057F" w:rsidP="0022057F">
      <w:pPr>
        <w:shd w:val="clear" w:color="auto" w:fill="FFFFFF"/>
        <w:bidi w:val="0"/>
        <w:spacing w:after="312" w:line="240" w:lineRule="auto"/>
        <w:rPr>
          <w:rFonts w:asciiTheme="majorBidi" w:eastAsia="Times New Roman" w:hAnsiTheme="majorBidi" w:cstheme="majorBidi"/>
          <w:color w:val="000000"/>
          <w:sz w:val="36"/>
          <w:szCs w:val="36"/>
        </w:rPr>
      </w:pPr>
    </w:p>
    <w:p w:rsidR="00C516A5" w:rsidRDefault="00C516A5" w:rsidP="00C516A5">
      <w:pPr>
        <w:shd w:val="clear" w:color="auto" w:fill="FFFFFF"/>
        <w:bidi w:val="0"/>
        <w:spacing w:after="312" w:line="240" w:lineRule="auto"/>
        <w:rPr>
          <w:rFonts w:asciiTheme="majorBidi" w:eastAsia="Times New Roman" w:hAnsiTheme="majorBidi" w:cstheme="majorBidi"/>
          <w:color w:val="000000"/>
          <w:sz w:val="36"/>
          <w:szCs w:val="36"/>
        </w:rPr>
      </w:pPr>
    </w:p>
    <w:p w:rsidR="00C516A5" w:rsidRDefault="00C516A5" w:rsidP="00C516A5">
      <w:pPr>
        <w:shd w:val="clear" w:color="auto" w:fill="FFFFFF"/>
        <w:bidi w:val="0"/>
        <w:spacing w:after="312" w:line="240" w:lineRule="auto"/>
        <w:rPr>
          <w:rFonts w:asciiTheme="majorBidi" w:eastAsia="Times New Roman" w:hAnsiTheme="majorBidi" w:cstheme="majorBidi"/>
          <w:color w:val="000000"/>
          <w:sz w:val="36"/>
          <w:szCs w:val="36"/>
        </w:rPr>
      </w:pPr>
    </w:p>
    <w:p w:rsidR="00C516A5" w:rsidRDefault="00C516A5" w:rsidP="00C516A5">
      <w:pPr>
        <w:shd w:val="clear" w:color="auto" w:fill="FFFFFF"/>
        <w:bidi w:val="0"/>
        <w:spacing w:after="312" w:line="240" w:lineRule="auto"/>
        <w:rPr>
          <w:rFonts w:asciiTheme="majorBidi" w:eastAsia="Times New Roman" w:hAnsiTheme="majorBidi" w:cstheme="majorBidi"/>
          <w:color w:val="000000"/>
          <w:sz w:val="36"/>
          <w:szCs w:val="36"/>
        </w:rPr>
      </w:pPr>
    </w:p>
    <w:p w:rsidR="00C516A5" w:rsidRPr="009B1D5C" w:rsidRDefault="00C516A5" w:rsidP="00C516A5">
      <w:pPr>
        <w:shd w:val="clear" w:color="auto" w:fill="FFFFFF"/>
        <w:bidi w:val="0"/>
        <w:spacing w:after="312" w:line="240" w:lineRule="auto"/>
        <w:rPr>
          <w:rFonts w:asciiTheme="majorBidi" w:eastAsia="Times New Roman" w:hAnsiTheme="majorBidi" w:cstheme="majorBidi"/>
          <w:color w:val="000000"/>
          <w:sz w:val="36"/>
          <w:szCs w:val="36"/>
        </w:rPr>
      </w:pPr>
    </w:p>
    <w:tbl>
      <w:tblPr>
        <w:tblStyle w:val="TableGrid"/>
        <w:tblW w:w="0" w:type="auto"/>
        <w:jc w:val="center"/>
        <w:tblLook w:val="04A0"/>
      </w:tblPr>
      <w:tblGrid>
        <w:gridCol w:w="3510"/>
      </w:tblGrid>
      <w:tr w:rsidR="00036520" w:rsidTr="008206E3">
        <w:trPr>
          <w:trHeight w:val="487"/>
          <w:jc w:val="center"/>
        </w:trPr>
        <w:tc>
          <w:tcPr>
            <w:tcW w:w="3510" w:type="dxa"/>
          </w:tcPr>
          <w:p w:rsidR="00036520" w:rsidRDefault="00036520" w:rsidP="008206E3">
            <w:pPr>
              <w:shd w:val="clear" w:color="auto" w:fill="FFFFFF"/>
              <w:bidi w:val="0"/>
              <w:spacing w:after="312"/>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lastRenderedPageBreak/>
              <w:t>Historia ya Krismasi</w:t>
            </w:r>
          </w:p>
        </w:tc>
      </w:tr>
    </w:tbl>
    <w:p w:rsidR="008206E3" w:rsidRPr="008206E3" w:rsidRDefault="008206E3" w:rsidP="009B1D5C">
      <w:pPr>
        <w:shd w:val="clear" w:color="auto" w:fill="FFFFFF"/>
        <w:bidi w:val="0"/>
        <w:spacing w:after="312" w:line="240" w:lineRule="auto"/>
        <w:rPr>
          <w:rFonts w:asciiTheme="majorBidi" w:eastAsia="Times New Roman" w:hAnsiTheme="majorBidi" w:cstheme="majorBidi"/>
          <w:color w:val="FF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Wakati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zama za kale, siku ya mwisho ya majira ya baridi huko sehemu za Kusini kulisherehekewa mfano wa usiku ambao mungu wa Mama Watakatifu alijifungua mtoto akijulikana kuwa ni mungu wa Jua. Pia (siku hii) inaitwa Yule, siku ambayo inasherehekewa mno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kurushwa pashpashi. Ambapo kila mtu atacheza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kuimba ili kuliamsha jua kutokana na usingizi wake mnono wa majira ya baridi.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Wakati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Warumi, iliadhimishwa kwa kumsifu Satunusi (mungu wa mavuno) na Mithrasi </w:t>
      </w:r>
      <w:r w:rsidR="008206E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(mungu wa kale wa nuru), huo ni mtindo wa kuabudia jua ambao umekuja ukitokea Syria hadi Urumi. Karne kabla ya madhehebu ya Sol Invictus, ilitangaza ya kwamba, majira hayo ya baridi sio ya milele,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kwamba maisha yanasonga mbele, na ni mualiko wa kubaki kwenye nguvu nzuri.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Siku ya mwisho ya majira ya baridi huko sehemu za mviringo za Kusini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baina ya siku ya 20 au 22 Disemba. Warumi waliadhimisha Saturnalia baina ya tarehe 17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24 Disemba.</w:t>
      </w:r>
    </w:p>
    <w:p w:rsidR="0022057F" w:rsidRDefault="0022057F"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22057F" w:rsidRDefault="0022057F"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22057F" w:rsidRDefault="0022057F"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w:t>
      </w:r>
    </w:p>
    <w:tbl>
      <w:tblPr>
        <w:tblStyle w:val="TableGrid"/>
        <w:tblW w:w="0" w:type="auto"/>
        <w:jc w:val="center"/>
        <w:tblLook w:val="04A0"/>
      </w:tblPr>
      <w:tblGrid>
        <w:gridCol w:w="2943"/>
      </w:tblGrid>
      <w:tr w:rsidR="008206E3" w:rsidTr="008206E3">
        <w:trPr>
          <w:jc w:val="center"/>
        </w:trPr>
        <w:tc>
          <w:tcPr>
            <w:tcW w:w="2943" w:type="dxa"/>
          </w:tcPr>
          <w:p w:rsidR="008206E3" w:rsidRDefault="008206E3"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lastRenderedPageBreak/>
              <w:t>Wakristo wa kale</w:t>
            </w:r>
          </w:p>
        </w:tc>
      </w:tr>
    </w:tbl>
    <w:p w:rsidR="008206E3" w:rsidRPr="008206E3" w:rsidRDefault="008206E3" w:rsidP="00C516A5">
      <w:pPr>
        <w:shd w:val="clear" w:color="auto" w:fill="FFFFFF"/>
        <w:bidi w:val="0"/>
        <w:spacing w:after="312" w:line="240" w:lineRule="auto"/>
        <w:jc w:val="thaiDistribute"/>
        <w:rPr>
          <w:rFonts w:asciiTheme="majorBidi" w:eastAsia="Times New Roman" w:hAnsiTheme="majorBidi" w:cstheme="majorBidi"/>
          <w:color w:val="FF0000"/>
          <w:sz w:val="2"/>
          <w:szCs w:val="2"/>
        </w:rPr>
      </w:pPr>
    </w:p>
    <w:p w:rsidR="00C516A5"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Ili kuepuka kuchunguzwa wakati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sherehe ambazo ni za wapagani, Wakristo wa kale walikaa majumbani mwao pamoja na mtakatifu Saturnalia. Kwa vile idadi ya Wakristo iliongezeka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mila zao zikaenea, sherehe zikachukua shuruti za Kikristo. Lakini, Makanisa ya kale hakika hayakusherehekea mwezi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Disemba kwa kuzaliwa Kristo hadi alipokuja Telesforusi Telesphorus, ambaye alikuwa askofu wa pili wa Roma kutoka mwaka 125 hadi 136 M, askofu huyo ndiye aliyetangaza kwamba huduma za Kanisa zifanywe wakati huu ili kuadhimisha “Kuzaliwa kwa Bwana wetu na Mwokozi”. Hata hivyo,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vile hakuna mtu hata mmoja aliye na uhakika wa mwezi ambao amezaliwa Kristo, kawaida ya Uzawa ulikumbukwa Septemba, ambao ulikuwa ni wakati wa Sherehe za Kiyahudi za Trumpetsi </w:t>
      </w:r>
      <w:r w:rsidR="008206E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(kwa sasa ni Rosh Hashanah).</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Ukweli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kuwa, kwa zaidi ya miaka 300, watu walielewa kuzaliwa kwa Yesu katika tarehe tofauti.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roofErr w:type="gramStart"/>
      <w:r w:rsidRPr="009B1D5C">
        <w:rPr>
          <w:rFonts w:asciiTheme="majorBidi" w:eastAsia="Times New Roman" w:hAnsiTheme="majorBidi" w:cstheme="majorBidi"/>
          <w:color w:val="000000"/>
          <w:sz w:val="36"/>
          <w:szCs w:val="36"/>
        </w:rPr>
        <w:t>Katika mwaka 274 M, kikomo cha jua kiliangukia tarehe 25 Disemba.</w:t>
      </w:r>
      <w:proofErr w:type="gramEnd"/>
      <w:r w:rsidRPr="009B1D5C">
        <w:rPr>
          <w:rFonts w:asciiTheme="majorBidi" w:eastAsia="Times New Roman" w:hAnsiTheme="majorBidi" w:cstheme="majorBidi"/>
          <w:color w:val="000000"/>
          <w:sz w:val="36"/>
          <w:szCs w:val="36"/>
        </w:rPr>
        <w:t xml:space="preserve"> Mfalme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Roma aitwaye Aurelian alitangaza tarehe hiyo kama ni “Natalis Solis Invicti”, ‘Sherehe Ya Kuzaliwa Jua Lisiloshindikana’. Katika mwaka 320 M, Papa Julius I aliitangaza tarehe 25 Disemba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ni tarehe rasmi ya kuzaliwa Yesu Kristo.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roofErr w:type="gramStart"/>
      <w:r w:rsidRPr="009B1D5C">
        <w:rPr>
          <w:rFonts w:asciiTheme="majorBidi" w:eastAsia="Times New Roman" w:hAnsiTheme="majorBidi" w:cstheme="majorBidi"/>
          <w:color w:val="000000"/>
          <w:sz w:val="36"/>
          <w:szCs w:val="36"/>
        </w:rPr>
        <w:t>Mnamo mwaka 325 M, Krismasi ilitangazwa rasmi, lakini kiujumla haikutiliwa maanani.</w:t>
      </w:r>
      <w:proofErr w:type="gramEnd"/>
      <w:r w:rsidRPr="009B1D5C">
        <w:rPr>
          <w:rFonts w:asciiTheme="majorBidi" w:eastAsia="Times New Roman" w:hAnsiTheme="majorBidi" w:cstheme="majorBidi"/>
          <w:color w:val="000000"/>
          <w:sz w:val="36"/>
          <w:szCs w:val="36"/>
        </w:rPr>
        <w:t xml:space="preserve"> Mtakatifu Constantine, ambaye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Mfalme wa mwanzo wa dhehebu la Ukristo la Kirumi, aliitanguliza Krismasi kama ni </w:t>
      </w:r>
      <w:r w:rsidRPr="009B1D5C">
        <w:rPr>
          <w:rFonts w:asciiTheme="majorBidi" w:eastAsia="Times New Roman" w:hAnsiTheme="majorBidi" w:cstheme="majorBidi"/>
          <w:color w:val="000000"/>
          <w:sz w:val="36"/>
          <w:szCs w:val="36"/>
        </w:rPr>
        <w:lastRenderedPageBreak/>
        <w:t xml:space="preserve">sherehe isiohamishika kwa tarehe 25 Disemba. Pia aliitanguliza Jumapili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ni siku kuu ndani ya siku saba za wiki, na aliitanguliza (Pasaka) kama ni sherehe yenye kuhamishika. Mnamo mwaka 354 M, Askofu Liberius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Rumi, alitoa amri rasmi kwa wafuasi wake kusherehekea kuzaliwa kwa Yesu ndani ya tarehe 25 Disemba.</w:t>
      </w:r>
    </w:p>
    <w:p w:rsidR="00865ED5"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Hata hivyo, ingawa Constantine aliifanya rasmi tarehe 25 Disemba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ni sherehe ya kuzaliwa Kristo, Wakristo wakiitambua kama ni tarehe ya sherehe iliyofanana na mapagani, hawakushiriki katika mambo mazuri </w:t>
      </w:r>
      <w:r w:rsidR="008206E3">
        <w:rPr>
          <w:rFonts w:asciiTheme="majorBidi" w:eastAsia="Times New Roman" w:hAnsiTheme="majorBidi" w:cstheme="majorBidi"/>
          <w:color w:val="000000"/>
          <w:sz w:val="36"/>
          <w:szCs w:val="36"/>
        </w:rPr>
        <w:t xml:space="preserve">        </w:t>
      </w:r>
      <w:r w:rsidR="005156F0">
        <w:rPr>
          <w:rFonts w:asciiTheme="majorBidi" w:eastAsia="Times New Roman" w:hAnsiTheme="majorBidi" w:cstheme="majorBidi"/>
          <w:color w:val="000000"/>
          <w:sz w:val="36"/>
          <w:szCs w:val="36"/>
        </w:rPr>
        <w:t>(kwa siku hii) iliyopangwa na Askof.</w:t>
      </w:r>
    </w:p>
    <w:tbl>
      <w:tblPr>
        <w:tblStyle w:val="TableGrid"/>
        <w:tblW w:w="0" w:type="auto"/>
        <w:jc w:val="center"/>
        <w:tblLook w:val="04A0"/>
      </w:tblPr>
      <w:tblGrid>
        <w:gridCol w:w="8522"/>
      </w:tblGrid>
      <w:tr w:rsidR="00865ED5" w:rsidTr="00865ED5">
        <w:trPr>
          <w:jc w:val="center"/>
        </w:trPr>
        <w:tc>
          <w:tcPr>
            <w:tcW w:w="8522" w:type="dxa"/>
          </w:tcPr>
          <w:p w:rsidR="00865ED5" w:rsidRPr="007C534E" w:rsidRDefault="00865ED5" w:rsidP="00C516A5">
            <w:pPr>
              <w:shd w:val="clear" w:color="auto" w:fill="FFFFFF"/>
              <w:bidi w:val="0"/>
              <w:spacing w:after="312"/>
              <w:jc w:val="thaiDistribute"/>
              <w:rPr>
                <w:rFonts w:asciiTheme="majorBidi" w:eastAsia="Times New Roman" w:hAnsiTheme="majorBidi" w:cstheme="majorBidi"/>
                <w:color w:val="FF0000"/>
                <w:sz w:val="36"/>
                <w:szCs w:val="36"/>
              </w:rPr>
            </w:pPr>
            <w:r w:rsidRPr="007C534E">
              <w:rPr>
                <w:rFonts w:asciiTheme="majorBidi" w:eastAsia="Times New Roman" w:hAnsiTheme="majorBidi" w:cstheme="majorBidi"/>
                <w:b/>
                <w:bCs/>
                <w:color w:val="FF0000"/>
                <w:sz w:val="36"/>
                <w:szCs w:val="36"/>
              </w:rPr>
              <w:t>Krismasi ilishindwa kupata utambulisho wa kilimwengu miongoni mwa Wakristo hadi kipindi cha hivi karibuni.</w:t>
            </w:r>
          </w:p>
        </w:tc>
      </w:tr>
    </w:tbl>
    <w:p w:rsidR="00865ED5" w:rsidRPr="00865ED5" w:rsidRDefault="00865ED5" w:rsidP="00C516A5">
      <w:pPr>
        <w:shd w:val="clear" w:color="auto" w:fill="FFFFFF"/>
        <w:bidi w:val="0"/>
        <w:spacing w:after="312" w:line="240" w:lineRule="auto"/>
        <w:jc w:val="thaiDistribute"/>
        <w:rPr>
          <w:rFonts w:asciiTheme="majorBidi" w:eastAsia="Times New Roman" w:hAnsiTheme="majorBidi" w:cstheme="majorBidi"/>
          <w:color w:val="00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Huko Uingereza England, Oliver Cromwell alizipiga marufuku sherehe za Krismasi baina ya miaka 1649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1660 kupitia kwa inayoitwa Sheria za Rangi Samawati Blue Laws, akiamini kwamba iwe ni siku ya kumuabudu mungu tu.</w:t>
      </w:r>
    </w:p>
    <w:p w:rsidR="00C516A5"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Hamu ya kuifurahia sherehe ya Krismasi ilikirimiwa pale Waprotestanto (Wakristo wasiokubali baadhi ya mafundisho ya Kanisa la Kirumi) walipokimbia uchunguzi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kutorokea sehemu za makoloni yote duniani. Hata hivyo, Krismasi bado haikuwa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sikukuu halali hadi miaka ya 1800.</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 Na, weka akilini, hakukuwa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picha ya Baba Krismasi (Santa Claus) kwa wakati huo.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lastRenderedPageBreak/>
        <w:t> </w:t>
      </w:r>
    </w:p>
    <w:tbl>
      <w:tblPr>
        <w:tblStyle w:val="TableGrid"/>
        <w:tblW w:w="0" w:type="auto"/>
        <w:jc w:val="center"/>
        <w:tblLook w:val="04A0"/>
      </w:tblPr>
      <w:tblGrid>
        <w:gridCol w:w="5274"/>
      </w:tblGrid>
      <w:tr w:rsidR="008206E3" w:rsidTr="007F6162">
        <w:trPr>
          <w:jc w:val="center"/>
        </w:trPr>
        <w:tc>
          <w:tcPr>
            <w:tcW w:w="5274" w:type="dxa"/>
          </w:tcPr>
          <w:p w:rsidR="008206E3" w:rsidRDefault="008206E3"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t>Krismasi inaanza kuwa maarufu</w:t>
            </w:r>
          </w:p>
        </w:tc>
      </w:tr>
    </w:tbl>
    <w:p w:rsidR="008206E3" w:rsidRPr="008206E3" w:rsidRDefault="008206E3" w:rsidP="00C516A5">
      <w:pPr>
        <w:shd w:val="clear" w:color="auto" w:fill="FFFFFF"/>
        <w:bidi w:val="0"/>
        <w:spacing w:after="312" w:line="240" w:lineRule="auto"/>
        <w:jc w:val="thaiDistribute"/>
        <w:rPr>
          <w:rFonts w:asciiTheme="majorBidi" w:eastAsia="Times New Roman" w:hAnsiTheme="majorBidi" w:cstheme="majorBidi"/>
          <w:color w:val="FF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Umaarufu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Krismasi ulianza ghafla mnamo mwaka 1820 kutokana na kitabu cha Washington Irving The Keeping of Christmas at Bracebridge Hall ‘Kuiadhimisha Krismasi Kwenye Jukwaa La Bracebridge’. </w:t>
      </w:r>
      <w:r w:rsidR="00EA0AC7">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Mnamo mwaka 1834, Malkia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Uingereza aitwaye Victoria, alimkaribisha mumewe wa Kijerumani Prince Albert ndani ya Ngome ya Windso Windsor Castle, akimuonesha tamaduni za mti wa Krismasi Christmas tree na Nyimbo Za Kumsifu Yesu Kristo carols ambazo ziliadhimishwa Uingereza kwa Mfalme wa Uingereza. Mwaka 1834, wiki moja kabla ya Krismasi, Charles Dickens alichapisha Nyimbo za Kumsifu Yesu za Krismasi Christmas</w:t>
      </w:r>
      <w:r w:rsidR="00C516A5">
        <w:rPr>
          <w:rFonts w:asciiTheme="majorBidi" w:eastAsia="Times New Roman" w:hAnsiTheme="majorBidi" w:cstheme="majorBidi"/>
          <w:color w:val="000000"/>
          <w:sz w:val="36"/>
          <w:szCs w:val="36"/>
        </w:rPr>
        <w:t xml:space="preserve"> </w:t>
      </w:r>
      <w:r w:rsidR="00865ED5">
        <w:rPr>
          <w:rFonts w:asciiTheme="majorBidi" w:eastAsia="Times New Roman" w:hAnsiTheme="majorBidi" w:cstheme="majorBidi"/>
          <w:color w:val="000000"/>
          <w:sz w:val="36"/>
          <w:szCs w:val="36"/>
        </w:rPr>
        <w:t>Carols</w:t>
      </w:r>
      <w:r w:rsidR="00A43C0C">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(ambapo aliandika kwamba Scrooge alimuamrisha Cratchit kufanya kazi,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kwamba Baraza Kuu la Marekani US Congress lilikutana Siku ya Krismasi). </w:t>
      </w:r>
      <w:r w:rsidR="00EA0AC7">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Ilikuja 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maarufu mno hadi kufikia kwamba sio makanisa wala serikali kukana umuhimu wa sherehe za Krismasi. Mnamo mwaka 1836, Alabama ilikuja 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taifa la mwanzo ndani ya Marekani kutangaza Krismasi kama sikukuu halali. Mnamo mwaka 1860, mfananishi illustrator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Marekani aitwaye Thomas Nast alichukua kutoka hadithi za Kiingereza kuhusu Mtakatifu Nicholas, muangalizi mtakatifu wa watoto, kumtengeneza Baba Krismasi Father Christmas. </w:t>
      </w:r>
      <w:r w:rsidR="00EA0AC7">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Mwaka 1907, Oklahoma ilikuwa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ya mwisho miongoni mwa mataifa ya Marekani kutangaza Krismasi kama ni sikukuu halali. Mwaka baada ya mwaka, nchi za dunia </w:t>
      </w:r>
      <w:r w:rsidRPr="009B1D5C">
        <w:rPr>
          <w:rFonts w:asciiTheme="majorBidi" w:eastAsia="Times New Roman" w:hAnsiTheme="majorBidi" w:cstheme="majorBidi"/>
          <w:color w:val="000000"/>
          <w:sz w:val="36"/>
          <w:szCs w:val="36"/>
        </w:rPr>
        <w:lastRenderedPageBreak/>
        <w:t xml:space="preserve">nzima zilianza kuitambua Krismasi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ni siku ya kusherehekea kuzaliwa kwa Yesu. </w:t>
      </w:r>
    </w:p>
    <w:tbl>
      <w:tblPr>
        <w:tblStyle w:val="TableGrid"/>
        <w:tblW w:w="0" w:type="auto"/>
        <w:jc w:val="center"/>
        <w:tblLook w:val="04A0"/>
      </w:tblPr>
      <w:tblGrid>
        <w:gridCol w:w="5211"/>
      </w:tblGrid>
      <w:tr w:rsidR="00EA0AC7" w:rsidTr="00EA0AC7">
        <w:trPr>
          <w:jc w:val="center"/>
        </w:trPr>
        <w:tc>
          <w:tcPr>
            <w:tcW w:w="5211" w:type="dxa"/>
          </w:tcPr>
          <w:p w:rsidR="00EA0AC7" w:rsidRPr="00EA0AC7" w:rsidRDefault="00EA0AC7" w:rsidP="00C516A5">
            <w:pPr>
              <w:shd w:val="clear" w:color="auto" w:fill="FFFFFF"/>
              <w:bidi w:val="0"/>
              <w:spacing w:after="312"/>
              <w:jc w:val="thaiDistribute"/>
              <w:rPr>
                <w:rFonts w:asciiTheme="majorBidi" w:eastAsia="Times New Roman" w:hAnsiTheme="majorBidi" w:cstheme="majorBidi"/>
                <w:b/>
                <w:bCs/>
                <w:color w:val="FF0000"/>
                <w:sz w:val="36"/>
                <w:szCs w:val="36"/>
              </w:rPr>
            </w:pPr>
            <w:r w:rsidRPr="009B1D5C">
              <w:rPr>
                <w:rFonts w:asciiTheme="majorBidi" w:eastAsia="Times New Roman" w:hAnsiTheme="majorBidi" w:cstheme="majorBidi"/>
                <w:b/>
                <w:bCs/>
                <w:color w:val="FF0000"/>
                <w:sz w:val="36"/>
                <w:szCs w:val="36"/>
              </w:rPr>
              <w:t>Nakuombea Krismasi Njema Have a merry Christmas</w:t>
            </w:r>
          </w:p>
        </w:tc>
      </w:tr>
    </w:tbl>
    <w:p w:rsidR="00EA0AC7" w:rsidRPr="00EA0AC7" w:rsidRDefault="00EA0AC7" w:rsidP="00C516A5">
      <w:pPr>
        <w:shd w:val="clear" w:color="auto" w:fill="FFFFFF"/>
        <w:bidi w:val="0"/>
        <w:spacing w:after="312" w:line="240" w:lineRule="auto"/>
        <w:jc w:val="thaiDistribute"/>
        <w:rPr>
          <w:rFonts w:asciiTheme="majorBidi" w:eastAsia="Times New Roman" w:hAnsiTheme="majorBidi" w:cstheme="majorBidi"/>
          <w:color w:val="FF0000"/>
          <w:sz w:val="2"/>
          <w:szCs w:val="2"/>
        </w:rPr>
      </w:pPr>
    </w:p>
    <w:p w:rsidR="00C516A5"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Leo, mambo mengi yasiyokuwa ya Kikristo yananasibishwa ndani ya Krismasi. </w:t>
      </w:r>
    </w:p>
    <w:p w:rsidR="00EA0AC7"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Yesu alizaliwa mwezi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Machi, bado siku yake ya kuzaliwa inasherehekewa Disemba ya 25, wakati wa solstice. Sherehe za Krismasi zinamalizikia siku kumi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mbili za Krismasi (Disemba 25 hadi Januari 6), ni idadi hiyo hiyo ya siku ambazo zilisherehekewa na wapagani wa ki-Rumi wakale kwa kuadhimisha kurudi kwa jua. Hivyo, hakuna mshangano wowote kwamba Wakristo waliosafi puritans – au Wakristo wasiotaka mabadiliko conservative – watahamaki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Krismasi kuwa “sio ya kidini kama ilivyotakikana kuwa,” wakisahau kwamba Krismasi haikusherehekewa hata kidogo hadi siku za hivi karibuni.</w:t>
      </w:r>
    </w:p>
    <w:tbl>
      <w:tblPr>
        <w:tblStyle w:val="TableGrid"/>
        <w:tblW w:w="0" w:type="auto"/>
        <w:jc w:val="center"/>
        <w:tblLook w:val="04A0"/>
      </w:tblPr>
      <w:tblGrid>
        <w:gridCol w:w="5637"/>
      </w:tblGrid>
      <w:tr w:rsidR="00771F9A" w:rsidTr="00771F9A">
        <w:trPr>
          <w:jc w:val="center"/>
        </w:trPr>
        <w:tc>
          <w:tcPr>
            <w:tcW w:w="5637" w:type="dxa"/>
          </w:tcPr>
          <w:p w:rsidR="00771F9A" w:rsidRPr="00771F9A" w:rsidRDefault="00771F9A"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t>Yesu Alisemaje Kuhusu Krismasi?</w:t>
            </w:r>
            <w:r>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b/>
                <w:bCs/>
                <w:color w:val="FF0000"/>
                <w:sz w:val="36"/>
                <w:szCs w:val="36"/>
              </w:rPr>
              <w:t>Mazoea ya Krismasi</w:t>
            </w:r>
          </w:p>
        </w:tc>
      </w:tr>
    </w:tbl>
    <w:p w:rsidR="00EA0AC7" w:rsidRPr="00771F9A" w:rsidRDefault="00EA0AC7" w:rsidP="00C516A5">
      <w:pPr>
        <w:shd w:val="clear" w:color="auto" w:fill="FFFFFF"/>
        <w:bidi w:val="0"/>
        <w:spacing w:after="312" w:line="240" w:lineRule="auto"/>
        <w:jc w:val="thaiDistribute"/>
        <w:rPr>
          <w:rFonts w:asciiTheme="majorBidi" w:eastAsia="Times New Roman" w:hAnsiTheme="majorBidi" w:cstheme="majorBidi"/>
          <w:color w:val="00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Mti ulio bora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Krismasi unanunuliwa. Ukipambwa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madoido yenye kung’ara pamoja na kumetameta, unasimamishwa karibu na dirisha. Maduka yanajazana wanunuzi wakisaka zawadi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vile viduchu vinasubiri kwa hamu kubwa ya Baba Krismasi Santa.</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lastRenderedPageBreak/>
        <w:t xml:space="preserve">Ni mshughuliko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ni homa ya Krismasi Christmas fever, umewahi kufikiri kabla? </w:t>
      </w:r>
      <w:proofErr w:type="gramStart"/>
      <w:r w:rsidRPr="009B1D5C">
        <w:rPr>
          <w:rFonts w:asciiTheme="majorBidi" w:eastAsia="Times New Roman" w:hAnsiTheme="majorBidi" w:cstheme="majorBidi"/>
          <w:color w:val="000000"/>
          <w:sz w:val="36"/>
          <w:szCs w:val="36"/>
        </w:rPr>
        <w:t>Je, Biblia au Yesu aliwahipo kusababisha homa ya Krismasi?</w:t>
      </w:r>
      <w:proofErr w:type="gramEnd"/>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Tafakari juu ya mchanganuo ufuatao kuhusu Krismasi,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ukweli utakuja kuwa wazi zaidi na zaidi. </w:t>
      </w:r>
    </w:p>
    <w:tbl>
      <w:tblPr>
        <w:tblStyle w:val="TableGrid"/>
        <w:tblW w:w="0" w:type="auto"/>
        <w:jc w:val="center"/>
        <w:tblLook w:val="04A0"/>
      </w:tblPr>
      <w:tblGrid>
        <w:gridCol w:w="6062"/>
      </w:tblGrid>
      <w:tr w:rsidR="00771F9A" w:rsidTr="00771F9A">
        <w:trPr>
          <w:jc w:val="center"/>
        </w:trPr>
        <w:tc>
          <w:tcPr>
            <w:tcW w:w="6062" w:type="dxa"/>
          </w:tcPr>
          <w:p w:rsidR="00771F9A" w:rsidRDefault="00771F9A"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t>Je, Krismasi Ina Ushahidi wa Biblia?</w:t>
            </w:r>
          </w:p>
        </w:tc>
      </w:tr>
    </w:tbl>
    <w:p w:rsidR="00771F9A" w:rsidRPr="00771F9A" w:rsidRDefault="00771F9A" w:rsidP="00C516A5">
      <w:pPr>
        <w:shd w:val="clear" w:color="auto" w:fill="FFFFFF"/>
        <w:bidi w:val="0"/>
        <w:spacing w:after="312" w:line="240" w:lineRule="auto"/>
        <w:jc w:val="thaiDistribute"/>
        <w:rPr>
          <w:rFonts w:asciiTheme="majorBidi" w:eastAsia="Times New Roman" w:hAnsiTheme="majorBidi" w:cstheme="majorBidi"/>
          <w:color w:val="FF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roofErr w:type="gramStart"/>
      <w:r w:rsidRPr="009B1D5C">
        <w:rPr>
          <w:rFonts w:asciiTheme="majorBidi" w:eastAsia="Times New Roman" w:hAnsiTheme="majorBidi" w:cstheme="majorBidi"/>
          <w:color w:val="000000"/>
          <w:sz w:val="36"/>
          <w:szCs w:val="36"/>
        </w:rPr>
        <w:t>Neno ‘Krismasi’ halipo ndani ya Biblia.</w:t>
      </w:r>
      <w:proofErr w:type="gramEnd"/>
      <w:r w:rsidRPr="009B1D5C">
        <w:rPr>
          <w:rFonts w:asciiTheme="majorBidi" w:eastAsia="Times New Roman" w:hAnsiTheme="majorBidi" w:cstheme="majorBidi"/>
          <w:color w:val="000000"/>
          <w:sz w:val="36"/>
          <w:szCs w:val="36"/>
        </w:rPr>
        <w:t xml:space="preserve"> </w:t>
      </w:r>
      <w:r w:rsidR="00771F9A">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Biblia ilifunga midomo ya sherehe yote inayohusiana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Krismasi, isipokuwa kwa kitu kimoja; upambaji wa mti. </w:t>
      </w:r>
      <w:r w:rsidR="00771F9A">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Biblia wenyewe inashutumu upambaji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miti </w:t>
      </w:r>
      <w:r w:rsidR="00771F9A">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(ya Krismasi):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“Mila za watu si chochote, wanakata mti kutokana na msitu, na mchongaji anauchonga kwa patasi yake, wanaupamba kwa fedha na dhahabu, wanaugandanisha kwa nyundo na misumari ili usipate kutikisika” </w:t>
      </w:r>
      <w:r w:rsidR="00771F9A">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(Jeremia 10-3</w:t>
      </w:r>
      <w:proofErr w:type="gramStart"/>
      <w:r w:rsidRPr="009B1D5C">
        <w:rPr>
          <w:rFonts w:asciiTheme="majorBidi" w:eastAsia="Times New Roman" w:hAnsiTheme="majorBidi" w:cstheme="majorBidi"/>
          <w:color w:val="000000"/>
          <w:sz w:val="36"/>
          <w:szCs w:val="36"/>
        </w:rPr>
        <w:t>,4</w:t>
      </w:r>
      <w:proofErr w:type="gramEnd"/>
      <w:r w:rsidRPr="009B1D5C">
        <w:rPr>
          <w:rFonts w:asciiTheme="majorBidi" w:eastAsia="Times New Roman" w:hAnsiTheme="majorBidi" w:cstheme="majorBidi"/>
          <w:color w:val="000000"/>
          <w:sz w:val="36"/>
          <w:szCs w:val="36"/>
        </w:rPr>
        <w:t>).</w:t>
      </w:r>
    </w:p>
    <w:p w:rsidR="00C516A5"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Wazungu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ki-Pagani kabla ya Ukristo, waliamini miujiza kwamba miti ya kijani ina nguvu maalum za ulinzi. Hakika, matumizi ya Miti ya Krismasi imeanza hivi karibuni tu mwa karne ya 17 huko Strasbourg, Ufaransa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kutoka huko ukaenea hadi Ujerumani, Uingereza na baadaye Marekani. “Ibada ya miti ilikuwa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jambo la kawaida kwa dini miongoni mwa watu wa Tyutoniki Teutonic na Skandinavia Scandinavia wa Ulaya ya kaskazini kabla ya kuingia kwenye Ukristo…Walowezi wa ki-Jerumani walileta mila za Mti wa Krismasi kwenye makoloni ya Kimarekani mnamo karne ya 17. </w:t>
      </w:r>
      <w:proofErr w:type="gramStart"/>
      <w:r w:rsidRPr="009B1D5C">
        <w:rPr>
          <w:rFonts w:asciiTheme="majorBidi" w:eastAsia="Times New Roman" w:hAnsiTheme="majorBidi" w:cstheme="majorBidi"/>
          <w:color w:val="000000"/>
          <w:sz w:val="36"/>
          <w:szCs w:val="36"/>
        </w:rPr>
        <w:t>Kufikia karne ya 19, matumizi yake yalienea sehemu tofauti”.</w:t>
      </w:r>
      <w:proofErr w:type="gramEnd"/>
      <w:r w:rsidRPr="009B1D5C">
        <w:rPr>
          <w:rFonts w:asciiTheme="majorBidi" w:eastAsia="Times New Roman" w:hAnsiTheme="majorBidi" w:cstheme="majorBidi"/>
          <w:color w:val="000000"/>
          <w:sz w:val="36"/>
          <w:szCs w:val="36"/>
        </w:rPr>
        <w:t xml:space="preserve"> </w:t>
      </w:r>
    </w:p>
    <w:p w:rsidR="009B1D5C" w:rsidRDefault="00771F9A"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Pr>
          <w:rFonts w:asciiTheme="majorBidi" w:eastAsia="Times New Roman" w:hAnsiTheme="majorBidi" w:cstheme="majorBidi"/>
          <w:color w:val="000000"/>
          <w:sz w:val="36"/>
          <w:szCs w:val="36"/>
        </w:rPr>
        <w:lastRenderedPageBreak/>
        <w:t xml:space="preserve"> </w:t>
      </w:r>
      <w:proofErr w:type="gramStart"/>
      <w:r w:rsidR="009B1D5C" w:rsidRPr="009B1D5C">
        <w:rPr>
          <w:rFonts w:asciiTheme="majorBidi" w:eastAsia="Times New Roman" w:hAnsiTheme="majorBidi" w:cstheme="majorBidi"/>
          <w:color w:val="000000"/>
          <w:sz w:val="36"/>
          <w:szCs w:val="36"/>
        </w:rPr>
        <w:t>(AngaliaEncyclopedia ya Compton, Toleo la 1998)</w:t>
      </w:r>
      <w:r>
        <w:rPr>
          <w:rFonts w:asciiTheme="majorBidi" w:eastAsia="Times New Roman" w:hAnsiTheme="majorBidi" w:cstheme="majorBidi"/>
          <w:color w:val="000000"/>
          <w:sz w:val="36"/>
          <w:szCs w:val="36"/>
        </w:rPr>
        <w:t>.</w:t>
      </w:r>
      <w:proofErr w:type="gramEnd"/>
    </w:p>
    <w:p w:rsidR="009B1D5C" w:rsidRPr="00A41173"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2"/>
          <w:szCs w:val="2"/>
        </w:rPr>
      </w:pPr>
      <w:r w:rsidRPr="00A41173">
        <w:rPr>
          <w:rFonts w:asciiTheme="majorBidi" w:eastAsia="Times New Roman" w:hAnsiTheme="majorBidi" w:cstheme="majorBidi"/>
          <w:color w:val="000000"/>
          <w:sz w:val="2"/>
          <w:szCs w:val="2"/>
        </w:rPr>
        <w:t> </w:t>
      </w:r>
    </w:p>
    <w:tbl>
      <w:tblPr>
        <w:tblStyle w:val="TableGrid"/>
        <w:tblW w:w="0" w:type="auto"/>
        <w:jc w:val="center"/>
        <w:tblLook w:val="04A0"/>
      </w:tblPr>
      <w:tblGrid>
        <w:gridCol w:w="5637"/>
      </w:tblGrid>
      <w:tr w:rsidR="00A41173" w:rsidTr="00A41173">
        <w:trPr>
          <w:jc w:val="center"/>
        </w:trPr>
        <w:tc>
          <w:tcPr>
            <w:tcW w:w="5637" w:type="dxa"/>
          </w:tcPr>
          <w:p w:rsidR="00A41173" w:rsidRDefault="00A41173"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t>Je, Yesu Alizaliwa Disemba ya 25?</w:t>
            </w:r>
          </w:p>
        </w:tc>
      </w:tr>
    </w:tbl>
    <w:p w:rsidR="00A41173" w:rsidRPr="00A41173" w:rsidRDefault="00A41173" w:rsidP="00C516A5">
      <w:pPr>
        <w:shd w:val="clear" w:color="auto" w:fill="FFFFFF"/>
        <w:bidi w:val="0"/>
        <w:spacing w:after="312" w:line="240" w:lineRule="auto"/>
        <w:jc w:val="thaiDistribute"/>
        <w:rPr>
          <w:rFonts w:asciiTheme="majorBidi" w:eastAsia="Times New Roman" w:hAnsiTheme="majorBidi" w:cstheme="majorBidi"/>
          <w:color w:val="FF0000"/>
          <w:sz w:val="4"/>
          <w:szCs w:val="4"/>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Si tarehe ya Disemba 25 wala tarehe nyengine yoyote iliyotajwa ndani ya Biblia kuhusu kuzaliwa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Yesu. Ilikuwa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hivyo hadi kufikia mwaka 530 C.E kwamba mtawa monk aitwaye Dionysus Exigus, aliweka tarehe isiyobadilika ya kuzaliwa kwa Yesu kuwa ni Disemba 25. “Kulingana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taratibu za ki-Roma, alikosea kuipanga tarehe ya kuzaliwa kwa Kristo </w:t>
      </w:r>
      <w:r w:rsidR="00A4117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(yaani, miaka 754 baada ya kupatikana nchi ya Rumi) kama ni Disemba 25, mwaka 753”. (Angalia: Encyclopedia Britannica, toleo la mwaka 1998) Tarehe hii ilichaguliwa </w:t>
      </w:r>
      <w:proofErr w:type="gramStart"/>
      <w:r w:rsidRPr="009B1D5C">
        <w:rPr>
          <w:rFonts w:asciiTheme="majorBidi" w:eastAsia="Times New Roman" w:hAnsiTheme="majorBidi" w:cstheme="majorBidi"/>
          <w:color w:val="000000"/>
          <w:sz w:val="36"/>
          <w:szCs w:val="36"/>
        </w:rPr>
        <w:t>ili</w:t>
      </w:r>
      <w:proofErr w:type="gramEnd"/>
      <w:r w:rsidRPr="009B1D5C">
        <w:rPr>
          <w:rFonts w:asciiTheme="majorBidi" w:eastAsia="Times New Roman" w:hAnsiTheme="majorBidi" w:cstheme="majorBidi"/>
          <w:color w:val="000000"/>
          <w:sz w:val="36"/>
          <w:szCs w:val="36"/>
        </w:rPr>
        <w:t xml:space="preserve"> iendane pamoja na sikukuu ambazo zimeshagandana na imani za kipagani.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Mapagani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Kirumi walisherehekea Disemba 25 kama ni ya kuzaliwa kwa ‘mungu’ wao wa nuru, aitwaye Mithra.</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“Mnamo karne ya pili M, hiyo sherehe ya Mithra ilikuwa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ya kawaida zaidi ndani ya Ufalme wa Rumi kuliko Ukristo, ambayo ilizaa mifanano iliyo mingi” (The Concise Columbia Encyclopedia, toleo la mwaka 1995).</w:t>
      </w:r>
    </w:p>
    <w:p w:rsid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‘Waungu’ wengine wakipagani waliozaliwa Disemba ya 25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Hercules mtoto wa Zeuz (Wagiriki); Bacchus, ‘mungu’ wa mvinyo (Warumi); </w:t>
      </w:r>
      <w:r w:rsidR="009B7C38">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Adonis, ‘mungu’ wa Kigiriki, na ‘mungu’ Freyr wa Ugiriki-mapagani wa Roma.</w:t>
      </w: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tbl>
      <w:tblPr>
        <w:tblStyle w:val="TableGrid"/>
        <w:tblW w:w="0" w:type="auto"/>
        <w:jc w:val="center"/>
        <w:tblLook w:val="04A0"/>
      </w:tblPr>
      <w:tblGrid>
        <w:gridCol w:w="7338"/>
      </w:tblGrid>
      <w:tr w:rsidR="00A41173" w:rsidTr="007F6162">
        <w:trPr>
          <w:jc w:val="center"/>
        </w:trPr>
        <w:tc>
          <w:tcPr>
            <w:tcW w:w="7338" w:type="dxa"/>
          </w:tcPr>
          <w:p w:rsidR="00A41173" w:rsidRPr="00A41173" w:rsidRDefault="00A41173" w:rsidP="00C516A5">
            <w:pPr>
              <w:shd w:val="clear" w:color="auto" w:fill="FFFFFF"/>
              <w:bidi w:val="0"/>
              <w:spacing w:after="312"/>
              <w:jc w:val="thaiDistribute"/>
              <w:rPr>
                <w:rFonts w:asciiTheme="majorBidi" w:eastAsia="Times New Roman" w:hAnsiTheme="majorBidi" w:cstheme="majorBidi"/>
                <w:b/>
                <w:bCs/>
                <w:color w:val="FF0000"/>
                <w:sz w:val="36"/>
                <w:szCs w:val="36"/>
              </w:rPr>
            </w:pPr>
            <w:r w:rsidRPr="009B1D5C">
              <w:rPr>
                <w:rFonts w:asciiTheme="majorBidi" w:eastAsia="Times New Roman" w:hAnsiTheme="majorBidi" w:cstheme="majorBidi"/>
                <w:b/>
                <w:bCs/>
                <w:color w:val="FF0000"/>
                <w:sz w:val="36"/>
                <w:szCs w:val="36"/>
              </w:rPr>
              <w:t>Je, Vipi Kuhusu Baba Krismasi Santa Claus? </w:t>
            </w:r>
          </w:p>
        </w:tc>
      </w:tr>
    </w:tbl>
    <w:p w:rsidR="00A41173" w:rsidRPr="00561BFF" w:rsidRDefault="00A41173" w:rsidP="00C516A5">
      <w:pPr>
        <w:shd w:val="clear" w:color="auto" w:fill="FFFFFF"/>
        <w:bidi w:val="0"/>
        <w:spacing w:after="312" w:line="240" w:lineRule="auto"/>
        <w:jc w:val="thaiDistribute"/>
        <w:rPr>
          <w:rFonts w:asciiTheme="majorBidi" w:eastAsia="Times New Roman" w:hAnsiTheme="majorBidi" w:cstheme="majorBidi"/>
          <w:color w:val="000000"/>
          <w:sz w:val="2"/>
          <w:szCs w:val="2"/>
        </w:rPr>
      </w:pPr>
    </w:p>
    <w:p w:rsidR="00561BFF"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Kama viumbe visivyokuwa binaadamu aliens watafika duniani katika wakati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Krismasi, bila ya shaka wataamini Krismasi kuwa ni sherehe ya kufurahikia kuzaliwa kwa Baba Krismasi Santa. </w:t>
      </w:r>
      <w:proofErr w:type="gramStart"/>
      <w:r w:rsidRPr="009B1D5C">
        <w:rPr>
          <w:rFonts w:asciiTheme="majorBidi" w:eastAsia="Times New Roman" w:hAnsiTheme="majorBidi" w:cstheme="majorBidi"/>
          <w:color w:val="000000"/>
          <w:sz w:val="36"/>
          <w:szCs w:val="36"/>
        </w:rPr>
        <w:t>Majina ya ‘Santa Claus’, hayamo popote ndani ya Biblia.</w:t>
      </w:r>
      <w:proofErr w:type="gramEnd"/>
      <w:r w:rsidR="00561BFF">
        <w:rPr>
          <w:rFonts w:asciiTheme="majorBidi" w:eastAsia="Times New Roman" w:hAnsiTheme="majorBidi" w:cstheme="majorBidi"/>
          <w:color w:val="000000"/>
          <w:sz w:val="36"/>
          <w:szCs w:val="36"/>
        </w:rPr>
        <w:t xml:space="preserve"> </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Hata</w:t>
      </w:r>
      <w:r w:rsidR="00561BFF">
        <w:rPr>
          <w:rFonts w:asciiTheme="majorBidi" w:eastAsia="Times New Roman" w:hAnsiTheme="majorBidi" w:cstheme="majorBidi"/>
          <w:color w:val="000000"/>
          <w:sz w:val="36"/>
          <w:szCs w:val="36"/>
        </w:rPr>
        <w:t xml:space="preserve"> hivyo, Mtakatifu Nikolas Saint Nicholas          </w:t>
      </w:r>
      <w:r w:rsidRPr="009B1D5C">
        <w:rPr>
          <w:rFonts w:asciiTheme="majorBidi" w:eastAsia="Times New Roman" w:hAnsiTheme="majorBidi" w:cstheme="majorBidi"/>
          <w:color w:val="000000"/>
          <w:sz w:val="36"/>
          <w:szCs w:val="36"/>
        </w:rPr>
        <w:t xml:space="preserve">(Baba Krismasi Santa Claus) alikuwa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mtu halisi, askofu, ambaye alizaliwa miaka 300 baada ya Yesu. </w:t>
      </w:r>
      <w:r w:rsidR="00561BFF">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Kwa mujibu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hekaya za kale, alikuwa ni mtu mwenye huruma mno na alitenga nyakati za usiku kwenda kutoa zawadi kwa mafukara. Baada ya kifo chake mnamo Disemba ya 6, watoto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shule huko Ulaya walianza kusherehekea siku hiyo kwa karamu kila mwaka.</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Baadaye Malkia Victoria aliibadilisha sherehe hiyo kutoka Disemba ya 6 kuwa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Disemba ya 24 kuamkia Krismasi.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w:t>
      </w: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110BF3" w:rsidRDefault="00110BF3"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lastRenderedPageBreak/>
        <w:t> </w:t>
      </w:r>
    </w:p>
    <w:tbl>
      <w:tblPr>
        <w:tblStyle w:val="TableGrid"/>
        <w:tblW w:w="0" w:type="auto"/>
        <w:jc w:val="center"/>
        <w:tblLook w:val="04A0"/>
      </w:tblPr>
      <w:tblGrid>
        <w:gridCol w:w="6033"/>
      </w:tblGrid>
      <w:tr w:rsidR="00561BFF" w:rsidTr="00110BF3">
        <w:trPr>
          <w:jc w:val="center"/>
        </w:trPr>
        <w:tc>
          <w:tcPr>
            <w:tcW w:w="6033" w:type="dxa"/>
          </w:tcPr>
          <w:p w:rsidR="00561BFF" w:rsidRDefault="00561BFF" w:rsidP="00C516A5">
            <w:pPr>
              <w:shd w:val="clear" w:color="auto" w:fill="FFFFFF"/>
              <w:bidi w:val="0"/>
              <w:spacing w:after="312"/>
              <w:jc w:val="thaiDistribute"/>
              <w:rPr>
                <w:rFonts w:asciiTheme="majorBidi" w:eastAsia="Times New Roman" w:hAnsiTheme="majorBidi" w:cstheme="majorBidi"/>
                <w:b/>
                <w:bCs/>
                <w:color w:val="FF0000"/>
                <w:sz w:val="36"/>
                <w:szCs w:val="36"/>
              </w:rPr>
            </w:pPr>
            <w:r w:rsidRPr="009B1D5C">
              <w:rPr>
                <w:rFonts w:asciiTheme="majorBidi" w:eastAsia="Times New Roman" w:hAnsiTheme="majorBidi" w:cstheme="majorBidi"/>
                <w:b/>
                <w:bCs/>
                <w:color w:val="FF0000"/>
                <w:sz w:val="36"/>
                <w:szCs w:val="36"/>
              </w:rPr>
              <w:t xml:space="preserve">Je, Yesu au Wafuasi Wake Waliwahi </w:t>
            </w:r>
            <w:r w:rsidR="00110BF3">
              <w:rPr>
                <w:rFonts w:asciiTheme="majorBidi" w:eastAsia="Times New Roman" w:hAnsiTheme="majorBidi" w:cstheme="majorBidi"/>
                <w:b/>
                <w:bCs/>
                <w:color w:val="FF0000"/>
                <w:sz w:val="36"/>
                <w:szCs w:val="36"/>
              </w:rPr>
              <w:t xml:space="preserve">  </w:t>
            </w:r>
            <w:r w:rsidRPr="009B1D5C">
              <w:rPr>
                <w:rFonts w:asciiTheme="majorBidi" w:eastAsia="Times New Roman" w:hAnsiTheme="majorBidi" w:cstheme="majorBidi"/>
                <w:b/>
                <w:bCs/>
                <w:color w:val="FF0000"/>
                <w:sz w:val="36"/>
                <w:szCs w:val="36"/>
              </w:rPr>
              <w:t>Kusherehekea Krismasi?</w:t>
            </w:r>
          </w:p>
        </w:tc>
      </w:tr>
    </w:tbl>
    <w:p w:rsidR="009B1D5C" w:rsidRPr="00561BFF" w:rsidRDefault="009B1D5C" w:rsidP="00C516A5">
      <w:pPr>
        <w:shd w:val="clear" w:color="auto" w:fill="FFFFFF"/>
        <w:bidi w:val="0"/>
        <w:spacing w:after="312" w:line="240" w:lineRule="auto"/>
        <w:jc w:val="thaiDistribute"/>
        <w:rPr>
          <w:rFonts w:asciiTheme="majorBidi" w:eastAsia="Times New Roman" w:hAnsiTheme="majorBidi" w:cstheme="majorBidi"/>
          <w:color w:val="FF0000"/>
          <w:sz w:val="2"/>
          <w:szCs w:val="2"/>
        </w:rPr>
      </w:pPr>
      <w:r w:rsidRPr="00561BFF">
        <w:rPr>
          <w:rFonts w:asciiTheme="majorBidi" w:eastAsia="Times New Roman" w:hAnsiTheme="majorBidi" w:cstheme="majorBidi"/>
          <w:b/>
          <w:bCs/>
          <w:color w:val="FF0000"/>
          <w:sz w:val="2"/>
          <w:szCs w:val="2"/>
        </w:rPr>
        <w:t> </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Kama Yesu alimaanisha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wafuasi wake kusherehekea Krismasi, angeliifanyia kazi yeye mwenyewe na kujikusanya pamoja na wafuasi wake. </w:t>
      </w:r>
      <w:r w:rsidR="00561BFF">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Hakuna sehemu iliyotajwa ndani ya Biblia kwamba kuna mfuasi yeyote aliyewahi kusherehekea kuzaliwa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Yesu kama Wakristo wanavyofanya leo.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“Kanisa halikupatapo kuweka sikukuu kwa ajili ya sherehe za tukio la Krismasi hadi ilipofika karne ya 4” (Angalia</w:t>
      </w:r>
      <w:proofErr w:type="gramStart"/>
      <w:r w:rsidRPr="009B1D5C">
        <w:rPr>
          <w:rFonts w:asciiTheme="majorBidi" w:eastAsia="Times New Roman" w:hAnsiTheme="majorBidi" w:cstheme="majorBidi"/>
          <w:color w:val="000000"/>
          <w:sz w:val="36"/>
          <w:szCs w:val="36"/>
        </w:rPr>
        <w:t>:Encyclopedia</w:t>
      </w:r>
      <w:proofErr w:type="gramEnd"/>
      <w:r w:rsidRPr="009B1D5C">
        <w:rPr>
          <w:rFonts w:asciiTheme="majorBidi" w:eastAsia="Times New Roman" w:hAnsiTheme="majorBidi" w:cstheme="majorBidi"/>
          <w:color w:val="000000"/>
          <w:sz w:val="36"/>
          <w:szCs w:val="36"/>
        </w:rPr>
        <w:t> ya Grolier)</w:t>
      </w:r>
    </w:p>
    <w:p w:rsidR="00110BF3"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Hivyo, tunaona kwamba sio Biblia wala Yesu na wafuasi wake waliosema kitu kuhusu sherehe za Krismasi ambazo sasa zinahusisha viingilio vya sherehe, biashara, na matumizi yaliyochupa mpaka, ni utovu wa akili kwa mfananisho wowote wa imani.</w:t>
      </w:r>
    </w:p>
    <w:tbl>
      <w:tblPr>
        <w:tblStyle w:val="TableGrid"/>
        <w:tblW w:w="0" w:type="auto"/>
        <w:jc w:val="center"/>
        <w:tblLook w:val="04A0"/>
      </w:tblPr>
      <w:tblGrid>
        <w:gridCol w:w="6487"/>
      </w:tblGrid>
      <w:tr w:rsidR="00561BFF" w:rsidTr="00B849CF">
        <w:trPr>
          <w:jc w:val="center"/>
        </w:trPr>
        <w:tc>
          <w:tcPr>
            <w:tcW w:w="6487" w:type="dxa"/>
          </w:tcPr>
          <w:p w:rsidR="00561BFF" w:rsidRPr="00561BFF" w:rsidRDefault="00561BFF" w:rsidP="00C516A5">
            <w:pPr>
              <w:shd w:val="clear" w:color="auto" w:fill="FFFFFF"/>
              <w:bidi w:val="0"/>
              <w:spacing w:after="312"/>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b/>
                <w:bCs/>
                <w:color w:val="FF0000"/>
                <w:sz w:val="36"/>
                <w:szCs w:val="36"/>
              </w:rPr>
              <w:t>Hukumu Ya Krismasi Na Mwaka Mpya</w:t>
            </w:r>
            <w:r>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b/>
                <w:bCs/>
                <w:color w:val="FF0000"/>
                <w:sz w:val="36"/>
                <w:szCs w:val="36"/>
              </w:rPr>
              <w:t>Shukrani Ziende kwa Allaa</w:t>
            </w:r>
          </w:p>
        </w:tc>
      </w:tr>
    </w:tbl>
    <w:p w:rsidR="00561BFF" w:rsidRPr="00B849CF" w:rsidRDefault="00561BFF" w:rsidP="00C516A5">
      <w:pPr>
        <w:shd w:val="clear" w:color="auto" w:fill="FFFFFF"/>
        <w:bidi w:val="0"/>
        <w:spacing w:after="312" w:line="240" w:lineRule="auto"/>
        <w:jc w:val="thaiDistribute"/>
        <w:rPr>
          <w:rFonts w:asciiTheme="majorBidi" w:eastAsia="Times New Roman" w:hAnsiTheme="majorBidi" w:cstheme="majorBidi"/>
          <w:color w:val="000000"/>
          <w:sz w:val="2"/>
          <w:szCs w:val="2"/>
        </w:rPr>
      </w:pP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Shaykh </w:t>
      </w:r>
      <w:r w:rsidR="00B849CF">
        <w:rPr>
          <w:rFonts w:asciiTheme="majorBidi" w:eastAsia="Times New Roman" w:hAnsiTheme="majorBidi" w:cstheme="majorBidi"/>
          <w:color w:val="000000"/>
          <w:sz w:val="36"/>
          <w:szCs w:val="36"/>
        </w:rPr>
        <w:t>Al-Islaam bin Taymiyah (All</w:t>
      </w:r>
      <w:r w:rsidRPr="009B1D5C">
        <w:rPr>
          <w:rFonts w:asciiTheme="majorBidi" w:eastAsia="Times New Roman" w:hAnsiTheme="majorBidi" w:cstheme="majorBidi"/>
          <w:color w:val="000000"/>
          <w:sz w:val="36"/>
          <w:szCs w:val="36"/>
        </w:rPr>
        <w:t xml:space="preserve">ah Amrehemu) alisema kwenye fafanuzi yake katika Aayah </w:t>
      </w:r>
      <w:r w:rsidR="00B849CF">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(tafsiri ya maana):</w:t>
      </w:r>
      <w:r w:rsidR="00B849CF">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FF0000"/>
          <w:sz w:val="36"/>
          <w:szCs w:val="36"/>
        </w:rPr>
        <w:t xml:space="preserve">{{Na wale ambao hawashuhudii shahada za uongo </w:t>
      </w:r>
      <w:r w:rsidR="00B849CF">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color w:val="FF0000"/>
          <w:sz w:val="36"/>
          <w:szCs w:val="36"/>
        </w:rPr>
        <w:t>(az-zuur)…}}</w:t>
      </w:r>
      <w:r w:rsidRPr="009B1D5C">
        <w:rPr>
          <w:rFonts w:asciiTheme="majorBidi" w:eastAsia="Times New Roman" w:hAnsiTheme="majorBidi" w:cstheme="majorBidi"/>
          <w:color w:val="0000FF"/>
          <w:sz w:val="36"/>
          <w:szCs w:val="36"/>
        </w:rPr>
        <w:t> </w:t>
      </w:r>
      <w:r w:rsidRPr="009B1D5C">
        <w:rPr>
          <w:rFonts w:asciiTheme="majorBidi" w:eastAsia="Times New Roman" w:hAnsiTheme="majorBidi" w:cstheme="majorBidi"/>
          <w:color w:val="000000"/>
          <w:sz w:val="36"/>
          <w:szCs w:val="36"/>
        </w:rPr>
        <w:t>[Al-Furqaan 25: 72].</w:t>
      </w:r>
    </w:p>
    <w:p w:rsidR="009B7C38"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Ama kuhusu sherehe za mushrikiyn: wanakusanya pamoja mambo yenye kutia wasiwa.si, mahitaji ya mwili </w:t>
      </w:r>
      <w:proofErr w:type="gramStart"/>
      <w:r w:rsidRPr="009B1D5C">
        <w:rPr>
          <w:rFonts w:asciiTheme="majorBidi" w:eastAsia="Times New Roman" w:hAnsiTheme="majorBidi" w:cstheme="majorBidi"/>
          <w:color w:val="000000"/>
          <w:sz w:val="36"/>
          <w:szCs w:val="36"/>
        </w:rPr>
        <w:lastRenderedPageBreak/>
        <w:t>na</w:t>
      </w:r>
      <w:proofErr w:type="gramEnd"/>
      <w:r w:rsidRPr="009B1D5C">
        <w:rPr>
          <w:rFonts w:asciiTheme="majorBidi" w:eastAsia="Times New Roman" w:hAnsiTheme="majorBidi" w:cstheme="majorBidi"/>
          <w:color w:val="000000"/>
          <w:sz w:val="36"/>
          <w:szCs w:val="36"/>
        </w:rPr>
        <w:t xml:space="preserve"> uongo, hakuna chochote ndani yake ambacho kina faida ya kidini, na mwisho wa kutosheleza hizo shahawa, ni maumivu. Hivyo, vitendo vyao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vya uongo, na kuvishuhudia kunamaanisha kuvifanya. </w:t>
      </w:r>
      <w:r w:rsidR="009B7C38">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Hii Aayah peke yake inawapandisha daraja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kuwapa moyo (wale ambao hawashuhudii uongo), </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roofErr w:type="gramStart"/>
      <w:r w:rsidRPr="009B1D5C">
        <w:rPr>
          <w:rFonts w:asciiTheme="majorBidi" w:eastAsia="Times New Roman" w:hAnsiTheme="majorBidi" w:cstheme="majorBidi"/>
          <w:color w:val="000000"/>
          <w:sz w:val="36"/>
          <w:szCs w:val="36"/>
        </w:rPr>
        <w:t>ambayo</w:t>
      </w:r>
      <w:proofErr w:type="gramEnd"/>
      <w:r w:rsidRPr="009B1D5C">
        <w:rPr>
          <w:rFonts w:asciiTheme="majorBidi" w:eastAsia="Times New Roman" w:hAnsiTheme="majorBidi" w:cstheme="majorBidi"/>
          <w:color w:val="000000"/>
          <w:sz w:val="36"/>
          <w:szCs w:val="36"/>
        </w:rPr>
        <w:t xml:space="preserve"> ina maana ya kuwahimiza watu kuachana na kushiriki kwenye sherehe zao (mushrikuun) na aina nyenginezo za uongo. </w:t>
      </w:r>
      <w:r w:rsidR="002B4B89">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Tunafahamu kwamba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vibaya kushiriki kwenye sherehe zao kwa sababu wanaitwa az-zuur (waongo). Inamaanisha kwamba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haraam kufanya hivi kwa sabab</w:t>
      </w:r>
      <w:r w:rsidR="002B4B89">
        <w:rPr>
          <w:rFonts w:asciiTheme="majorBidi" w:eastAsia="Times New Roman" w:hAnsiTheme="majorBidi" w:cstheme="majorBidi"/>
          <w:color w:val="000000"/>
          <w:sz w:val="36"/>
          <w:szCs w:val="36"/>
        </w:rPr>
        <w:t>u zilizo nyingi, kwa sababu All</w:t>
      </w:r>
      <w:r w:rsidRPr="009B1D5C">
        <w:rPr>
          <w:rFonts w:asciiTheme="majorBidi" w:eastAsia="Times New Roman" w:hAnsiTheme="majorBidi" w:cstheme="majorBidi"/>
          <w:color w:val="000000"/>
          <w:sz w:val="36"/>
          <w:szCs w:val="36"/>
        </w:rPr>
        <w:t>ah Ameiita ni az-zuur.</w:t>
      </w:r>
      <w:r w:rsidR="00A1033D">
        <w:rPr>
          <w:rFonts w:asciiTheme="majorBidi" w:eastAsia="Times New Roman" w:hAnsiTheme="majorBidi" w:cstheme="majorBidi"/>
          <w:color w:val="000000"/>
          <w:sz w:val="36"/>
          <w:szCs w:val="36"/>
        </w:rPr>
        <w:t xml:space="preserve">                                                                            </w:t>
      </w:r>
      <w:r w:rsidR="005156F0">
        <w:rPr>
          <w:rFonts w:asciiTheme="majorBidi" w:eastAsia="Times New Roman" w:hAnsiTheme="majorBidi" w:cstheme="majorBidi"/>
          <w:color w:val="000000"/>
          <w:sz w:val="36"/>
          <w:szCs w:val="36"/>
        </w:rPr>
        <w:t>All</w:t>
      </w:r>
      <w:r w:rsidRPr="009B1D5C">
        <w:rPr>
          <w:rFonts w:asciiTheme="majorBidi" w:eastAsia="Times New Roman" w:hAnsiTheme="majorBidi" w:cstheme="majorBidi"/>
          <w:color w:val="000000"/>
          <w:sz w:val="36"/>
          <w:szCs w:val="36"/>
        </w:rPr>
        <w:t xml:space="preserve">ah Anamlaumu yule anayezungumza uongo </w:t>
      </w:r>
      <w:r w:rsidR="00B849CF">
        <w:rPr>
          <w:rFonts w:asciiTheme="majorBidi" w:eastAsia="Times New Roman" w:hAnsiTheme="majorBidi" w:cstheme="majorBidi"/>
          <w:color w:val="000000"/>
          <w:sz w:val="36"/>
          <w:szCs w:val="36"/>
        </w:rPr>
        <w:t xml:space="preserve">        </w:t>
      </w:r>
      <w:r w:rsidR="005156F0">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(az-zuur) hata ikiwa hamna yeyote atakaeathirika </w:t>
      </w:r>
      <w:r w:rsidR="00B849CF">
        <w:rPr>
          <w:rFonts w:asciiTheme="majorBidi" w:eastAsia="Times New Roman" w:hAnsiTheme="majorBidi" w:cstheme="majorBidi"/>
          <w:color w:val="000000"/>
          <w:sz w:val="36"/>
          <w:szCs w:val="36"/>
        </w:rPr>
        <w:t>nao, kama ilivyo ndani ya Aayah</w:t>
      </w:r>
      <w:r w:rsidR="00410551">
        <w:rPr>
          <w:rFonts w:asciiTheme="majorBidi" w:eastAsia="Times New Roman" w:hAnsiTheme="majorBidi" w:cstheme="majorBidi"/>
          <w:color w:val="000000"/>
          <w:sz w:val="36"/>
          <w:szCs w:val="36"/>
        </w:rPr>
        <w:t xml:space="preserve"> ikikataza Dhwihaar  </w:t>
      </w:r>
      <w:r w:rsidR="005156F0">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(aina ya talaka ambapo mume anamwambia mkewe “Wewe kwangu ni kama mgongo wa mama yangu”), </w:t>
      </w:r>
      <w:r w:rsidR="00B849CF">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ambapo Yeye Anasema (tafsiri ya maana):</w:t>
      </w:r>
      <w:r w:rsidR="00A1033D">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FF0000"/>
          <w:sz w:val="36"/>
          <w:szCs w:val="36"/>
        </w:rPr>
        <w:t>{{</w:t>
      </w:r>
      <w:r w:rsidR="00110BF3">
        <w:rPr>
          <w:rFonts w:asciiTheme="majorBidi" w:eastAsia="Times New Roman" w:hAnsiTheme="majorBidi" w:cstheme="majorBidi"/>
          <w:color w:val="FF0000"/>
          <w:sz w:val="36"/>
          <w:szCs w:val="36"/>
        </w:rPr>
        <w:t>…Wanasema neno baya na la uongo</w:t>
      </w:r>
      <w:r w:rsidR="00E71B4A">
        <w:rPr>
          <w:rFonts w:asciiTheme="majorBidi" w:eastAsia="Times New Roman" w:hAnsiTheme="majorBidi" w:cstheme="majorBidi"/>
          <w:color w:val="FF0000"/>
          <w:sz w:val="36"/>
          <w:szCs w:val="36"/>
        </w:rPr>
        <w:t xml:space="preserve"> (zuuran)</w:t>
      </w:r>
      <w:proofErr w:type="gramStart"/>
      <w:r w:rsidR="00E71B4A">
        <w:rPr>
          <w:rFonts w:asciiTheme="majorBidi" w:eastAsia="Times New Roman" w:hAnsiTheme="majorBidi" w:cstheme="majorBidi"/>
          <w:color w:val="FF0000"/>
          <w:sz w:val="36"/>
          <w:szCs w:val="36"/>
        </w:rPr>
        <w:t>…</w:t>
      </w:r>
      <w:r w:rsidR="00E71B4A" w:rsidRPr="00E71B4A">
        <w:rPr>
          <w:rFonts w:asciiTheme="majorBidi" w:eastAsia="Times New Roman" w:hAnsiTheme="majorBidi" w:cstheme="majorBidi"/>
          <w:color w:val="FF0000"/>
          <w:sz w:val="36"/>
          <w:szCs w:val="36"/>
        </w:rPr>
        <w:t xml:space="preserve"> </w:t>
      </w:r>
      <w:r w:rsidR="00E71B4A" w:rsidRPr="009B1D5C">
        <w:rPr>
          <w:rFonts w:asciiTheme="majorBidi" w:eastAsia="Times New Roman" w:hAnsiTheme="majorBidi" w:cstheme="majorBidi"/>
          <w:color w:val="FF0000"/>
          <w:sz w:val="36"/>
          <w:szCs w:val="36"/>
        </w:rPr>
        <w:t>}</w:t>
      </w:r>
      <w:proofErr w:type="gramEnd"/>
      <w:r w:rsidR="00E71B4A" w:rsidRPr="009B1D5C">
        <w:rPr>
          <w:rFonts w:asciiTheme="majorBidi" w:eastAsia="Times New Roman" w:hAnsiTheme="majorBidi" w:cstheme="majorBidi"/>
          <w:color w:val="FF0000"/>
          <w:sz w:val="36"/>
          <w:szCs w:val="36"/>
        </w:rPr>
        <w:t>}</w:t>
      </w:r>
      <w:r w:rsidR="00110BF3">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color w:val="000000"/>
          <w:sz w:val="36"/>
          <w:szCs w:val="36"/>
        </w:rPr>
        <w:t>[Al-Mujaadalah 58: 2].</w:t>
      </w:r>
    </w:p>
    <w:p w:rsidR="009B1D5C" w:rsidRPr="009B1D5C" w:rsidRDefault="00E71B4A"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Pr>
          <w:rFonts w:asciiTheme="majorBidi" w:eastAsia="Times New Roman" w:hAnsiTheme="majorBidi" w:cstheme="majorBidi"/>
          <w:color w:val="000000"/>
          <w:sz w:val="36"/>
          <w:szCs w:val="36"/>
        </w:rPr>
        <w:t>Na All</w:t>
      </w:r>
      <w:r w:rsidR="009B1D5C" w:rsidRPr="009B1D5C">
        <w:rPr>
          <w:rFonts w:asciiTheme="majorBidi" w:eastAsia="Times New Roman" w:hAnsiTheme="majorBidi" w:cstheme="majorBidi"/>
          <w:color w:val="000000"/>
          <w:sz w:val="36"/>
          <w:szCs w:val="36"/>
        </w:rPr>
        <w:t>ah Anasema (tafsiri ya maana):</w:t>
      </w:r>
      <w:r>
        <w:rPr>
          <w:rFonts w:asciiTheme="majorBidi" w:eastAsia="Times New Roman" w:hAnsiTheme="majorBidi" w:cstheme="majorBidi"/>
          <w:color w:val="000000"/>
          <w:sz w:val="36"/>
          <w:szCs w:val="36"/>
        </w:rPr>
        <w:t xml:space="preserve">                  </w:t>
      </w:r>
      <w:r w:rsidR="009B1D5C" w:rsidRPr="009B1D5C">
        <w:rPr>
          <w:rFonts w:asciiTheme="majorBidi" w:eastAsia="Times New Roman" w:hAnsiTheme="majorBidi" w:cstheme="majorBidi"/>
          <w:color w:val="FF0000"/>
          <w:sz w:val="36"/>
          <w:szCs w:val="36"/>
        </w:rPr>
        <w:t xml:space="preserve">{{…basi jiepusheni </w:t>
      </w:r>
      <w:proofErr w:type="gramStart"/>
      <w:r w:rsidR="009B1D5C" w:rsidRPr="009B1D5C">
        <w:rPr>
          <w:rFonts w:asciiTheme="majorBidi" w:eastAsia="Times New Roman" w:hAnsiTheme="majorBidi" w:cstheme="majorBidi"/>
          <w:color w:val="FF0000"/>
          <w:sz w:val="36"/>
          <w:szCs w:val="36"/>
        </w:rPr>
        <w:t>na</w:t>
      </w:r>
      <w:proofErr w:type="gramEnd"/>
      <w:r w:rsidR="009B1D5C" w:rsidRPr="009B1D5C">
        <w:rPr>
          <w:rFonts w:asciiTheme="majorBidi" w:eastAsia="Times New Roman" w:hAnsiTheme="majorBidi" w:cstheme="majorBidi"/>
          <w:color w:val="FF0000"/>
          <w:sz w:val="36"/>
          <w:szCs w:val="36"/>
        </w:rPr>
        <w:t xml:space="preserve"> uchafu wa masanamu na jiepusheni na usemi wa uongo.}}</w:t>
      </w:r>
      <w:r w:rsidR="009B1D5C" w:rsidRPr="009B1D5C">
        <w:rPr>
          <w:rFonts w:asciiTheme="majorBidi" w:eastAsia="Times New Roman" w:hAnsiTheme="majorBidi" w:cstheme="majorBidi"/>
          <w:color w:val="0000FF"/>
          <w:sz w:val="36"/>
          <w:szCs w:val="36"/>
        </w:rPr>
        <w:t> </w:t>
      </w:r>
      <w:r w:rsidR="009B1D5C" w:rsidRPr="009B1D5C">
        <w:rPr>
          <w:rFonts w:asciiTheme="majorBidi" w:eastAsia="Times New Roman" w:hAnsiTheme="majorBidi" w:cstheme="majorBidi"/>
          <w:color w:val="000000"/>
          <w:sz w:val="36"/>
          <w:szCs w:val="36"/>
        </w:rPr>
        <w:t>[Al-Hajj 22:30].</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Hivyo yule ambaye anafanya az-zuur analaumiwa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mtindo huu. Ndani ya Sunnah:</w:t>
      </w:r>
    </w:p>
    <w:p w:rsidR="009B1D5C" w:rsidRPr="009B1D5C" w:rsidRDefault="00E71B4A"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Pr>
          <w:rFonts w:asciiTheme="majorBidi" w:eastAsia="Times New Roman" w:hAnsiTheme="majorBidi" w:cstheme="majorBidi"/>
          <w:color w:val="000000"/>
          <w:sz w:val="36"/>
          <w:szCs w:val="36"/>
        </w:rPr>
        <w:t>Anas bin Maalik (All</w:t>
      </w:r>
      <w:r w:rsidR="009B1D5C" w:rsidRPr="009B1D5C">
        <w:rPr>
          <w:rFonts w:asciiTheme="majorBidi" w:eastAsia="Times New Roman" w:hAnsiTheme="majorBidi" w:cstheme="majorBidi"/>
          <w:color w:val="000000"/>
          <w:sz w:val="36"/>
          <w:szCs w:val="36"/>
        </w:rPr>
        <w:t>ah Amre</w:t>
      </w:r>
      <w:r>
        <w:rPr>
          <w:rFonts w:asciiTheme="majorBidi" w:eastAsia="Times New Roman" w:hAnsiTheme="majorBidi" w:cstheme="majorBidi"/>
          <w:color w:val="000000"/>
          <w:sz w:val="36"/>
          <w:szCs w:val="36"/>
        </w:rPr>
        <w:t>hemu) amesema: “Mtume wa Allah (s.a.w</w:t>
      </w:r>
      <w:r w:rsidR="009B1D5C" w:rsidRPr="009B1D5C">
        <w:rPr>
          <w:rFonts w:asciiTheme="majorBidi" w:eastAsia="Times New Roman" w:hAnsiTheme="majorBidi" w:cstheme="majorBidi"/>
          <w:color w:val="000000"/>
          <w:sz w:val="36"/>
          <w:szCs w:val="36"/>
        </w:rPr>
        <w:t xml:space="preserve">) alikuja (Madiynah) na walikuta siku mbili ambazo kipindi cha Jaahiliyyah watacheza (na </w:t>
      </w:r>
      <w:r w:rsidR="009B1D5C" w:rsidRPr="009B1D5C">
        <w:rPr>
          <w:rFonts w:asciiTheme="majorBidi" w:eastAsia="Times New Roman" w:hAnsiTheme="majorBidi" w:cstheme="majorBidi"/>
          <w:color w:val="000000"/>
          <w:sz w:val="36"/>
          <w:szCs w:val="36"/>
        </w:rPr>
        <w:lastRenderedPageBreak/>
        <w:t>kujipumzisha</w:t>
      </w:r>
      <w:r>
        <w:rPr>
          <w:rFonts w:asciiTheme="majorBidi" w:eastAsia="Times New Roman" w:hAnsiTheme="majorBidi" w:cstheme="majorBidi"/>
          <w:color w:val="000000"/>
          <w:sz w:val="36"/>
          <w:szCs w:val="36"/>
        </w:rPr>
        <w:t xml:space="preserve">).” Mtume </w:t>
      </w:r>
      <w:proofErr w:type="gramStart"/>
      <w:r>
        <w:rPr>
          <w:rFonts w:asciiTheme="majorBidi" w:eastAsia="Times New Roman" w:hAnsiTheme="majorBidi" w:cstheme="majorBidi"/>
          <w:color w:val="000000"/>
          <w:sz w:val="36"/>
          <w:szCs w:val="36"/>
        </w:rPr>
        <w:t>wa</w:t>
      </w:r>
      <w:proofErr w:type="gramEnd"/>
      <w:r>
        <w:rPr>
          <w:rFonts w:asciiTheme="majorBidi" w:eastAsia="Times New Roman" w:hAnsiTheme="majorBidi" w:cstheme="majorBidi"/>
          <w:color w:val="000000"/>
          <w:sz w:val="36"/>
          <w:szCs w:val="36"/>
        </w:rPr>
        <w:t xml:space="preserve"> Allah (s.a.w</w:t>
      </w:r>
      <w:r w:rsidR="009B1D5C" w:rsidRPr="009B1D5C">
        <w:rPr>
          <w:rFonts w:asciiTheme="majorBidi" w:eastAsia="Times New Roman" w:hAnsiTheme="majorBidi" w:cstheme="majorBidi"/>
          <w:color w:val="000000"/>
          <w:sz w:val="36"/>
          <w:szCs w:val="36"/>
        </w:rPr>
        <w:t>) akasema:</w:t>
      </w:r>
      <w:r>
        <w:rPr>
          <w:rFonts w:asciiTheme="majorBidi" w:eastAsia="Times New Roman" w:hAnsiTheme="majorBidi" w:cstheme="majorBidi"/>
          <w:color w:val="0000FF"/>
          <w:sz w:val="36"/>
          <w:szCs w:val="36"/>
        </w:rPr>
        <w:t> “All</w:t>
      </w:r>
      <w:r w:rsidR="009B1D5C" w:rsidRPr="009B1D5C">
        <w:rPr>
          <w:rFonts w:asciiTheme="majorBidi" w:eastAsia="Times New Roman" w:hAnsiTheme="majorBidi" w:cstheme="majorBidi"/>
          <w:color w:val="0000FF"/>
          <w:sz w:val="36"/>
          <w:szCs w:val="36"/>
        </w:rPr>
        <w:t>ah Amekupeni kilicho bora zaidi kuliko mambo hayo: Yawm adh-Dhuhaa (‘Iyd al-adh haa) na Yawm al-Fitr (‘Iyd al-Fitr).</w:t>
      </w:r>
      <w:r w:rsidR="009B1D5C" w:rsidRPr="009B1D5C">
        <w:rPr>
          <w:rFonts w:asciiTheme="majorBidi" w:eastAsia="Times New Roman" w:hAnsiTheme="majorBidi" w:cstheme="majorBidi"/>
          <w:color w:val="000000"/>
          <w:sz w:val="36"/>
          <w:szCs w:val="36"/>
        </w:rPr>
        <w:t xml:space="preserve">” </w:t>
      </w:r>
      <w:r>
        <w:rPr>
          <w:rFonts w:asciiTheme="majorBidi" w:eastAsia="Times New Roman" w:hAnsiTheme="majorBidi" w:cstheme="majorBidi"/>
          <w:color w:val="000000"/>
          <w:sz w:val="36"/>
          <w:szCs w:val="36"/>
        </w:rPr>
        <w:t xml:space="preserve">                        </w:t>
      </w:r>
      <w:r w:rsidR="009B1D5C" w:rsidRPr="009B1D5C">
        <w:rPr>
          <w:rFonts w:asciiTheme="majorBidi" w:eastAsia="Times New Roman" w:hAnsiTheme="majorBidi" w:cstheme="majorBidi"/>
          <w:color w:val="000000"/>
          <w:sz w:val="36"/>
          <w:szCs w:val="36"/>
        </w:rPr>
        <w:t xml:space="preserve">[Imesimuliwa </w:t>
      </w:r>
      <w:proofErr w:type="gramStart"/>
      <w:r w:rsidR="009B1D5C" w:rsidRPr="009B1D5C">
        <w:rPr>
          <w:rFonts w:asciiTheme="majorBidi" w:eastAsia="Times New Roman" w:hAnsiTheme="majorBidi" w:cstheme="majorBidi"/>
          <w:color w:val="000000"/>
          <w:sz w:val="36"/>
          <w:szCs w:val="36"/>
        </w:rPr>
        <w:t>na</w:t>
      </w:r>
      <w:proofErr w:type="gramEnd"/>
      <w:r w:rsidR="009B1D5C" w:rsidRPr="009B1D5C">
        <w:rPr>
          <w:rFonts w:asciiTheme="majorBidi" w:eastAsia="Times New Roman" w:hAnsiTheme="majorBidi" w:cstheme="majorBidi"/>
          <w:color w:val="000000"/>
          <w:sz w:val="36"/>
          <w:szCs w:val="36"/>
        </w:rPr>
        <w:t xml:space="preserve"> Abuu Daawuud].</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Hii inaones</w:t>
      </w:r>
      <w:r w:rsidR="00E71B4A">
        <w:rPr>
          <w:rFonts w:asciiTheme="majorBidi" w:eastAsia="Times New Roman" w:hAnsiTheme="majorBidi" w:cstheme="majorBidi"/>
          <w:color w:val="000000"/>
          <w:sz w:val="36"/>
          <w:szCs w:val="36"/>
        </w:rPr>
        <w:t>ha wazi kwamba Mtume (s.a.w</w:t>
      </w:r>
      <w:r w:rsidRPr="009B1D5C">
        <w:rPr>
          <w:rFonts w:asciiTheme="majorBidi" w:eastAsia="Times New Roman" w:hAnsiTheme="majorBidi" w:cstheme="majorBidi"/>
          <w:color w:val="000000"/>
          <w:sz w:val="36"/>
          <w:szCs w:val="36"/>
        </w:rPr>
        <w:t>) bila ya shaka alizuia Ummah wake kusherehekea sherehe za kikafiri,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alihakikisha kuziondosha kwa njia zozote zinazowezekana.</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Ukweli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kwamba dini ya Watu wa Kitabu inakubaliwa, haina maana kwamba sherehe zao zinakubalika au ziendelezwe na Ummah, kama yalivyo matendo yao mengine ya kikafiri yasivyokubalika, na dhambi zao pia hazikub</w:t>
      </w:r>
      <w:r w:rsidR="00E71B4A">
        <w:rPr>
          <w:rFonts w:asciiTheme="majorBidi" w:eastAsia="Times New Roman" w:hAnsiTheme="majorBidi" w:cstheme="majorBidi"/>
          <w:color w:val="000000"/>
          <w:sz w:val="36"/>
          <w:szCs w:val="36"/>
        </w:rPr>
        <w:t>aliki. Hakika, Mtume (s.a.w</w:t>
      </w:r>
      <w:r w:rsidRPr="009B1D5C">
        <w:rPr>
          <w:rFonts w:asciiTheme="majorBidi" w:eastAsia="Times New Roman" w:hAnsiTheme="majorBidi" w:cstheme="majorBidi"/>
          <w:color w:val="000000"/>
          <w:sz w:val="36"/>
          <w:szCs w:val="36"/>
        </w:rPr>
        <w:t xml:space="preserve">) alifikia hadi kuamrisha Ummah wake kujitofautisha nao kwenye mambo mengi ambayo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mubaah (yanaruhusiwa) na kwa taratibu nyingi za ibada, kwa sababu tu; kwamba vinapelekea kuwa sawa nao kwenye mambo mengine pia. Hii kuweka tofauti;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kuonesha kizuizi katika nyanja zote, kwa sababu namna utakavyokuwa tofauti na watu wa Motoni, ndivyoutakavyokuwa mchache wa kutenda matendo ya watu wa Motoni.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Ushahidi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mwanzo ni Hadiyth ya: </w:t>
      </w:r>
      <w:r w:rsidRPr="009B1D5C">
        <w:rPr>
          <w:rFonts w:asciiTheme="majorBidi" w:eastAsia="Times New Roman" w:hAnsiTheme="majorBidi" w:cstheme="majorBidi"/>
          <w:color w:val="0000FF"/>
          <w:sz w:val="36"/>
          <w:szCs w:val="36"/>
        </w:rPr>
        <w:t>“Kila watu wana sherehe zao, na hii ndio sherehe yetu” </w:t>
      </w:r>
      <w:r w:rsidRPr="009B1D5C">
        <w:rPr>
          <w:rFonts w:asciiTheme="majorBidi" w:eastAsia="Times New Roman" w:hAnsiTheme="majorBidi" w:cstheme="majorBidi"/>
          <w:color w:val="000000"/>
          <w:sz w:val="36"/>
          <w:szCs w:val="36"/>
        </w:rPr>
        <w:t>ambayo ina kusudio maalum kwamba; watu wote wan</w:t>
      </w:r>
      <w:r w:rsidR="002B4B89">
        <w:rPr>
          <w:rFonts w:asciiTheme="majorBidi" w:eastAsia="Times New Roman" w:hAnsiTheme="majorBidi" w:cstheme="majorBidi"/>
          <w:color w:val="000000"/>
          <w:sz w:val="36"/>
          <w:szCs w:val="36"/>
        </w:rPr>
        <w:t>a sherehe zao wenyewe, kama All</w:t>
      </w:r>
      <w:r w:rsidRPr="009B1D5C">
        <w:rPr>
          <w:rFonts w:asciiTheme="majorBidi" w:eastAsia="Times New Roman" w:hAnsiTheme="majorBidi" w:cstheme="majorBidi"/>
          <w:color w:val="000000"/>
          <w:sz w:val="36"/>
          <w:szCs w:val="36"/>
        </w:rPr>
        <w:t>ah Anavyosema (tafsiri ya maana):</w:t>
      </w:r>
      <w:r w:rsidR="00A1033D">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FF0000"/>
          <w:sz w:val="36"/>
          <w:szCs w:val="36"/>
        </w:rPr>
        <w:t>{{Na kila ummah ulikuwa na Qiblah walichokielekea…}}</w:t>
      </w:r>
      <w:r w:rsidRPr="009B1D5C">
        <w:rPr>
          <w:rFonts w:asciiTheme="majorBidi" w:eastAsia="Times New Roman" w:hAnsiTheme="majorBidi" w:cstheme="majorBidi"/>
          <w:color w:val="0000FF"/>
          <w:sz w:val="36"/>
          <w:szCs w:val="36"/>
        </w:rPr>
        <w:t> </w:t>
      </w:r>
      <w:r w:rsidRPr="009B1D5C">
        <w:rPr>
          <w:rFonts w:asciiTheme="majorBidi" w:eastAsia="Times New Roman" w:hAnsiTheme="majorBidi" w:cstheme="majorBidi"/>
          <w:color w:val="000000"/>
          <w:sz w:val="36"/>
          <w:szCs w:val="36"/>
        </w:rPr>
        <w:t>[Al-Baqarah 2: 148]</w:t>
      </w:r>
      <w:r w:rsidR="002B4B89">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na</w:t>
      </w:r>
    </w:p>
    <w:p w:rsidR="009B1D5C" w:rsidRPr="00134D42" w:rsidRDefault="009B1D5C" w:rsidP="00C516A5">
      <w:pPr>
        <w:shd w:val="clear" w:color="auto" w:fill="FFFFFF"/>
        <w:bidi w:val="0"/>
        <w:spacing w:after="312" w:line="240" w:lineRule="auto"/>
        <w:jc w:val="thaiDistribute"/>
        <w:rPr>
          <w:rFonts w:asciiTheme="majorBidi" w:eastAsia="Times New Roman" w:hAnsiTheme="majorBidi" w:cstheme="majorBidi"/>
          <w:color w:val="FF0000"/>
          <w:sz w:val="36"/>
          <w:szCs w:val="36"/>
        </w:rPr>
      </w:pPr>
      <w:r w:rsidRPr="009B1D5C">
        <w:rPr>
          <w:rFonts w:asciiTheme="majorBidi" w:eastAsia="Times New Roman" w:hAnsiTheme="majorBidi" w:cstheme="majorBidi"/>
          <w:color w:val="FF0000"/>
          <w:sz w:val="36"/>
          <w:szCs w:val="36"/>
        </w:rPr>
        <w:lastRenderedPageBreak/>
        <w:t xml:space="preserve">{{Na kila (ummah) katika nyinyi (bin Aadam) Tumeujaalia shari'ah yake </w:t>
      </w:r>
      <w:proofErr w:type="gramStart"/>
      <w:r w:rsidRPr="009B1D5C">
        <w:rPr>
          <w:rFonts w:asciiTheme="majorBidi" w:eastAsia="Times New Roman" w:hAnsiTheme="majorBidi" w:cstheme="majorBidi"/>
          <w:color w:val="FF0000"/>
          <w:sz w:val="36"/>
          <w:szCs w:val="36"/>
        </w:rPr>
        <w:t>na</w:t>
      </w:r>
      <w:proofErr w:type="gramEnd"/>
      <w:r w:rsidRPr="009B1D5C">
        <w:rPr>
          <w:rFonts w:asciiTheme="majorBidi" w:eastAsia="Times New Roman" w:hAnsiTheme="majorBidi" w:cstheme="majorBidi"/>
          <w:color w:val="FF0000"/>
          <w:sz w:val="36"/>
          <w:szCs w:val="36"/>
        </w:rPr>
        <w:t xml:space="preserve"> njia </w:t>
      </w:r>
      <w:r w:rsidR="000A18EC">
        <w:rPr>
          <w:rFonts w:asciiTheme="majorBidi" w:eastAsia="Times New Roman" w:hAnsiTheme="majorBidi" w:cstheme="majorBidi"/>
          <w:color w:val="FF0000"/>
          <w:sz w:val="36"/>
          <w:szCs w:val="36"/>
        </w:rPr>
        <w:t xml:space="preserve">yake </w:t>
      </w:r>
      <w:r w:rsidRPr="009B1D5C">
        <w:rPr>
          <w:rFonts w:asciiTheme="majorBidi" w:eastAsia="Times New Roman" w:hAnsiTheme="majorBidi" w:cstheme="majorBidi"/>
          <w:color w:val="FF0000"/>
          <w:sz w:val="36"/>
          <w:szCs w:val="36"/>
        </w:rPr>
        <w:t>yake</w:t>
      </w:r>
      <w:r w:rsidR="00134D42" w:rsidRPr="009B1D5C">
        <w:rPr>
          <w:rFonts w:asciiTheme="majorBidi" w:eastAsia="Times New Roman" w:hAnsiTheme="majorBidi" w:cstheme="majorBidi"/>
          <w:color w:val="FF0000"/>
          <w:sz w:val="36"/>
          <w:szCs w:val="36"/>
        </w:rPr>
        <w:t>}}</w:t>
      </w:r>
      <w:r w:rsidR="00134D42">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color w:val="000000"/>
          <w:sz w:val="36"/>
          <w:szCs w:val="36"/>
        </w:rPr>
        <w:t>[Al-Maaidah 5: 48].</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proofErr w:type="gramStart"/>
      <w:r w:rsidRPr="009B1D5C">
        <w:rPr>
          <w:rFonts w:asciiTheme="majorBidi" w:eastAsia="Times New Roman" w:hAnsiTheme="majorBidi" w:cstheme="majorBidi"/>
          <w:color w:val="000000"/>
          <w:sz w:val="36"/>
          <w:szCs w:val="36"/>
        </w:rPr>
        <w:t>Hii inamaanisha kwamba kila taifa lina njia zake wenyewe.</w:t>
      </w:r>
      <w:proofErr w:type="gramEnd"/>
      <w:r w:rsidRPr="009B1D5C">
        <w:rPr>
          <w:rFonts w:asciiTheme="majorBidi" w:eastAsia="Times New Roman" w:hAnsiTheme="majorBidi" w:cstheme="majorBidi"/>
          <w:color w:val="000000"/>
          <w:sz w:val="36"/>
          <w:szCs w:val="36"/>
        </w:rPr>
        <w:t xml:space="preserve"> Hiyo laam ndani ya li-kulli (“kwa kila”, “katika nyinyi”) </w:t>
      </w:r>
      <w:proofErr w:type="gramStart"/>
      <w:r w:rsidRPr="009B1D5C">
        <w:rPr>
          <w:rFonts w:asciiTheme="majorBidi" w:eastAsia="Times New Roman" w:hAnsiTheme="majorBidi" w:cstheme="majorBidi"/>
          <w:color w:val="000000"/>
          <w:sz w:val="36"/>
          <w:szCs w:val="36"/>
        </w:rPr>
        <w:t>ina</w:t>
      </w:r>
      <w:proofErr w:type="gramEnd"/>
      <w:r w:rsidRPr="009B1D5C">
        <w:rPr>
          <w:rFonts w:asciiTheme="majorBidi" w:eastAsia="Times New Roman" w:hAnsiTheme="majorBidi" w:cstheme="majorBidi"/>
          <w:color w:val="000000"/>
          <w:sz w:val="36"/>
          <w:szCs w:val="36"/>
        </w:rPr>
        <w:t xml:space="preserve"> maana kwa watu maalum. </w:t>
      </w:r>
      <w:r w:rsidR="00134D42">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Hivyo,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Mayahudi wana sherehe na Wakristo wana sherehe, ni za kwao wenyewe, na sisi hatuna sehemu yetu ndani ya hizo sherehe, kama vile tusivyotumia Qiblah kimoja au sheria zao.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Ushahidi </w:t>
      </w:r>
      <w:proofErr w:type="gramStart"/>
      <w:r w:rsidRPr="009B1D5C">
        <w:rPr>
          <w:rFonts w:asciiTheme="majorBidi" w:eastAsia="Times New Roman" w:hAnsiTheme="majorBidi" w:cstheme="majorBidi"/>
          <w:color w:val="000000"/>
          <w:sz w:val="36"/>
          <w:szCs w:val="36"/>
        </w:rPr>
        <w:t>wa</w:t>
      </w:r>
      <w:proofErr w:type="gramEnd"/>
      <w:r w:rsidRPr="009B1D5C">
        <w:rPr>
          <w:rFonts w:asciiTheme="majorBidi" w:eastAsia="Times New Roman" w:hAnsiTheme="majorBidi" w:cstheme="majorBidi"/>
          <w:color w:val="000000"/>
          <w:sz w:val="36"/>
          <w:szCs w:val="36"/>
        </w:rPr>
        <w:t xml:space="preserve"> pili ni: masharti aliyoweka ‘</w:t>
      </w:r>
      <w:r w:rsidR="00E71B4A">
        <w:rPr>
          <w:rFonts w:asciiTheme="majorBidi" w:eastAsia="Times New Roman" w:hAnsiTheme="majorBidi" w:cstheme="majorBidi"/>
          <w:color w:val="000000"/>
          <w:sz w:val="36"/>
          <w:szCs w:val="36"/>
        </w:rPr>
        <w:t>O</w:t>
      </w:r>
      <w:r w:rsidRPr="009B1D5C">
        <w:rPr>
          <w:rFonts w:asciiTheme="majorBidi" w:eastAsia="Times New Roman" w:hAnsiTheme="majorBidi" w:cstheme="majorBidi"/>
          <w:color w:val="000000"/>
          <w:sz w:val="36"/>
          <w:szCs w:val="36"/>
        </w:rPr>
        <w:t>mar bin al-Khattwaa</w:t>
      </w:r>
      <w:r w:rsidR="00E71B4A">
        <w:rPr>
          <w:rFonts w:asciiTheme="majorBidi" w:eastAsia="Times New Roman" w:hAnsiTheme="majorBidi" w:cstheme="majorBidi"/>
          <w:color w:val="000000"/>
          <w:sz w:val="36"/>
          <w:szCs w:val="36"/>
        </w:rPr>
        <w:t>b (r.a</w:t>
      </w:r>
      <w:r w:rsidRPr="009B1D5C">
        <w:rPr>
          <w:rFonts w:asciiTheme="majorBidi" w:eastAsia="Times New Roman" w:hAnsiTheme="majorBidi" w:cstheme="majorBidi"/>
          <w:color w:val="000000"/>
          <w:sz w:val="36"/>
          <w:szCs w:val="36"/>
        </w:rPr>
        <w:t>) na kukubaliana pamoja naSwahaabah na Fuqaaha wote baada yao ni: kwa wale Watu wa Kitabu ambao wamekubali kuishi chini ya hukumu za Kiislamu (ahl adh-dhimmah) wasisherehekee sherehe zao wazi wazi ndani ya Daar al-</w:t>
      </w:r>
      <w:r w:rsidR="00D007C8">
        <w:rPr>
          <w:rFonts w:asciiTheme="majorBidi" w:eastAsia="Times New Roman" w:hAnsiTheme="majorBidi" w:cstheme="majorBidi"/>
          <w:color w:val="000000"/>
          <w:sz w:val="36"/>
          <w:szCs w:val="36"/>
        </w:rPr>
        <w:t xml:space="preserve">Islam          </w:t>
      </w:r>
      <w:r w:rsidRPr="009B1D5C">
        <w:rPr>
          <w:rFonts w:asciiTheme="majorBidi" w:eastAsia="Times New Roman" w:hAnsiTheme="majorBidi" w:cstheme="majorBidi"/>
          <w:color w:val="000000"/>
          <w:sz w:val="36"/>
          <w:szCs w:val="36"/>
        </w:rPr>
        <w:t xml:space="preserve">(ardhi zilizo chini ya hukumu za Kiislamu). </w:t>
      </w:r>
      <w:r w:rsidR="00D007C8">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Kama Waislamu wamekubaliana kuwazuia ahl adh-dhimmah kusherehekea wazi wazi,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namna gani itakuwa sahihi kwa Waislamu kushereheka nao wazi wazi? Kama Muislamu atawasherehekea, jee sio zaidi ya </w:t>
      </w:r>
      <w:proofErr w:type="gramStart"/>
      <w:r w:rsidRPr="009B1D5C">
        <w:rPr>
          <w:rFonts w:asciiTheme="majorBidi" w:eastAsia="Times New Roman" w:hAnsiTheme="majorBidi" w:cstheme="majorBidi"/>
          <w:color w:val="000000"/>
          <w:sz w:val="36"/>
          <w:szCs w:val="36"/>
        </w:rPr>
        <w:t>kafiri</w:t>
      </w:r>
      <w:proofErr w:type="gramEnd"/>
      <w:r w:rsidRPr="009B1D5C">
        <w:rPr>
          <w:rFonts w:asciiTheme="majorBidi" w:eastAsia="Times New Roman" w:hAnsiTheme="majorBidi" w:cstheme="majorBidi"/>
          <w:color w:val="000000"/>
          <w:sz w:val="36"/>
          <w:szCs w:val="36"/>
        </w:rPr>
        <w:t xml:space="preserve"> anavyofanya wazi wazi?</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Sababu iliyokuwepo ya sisi kuwazuia wasisherehekee sherehe zao wazi wazi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kwa sababu ya machafu yaliyokuwemo humo. </w:t>
      </w:r>
      <w:proofErr w:type="gramStart"/>
      <w:r w:rsidRPr="009B1D5C">
        <w:rPr>
          <w:rFonts w:asciiTheme="majorBidi" w:eastAsia="Times New Roman" w:hAnsiTheme="majorBidi" w:cstheme="majorBidi"/>
          <w:color w:val="000000"/>
          <w:sz w:val="36"/>
          <w:szCs w:val="36"/>
        </w:rPr>
        <w:t>Kwa sababu ya dhambi au alama ya dhambi.</w:t>
      </w:r>
      <w:proofErr w:type="gramEnd"/>
      <w:r w:rsidRPr="009B1D5C">
        <w:rPr>
          <w:rFonts w:asciiTheme="majorBidi" w:eastAsia="Times New Roman" w:hAnsiTheme="majorBidi" w:cstheme="majorBidi"/>
          <w:color w:val="000000"/>
          <w:sz w:val="36"/>
          <w:szCs w:val="36"/>
        </w:rPr>
        <w:t xml:space="preserve"> </w:t>
      </w:r>
      <w:proofErr w:type="gramStart"/>
      <w:r w:rsidRPr="009B1D5C">
        <w:rPr>
          <w:rFonts w:asciiTheme="majorBidi" w:eastAsia="Times New Roman" w:hAnsiTheme="majorBidi" w:cstheme="majorBidi"/>
          <w:color w:val="000000"/>
          <w:sz w:val="36"/>
          <w:szCs w:val="36"/>
        </w:rPr>
        <w:t>Katika kesi yoyote, Muislamu anazuiwa kutenda dhambi au kujaribu kutenda dhambi.</w:t>
      </w:r>
      <w:proofErr w:type="gramEnd"/>
      <w:r w:rsidRPr="009B1D5C">
        <w:rPr>
          <w:rFonts w:asciiTheme="majorBidi" w:eastAsia="Times New Roman" w:hAnsiTheme="majorBidi" w:cstheme="majorBidi"/>
          <w:color w:val="000000"/>
          <w:sz w:val="36"/>
          <w:szCs w:val="36"/>
        </w:rPr>
        <w:t xml:space="preserve"> </w:t>
      </w:r>
      <w:r w:rsidR="00E03A32">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Hata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hakuna uadui wowote kwa Muislamu kuwa nao pamoja katika kusherehekea wazi wazi isipokuwa kafiri kupata nguvu ya kuendelea na matendo yake. </w:t>
      </w:r>
      <w:proofErr w:type="gramStart"/>
      <w:r w:rsidRPr="009B1D5C">
        <w:rPr>
          <w:rFonts w:asciiTheme="majorBidi" w:eastAsia="Times New Roman" w:hAnsiTheme="majorBidi" w:cstheme="majorBidi"/>
          <w:color w:val="000000"/>
          <w:sz w:val="36"/>
          <w:szCs w:val="36"/>
        </w:rPr>
        <w:t>Inakuwaje Muislamu anatenda hivyo?</w:t>
      </w:r>
      <w:proofErr w:type="gramEnd"/>
      <w:r w:rsidRPr="009B1D5C">
        <w:rPr>
          <w:rFonts w:asciiTheme="majorBidi" w:eastAsia="Times New Roman" w:hAnsiTheme="majorBidi" w:cstheme="majorBidi"/>
          <w:color w:val="000000"/>
          <w:sz w:val="36"/>
          <w:szCs w:val="36"/>
        </w:rPr>
        <w:t xml:space="preserve"> </w:t>
      </w:r>
      <w:proofErr w:type="gramStart"/>
      <w:r w:rsidRPr="009B1D5C">
        <w:rPr>
          <w:rFonts w:asciiTheme="majorBidi" w:eastAsia="Times New Roman" w:hAnsiTheme="majorBidi" w:cstheme="majorBidi"/>
          <w:color w:val="000000"/>
          <w:sz w:val="36"/>
          <w:szCs w:val="36"/>
        </w:rPr>
        <w:t xml:space="preserve">Uadui </w:t>
      </w:r>
      <w:r w:rsidRPr="009B1D5C">
        <w:rPr>
          <w:rFonts w:asciiTheme="majorBidi" w:eastAsia="Times New Roman" w:hAnsiTheme="majorBidi" w:cstheme="majorBidi"/>
          <w:color w:val="000000"/>
          <w:sz w:val="36"/>
          <w:szCs w:val="36"/>
        </w:rPr>
        <w:lastRenderedPageBreak/>
        <w:t xml:space="preserve">uliokuwemo (ndani ya sherehe </w:t>
      </w:r>
      <w:r w:rsidR="00E03A32">
        <w:rPr>
          <w:rFonts w:asciiTheme="majorBidi" w:eastAsia="Times New Roman" w:hAnsiTheme="majorBidi" w:cstheme="majorBidi"/>
          <w:color w:val="000000"/>
          <w:sz w:val="36"/>
          <w:szCs w:val="36"/>
        </w:rPr>
        <w:t>zao) utaelezwa chini, insha All</w:t>
      </w:r>
      <w:r w:rsidRPr="009B1D5C">
        <w:rPr>
          <w:rFonts w:asciiTheme="majorBidi" w:eastAsia="Times New Roman" w:hAnsiTheme="majorBidi" w:cstheme="majorBidi"/>
          <w:color w:val="000000"/>
          <w:sz w:val="36"/>
          <w:szCs w:val="36"/>
        </w:rPr>
        <w:t>ah.</w:t>
      </w:r>
      <w:proofErr w:type="gramEnd"/>
    </w:p>
    <w:p w:rsidR="007F6162"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Al-Bayhaqiy amesimulia ikiwa na isnaad swahiyh kwenye Baab karaahiyat ad-dukhuul ‘ala ahl adh-dhimmah fi kanaa’isihim wat-tashabbuh bihim yawmi nawruuzihim wa maharjaanihim (Sura kuhusu karaha ya kuingia kwenye makanisa ya ahl adh-Dhimmah (Makafiri walio katika nchi ya Kiislam)  katika kuadhimisha Mwaka wao Mpya na sherehe nyengine): Kutokana na Sufyaan ath-Thawri na kutokana na Thawr bin Yaziyd na kutokana na ‘Atwa’ bin Diynaar ambao wamesema: ‘Umar amesema: “Musijifunze lugha ya wasiokuwa Waarabu, musiingie pamoja na mushrikiyn kwenye makanisa yao katika siku za k</w:t>
      </w:r>
      <w:r w:rsidR="00E03A32">
        <w:rPr>
          <w:rFonts w:asciiTheme="majorBidi" w:eastAsia="Times New Roman" w:hAnsiTheme="majorBidi" w:cstheme="majorBidi"/>
          <w:color w:val="000000"/>
          <w:sz w:val="36"/>
          <w:szCs w:val="36"/>
        </w:rPr>
        <w:t>aramu zao, kwani laana (za Alla</w:t>
      </w:r>
      <w:r w:rsidRPr="009B1D5C">
        <w:rPr>
          <w:rFonts w:asciiTheme="majorBidi" w:eastAsia="Times New Roman" w:hAnsiTheme="majorBidi" w:cstheme="majorBidi"/>
          <w:color w:val="000000"/>
          <w:sz w:val="36"/>
          <w:szCs w:val="36"/>
        </w:rPr>
        <w:t>h) zinawashukia juu yao.”</w:t>
      </w:r>
      <w:r w:rsidR="007F6162" w:rsidRPr="009B1D5C">
        <w:rPr>
          <w:rFonts w:asciiTheme="majorBidi" w:eastAsia="Times New Roman" w:hAnsiTheme="majorBidi" w:cstheme="majorBidi"/>
          <w:color w:val="000000"/>
          <w:sz w:val="36"/>
          <w:szCs w:val="36"/>
        </w:rPr>
        <w:t xml:space="preserve"> </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w:t>
      </w:r>
      <w:r w:rsidR="00E03A32">
        <w:rPr>
          <w:rFonts w:asciiTheme="majorBidi" w:eastAsia="Times New Roman" w:hAnsiTheme="majorBidi" w:cstheme="majorBidi"/>
          <w:color w:val="000000"/>
          <w:sz w:val="36"/>
          <w:szCs w:val="36"/>
        </w:rPr>
        <w:t>O</w:t>
      </w:r>
      <w:r w:rsidRPr="009B1D5C">
        <w:rPr>
          <w:rFonts w:asciiTheme="majorBidi" w:eastAsia="Times New Roman" w:hAnsiTheme="majorBidi" w:cstheme="majorBidi"/>
          <w:color w:val="000000"/>
          <w:sz w:val="36"/>
          <w:szCs w:val="36"/>
        </w:rPr>
        <w:t xml:space="preserve">mar bin </w:t>
      </w:r>
      <w:r w:rsidR="00B8581A">
        <w:rPr>
          <w:rFonts w:asciiTheme="majorBidi" w:eastAsia="Times New Roman" w:hAnsiTheme="majorBidi" w:cstheme="majorBidi"/>
          <w:color w:val="000000"/>
          <w:sz w:val="36"/>
          <w:szCs w:val="36"/>
        </w:rPr>
        <w:t>A</w:t>
      </w:r>
      <w:r w:rsidRPr="009B1D5C">
        <w:rPr>
          <w:rFonts w:asciiTheme="majorBidi" w:eastAsia="Times New Roman" w:hAnsiTheme="majorBidi" w:cstheme="majorBidi"/>
          <w:color w:val="000000"/>
          <w:sz w:val="36"/>
          <w:szCs w:val="36"/>
        </w:rPr>
        <w:t>l-Khattwaab amesema:</w:t>
      </w:r>
      <w:r w:rsidR="00E03A32">
        <w:rPr>
          <w:rFonts w:asciiTheme="majorBidi" w:eastAsia="Times New Roman" w:hAnsiTheme="majorBidi" w:cstheme="majorBidi"/>
          <w:color w:val="000000"/>
          <w:sz w:val="36"/>
          <w:szCs w:val="36"/>
        </w:rPr>
        <w:t xml:space="preserve"> “Jiepusheni </w:t>
      </w:r>
      <w:proofErr w:type="gramStart"/>
      <w:r w:rsidR="00E03A32">
        <w:rPr>
          <w:rFonts w:asciiTheme="majorBidi" w:eastAsia="Times New Roman" w:hAnsiTheme="majorBidi" w:cstheme="majorBidi"/>
          <w:color w:val="000000"/>
          <w:sz w:val="36"/>
          <w:szCs w:val="36"/>
        </w:rPr>
        <w:t>na</w:t>
      </w:r>
      <w:proofErr w:type="gramEnd"/>
      <w:r w:rsidR="00E03A32">
        <w:rPr>
          <w:rFonts w:asciiTheme="majorBidi" w:eastAsia="Times New Roman" w:hAnsiTheme="majorBidi" w:cstheme="majorBidi"/>
          <w:color w:val="000000"/>
          <w:sz w:val="36"/>
          <w:szCs w:val="36"/>
        </w:rPr>
        <w:t xml:space="preserve"> maadui wa All</w:t>
      </w:r>
      <w:r w:rsidRPr="009B1D5C">
        <w:rPr>
          <w:rFonts w:asciiTheme="majorBidi" w:eastAsia="Times New Roman" w:hAnsiTheme="majorBidi" w:cstheme="majorBidi"/>
          <w:color w:val="000000"/>
          <w:sz w:val="36"/>
          <w:szCs w:val="36"/>
        </w:rPr>
        <w:t xml:space="preserve">ah kwenye sherehe zao.” Imesimuliwa kutokana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Abuu Usaamah ikiwa na isnaadiliyo sahihi kwamba: ‘Awn alituambia kutokana na Mughiyrah kutokana na ‘Abdullaah bin ‘Amr: “Yeyote anayeishi ndani ya ardhi ya wasiokuwa Waarabu na kusherehekea Mwaka wao Mpya na sherehe zao, na kujifananisha nao hadi anafariki akiwa na hali hiyo, atakusanywa pamoja nao kwenye Siku ya Malipo.” ‘Umar alikataza kujifunza lugha zao,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hata kuingia kwenye makanisa yao katika siku ya sherehe yao, jee ni vipi kwa kufanya baadhi ya mambo wanayoyafanya kwenye siku hizo, au kufanya vitu ambavyo ni sehemu ya dini yao? Je, sio kufanya baadhi ya vitu wanavyofanya kwenye sherehe zao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(uovu) zaidi ya kuingia tu kwenye sherehe zao? Kama laana za Muumba zitaanguka juu </w:t>
      </w:r>
      <w:proofErr w:type="gramStart"/>
      <w:r w:rsidRPr="009B1D5C">
        <w:rPr>
          <w:rFonts w:asciiTheme="majorBidi" w:eastAsia="Times New Roman" w:hAnsiTheme="majorBidi" w:cstheme="majorBidi"/>
          <w:color w:val="000000"/>
          <w:sz w:val="36"/>
          <w:szCs w:val="36"/>
        </w:rPr>
        <w:t>yao</w:t>
      </w:r>
      <w:proofErr w:type="gramEnd"/>
      <w:r w:rsidRPr="009B1D5C">
        <w:rPr>
          <w:rFonts w:asciiTheme="majorBidi" w:eastAsia="Times New Roman" w:hAnsiTheme="majorBidi" w:cstheme="majorBidi"/>
          <w:color w:val="000000"/>
          <w:sz w:val="36"/>
          <w:szCs w:val="36"/>
        </w:rPr>
        <w:t xml:space="preserve"> kwenye siku ya </w:t>
      </w:r>
      <w:r w:rsidRPr="009B1D5C">
        <w:rPr>
          <w:rFonts w:asciiTheme="majorBidi" w:eastAsia="Times New Roman" w:hAnsiTheme="majorBidi" w:cstheme="majorBidi"/>
          <w:color w:val="000000"/>
          <w:sz w:val="36"/>
          <w:szCs w:val="36"/>
        </w:rPr>
        <w:lastRenderedPageBreak/>
        <w:t>sherehe yao kwa sababu ya yale wanayofanya, je, adhabu hiyo haitokuwa sawa kwa yule anayefanya yale wanayotenda wao, au sehemu ya hayo? Je, sio maneno y</w:t>
      </w:r>
      <w:r w:rsidR="00B8581A">
        <w:rPr>
          <w:rFonts w:asciiTheme="majorBidi" w:eastAsia="Times New Roman" w:hAnsiTheme="majorBidi" w:cstheme="majorBidi"/>
          <w:color w:val="000000"/>
          <w:sz w:val="36"/>
          <w:szCs w:val="36"/>
        </w:rPr>
        <w:t xml:space="preserve">a: “Jiepusheni </w:t>
      </w:r>
      <w:proofErr w:type="gramStart"/>
      <w:r w:rsidR="00B8581A">
        <w:rPr>
          <w:rFonts w:asciiTheme="majorBidi" w:eastAsia="Times New Roman" w:hAnsiTheme="majorBidi" w:cstheme="majorBidi"/>
          <w:color w:val="000000"/>
          <w:sz w:val="36"/>
          <w:szCs w:val="36"/>
        </w:rPr>
        <w:t>na</w:t>
      </w:r>
      <w:proofErr w:type="gramEnd"/>
      <w:r w:rsidR="00B8581A">
        <w:rPr>
          <w:rFonts w:asciiTheme="majorBidi" w:eastAsia="Times New Roman" w:hAnsiTheme="majorBidi" w:cstheme="majorBidi"/>
          <w:color w:val="000000"/>
          <w:sz w:val="36"/>
          <w:szCs w:val="36"/>
        </w:rPr>
        <w:t xml:space="preserve"> maadui wa All</w:t>
      </w:r>
      <w:r w:rsidRPr="009B1D5C">
        <w:rPr>
          <w:rFonts w:asciiTheme="majorBidi" w:eastAsia="Times New Roman" w:hAnsiTheme="majorBidi" w:cstheme="majorBidi"/>
          <w:color w:val="000000"/>
          <w:sz w:val="36"/>
          <w:szCs w:val="36"/>
        </w:rPr>
        <w:t xml:space="preserve">ah, kwenye sherehe zao” yana maana kwamba tusikutane nao au kushirikiana nao kwenye siku hizi? Je,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vipi kwa mtu ambaye hakika anasherehekea sherehe zao?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‘Abdullaah bin ‘Amr amesema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uwazi:</w:t>
      </w:r>
      <w:r w:rsidR="00E03A32">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“Yeyote anayeishi ndani ya ardhi ya wasiokuwa Waarabu na kusherehekea Mwaka wao Mpya na sherehe zao, na kujifananisha nao hadi anafariki akiwa na hali hiyo, atakusanywa pamoja nao kwenye Siku ya Malipo.”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Hii inamaanisha kwamba yule anayejikusanya nao kwenye mambo yote haya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kafiri, au kwamba kufanya hivi ni miongoni mwa dhambi kubwa (kabaa’ir) kwamba itampelekea mmoja wao Motoni; maana ya iliyopita ni ile iliyo wazi kutokana na mpangi</w:t>
      </w:r>
      <w:r w:rsidR="00E03A32">
        <w:rPr>
          <w:rFonts w:asciiTheme="majorBidi" w:eastAsia="Times New Roman" w:hAnsiTheme="majorBidi" w:cstheme="majorBidi"/>
          <w:color w:val="000000"/>
          <w:sz w:val="36"/>
          <w:szCs w:val="36"/>
        </w:rPr>
        <w:t>lio wa maneno.   Alitaja – Na All</w:t>
      </w:r>
      <w:r w:rsidRPr="009B1D5C">
        <w:rPr>
          <w:rFonts w:asciiTheme="majorBidi" w:eastAsia="Times New Roman" w:hAnsiTheme="majorBidi" w:cstheme="majorBidi"/>
          <w:color w:val="000000"/>
          <w:sz w:val="36"/>
          <w:szCs w:val="36"/>
        </w:rPr>
        <w:t xml:space="preserve">ah Ndie Ajuaye Zaidi – yule anayeishi kwenye ardhi </w:t>
      </w:r>
      <w:proofErr w:type="gramStart"/>
      <w:r w:rsidRPr="009B1D5C">
        <w:rPr>
          <w:rFonts w:asciiTheme="majorBidi" w:eastAsia="Times New Roman" w:hAnsiTheme="majorBidi" w:cstheme="majorBidi"/>
          <w:color w:val="000000"/>
          <w:sz w:val="36"/>
          <w:szCs w:val="36"/>
        </w:rPr>
        <w:t>ya</w:t>
      </w:r>
      <w:r w:rsidR="00E03A32">
        <w:rPr>
          <w:rFonts w:asciiTheme="majorBidi" w:eastAsia="Times New Roman" w:hAnsiTheme="majorBidi" w:cstheme="majorBidi"/>
          <w:color w:val="000000"/>
          <w:sz w:val="36"/>
          <w:szCs w:val="36"/>
        </w:rPr>
        <w:t>o</w:t>
      </w:r>
      <w:proofErr w:type="gramEnd"/>
      <w:r w:rsidR="00E03A32">
        <w:rPr>
          <w:rFonts w:asciiTheme="majorBidi" w:eastAsia="Times New Roman" w:hAnsiTheme="majorBidi" w:cstheme="majorBidi"/>
          <w:color w:val="000000"/>
          <w:sz w:val="36"/>
          <w:szCs w:val="36"/>
        </w:rPr>
        <w:t>, kwa sababu wakati wa ‘Abdull</w:t>
      </w:r>
      <w:r w:rsidRPr="009B1D5C">
        <w:rPr>
          <w:rFonts w:asciiTheme="majorBidi" w:eastAsia="Times New Roman" w:hAnsiTheme="majorBidi" w:cstheme="majorBidi"/>
          <w:color w:val="000000"/>
          <w:sz w:val="36"/>
          <w:szCs w:val="36"/>
        </w:rPr>
        <w:t xml:space="preserve">ah bin ‘Amr na Swahaabah wengineo, walikuwa wakizuia sherehe zilizo wazi za kikafiri ndani ya ardhi za Waislamu. Na hakuna Muislamu aliyewaiga kwenye sherehe zao; </w:t>
      </w:r>
      <w:proofErr w:type="gramStart"/>
      <w:r w:rsidRPr="009B1D5C">
        <w:rPr>
          <w:rFonts w:asciiTheme="majorBidi" w:eastAsia="Times New Roman" w:hAnsiTheme="majorBidi" w:cstheme="majorBidi"/>
          <w:color w:val="000000"/>
          <w:sz w:val="36"/>
          <w:szCs w:val="36"/>
        </w:rPr>
        <w:t>hilo</w:t>
      </w:r>
      <w:proofErr w:type="gramEnd"/>
      <w:r w:rsidRPr="009B1D5C">
        <w:rPr>
          <w:rFonts w:asciiTheme="majorBidi" w:eastAsia="Times New Roman" w:hAnsiTheme="majorBidi" w:cstheme="majorBidi"/>
          <w:color w:val="000000"/>
          <w:sz w:val="36"/>
          <w:szCs w:val="36"/>
        </w:rPr>
        <w:t xml:space="preserve"> (la kusherehekea) pale ambapo wanapoishi kwenye ardhi za kikafi</w:t>
      </w:r>
      <w:r w:rsidR="00E71B4A">
        <w:rPr>
          <w:rFonts w:asciiTheme="majorBidi" w:eastAsia="Times New Roman" w:hAnsiTheme="majorBidi" w:cstheme="majorBidi"/>
          <w:color w:val="000000"/>
          <w:sz w:val="36"/>
          <w:szCs w:val="36"/>
        </w:rPr>
        <w:t>ri. ‘Aliy (r.a</w:t>
      </w:r>
      <w:r w:rsidRPr="009B1D5C">
        <w:rPr>
          <w:rFonts w:asciiTheme="majorBidi" w:eastAsia="Times New Roman" w:hAnsiTheme="majorBidi" w:cstheme="majorBidi"/>
          <w:color w:val="000000"/>
          <w:sz w:val="36"/>
          <w:szCs w:val="36"/>
        </w:rPr>
        <w:t xml:space="preserve">) alikataa hata kulitambua jina la sherehe zao ambazo zilikuwa mahsusi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ajili yao, je, itakuwaje kwa kushereheka nao kisawasawa? Ahmad ametaja maana ya simulizi zilizopokelewa kutokana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w:t>
      </w:r>
      <w:r w:rsidR="00E71B4A">
        <w:rPr>
          <w:rFonts w:asciiTheme="majorBidi" w:eastAsia="Times New Roman" w:hAnsiTheme="majorBidi" w:cstheme="majorBidi"/>
          <w:color w:val="000000"/>
          <w:sz w:val="36"/>
          <w:szCs w:val="36"/>
        </w:rPr>
        <w:t>O</w:t>
      </w:r>
      <w:r w:rsidRPr="009B1D5C">
        <w:rPr>
          <w:rFonts w:asciiTheme="majorBidi" w:eastAsia="Times New Roman" w:hAnsiTheme="majorBidi" w:cstheme="majorBidi"/>
          <w:color w:val="000000"/>
          <w:sz w:val="36"/>
          <w:szCs w:val="36"/>
        </w:rPr>
        <w:t>mar n</w:t>
      </w:r>
      <w:r w:rsidR="00E71B4A">
        <w:rPr>
          <w:rFonts w:asciiTheme="majorBidi" w:eastAsia="Times New Roman" w:hAnsiTheme="majorBidi" w:cstheme="majorBidi"/>
          <w:color w:val="000000"/>
          <w:sz w:val="36"/>
          <w:szCs w:val="36"/>
        </w:rPr>
        <w:t>a ‘Aliy (r.a</w:t>
      </w:r>
      <w:r w:rsidRPr="009B1D5C">
        <w:rPr>
          <w:rFonts w:asciiTheme="majorBidi" w:eastAsia="Times New Roman" w:hAnsiTheme="majorBidi" w:cstheme="majorBidi"/>
          <w:color w:val="000000"/>
          <w:sz w:val="36"/>
          <w:szCs w:val="36"/>
        </w:rPr>
        <w:t>) kwenye mada hii, na wafuasi wake walijadili masuala ya sherehe.</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Imaam Abul-Hassan al-‘Aamidiy alisema: mwandishi anayejulikana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jina la Ibn al-Baghdaadi alisema </w:t>
      </w:r>
      <w:r w:rsidRPr="009B1D5C">
        <w:rPr>
          <w:rFonts w:asciiTheme="majorBidi" w:eastAsia="Times New Roman" w:hAnsiTheme="majorBidi" w:cstheme="majorBidi"/>
          <w:color w:val="000000"/>
          <w:sz w:val="36"/>
          <w:szCs w:val="36"/>
        </w:rPr>
        <w:lastRenderedPageBreak/>
        <w:t>ndani ya kitabu chake Umdat al-Haadhwir wa Kifaayat al-Musaafir: “Hairuhusiwi kuingia kwenye sherehe za Wakristo na Mayahudi.” Ahmad alitamka hili kwenye simulizi ya Muhannaa, na ushahidi wake wa hilo ni Aayah (tafsiri ya maana):</w:t>
      </w:r>
      <w:r w:rsidR="00B8581A">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FF0000"/>
          <w:sz w:val="36"/>
          <w:szCs w:val="36"/>
        </w:rPr>
        <w:t>{{Na wale ambao hawashuhudii shahada za uongo (az-</w:t>
      </w:r>
      <w:r w:rsidR="007E1A83">
        <w:rPr>
          <w:rFonts w:asciiTheme="majorBidi" w:eastAsia="Times New Roman" w:hAnsiTheme="majorBidi" w:cstheme="majorBidi"/>
          <w:color w:val="FF0000"/>
          <w:sz w:val="36"/>
          <w:szCs w:val="36"/>
        </w:rPr>
        <w:t>zuur)</w:t>
      </w:r>
      <w:proofErr w:type="gramStart"/>
      <w:r w:rsidR="007E1A83">
        <w:rPr>
          <w:rFonts w:asciiTheme="majorBidi" w:eastAsia="Times New Roman" w:hAnsiTheme="majorBidi" w:cstheme="majorBidi"/>
          <w:color w:val="FF0000"/>
          <w:sz w:val="36"/>
          <w:szCs w:val="36"/>
        </w:rPr>
        <w:t>…</w:t>
      </w:r>
      <w:r w:rsidR="007E1A83" w:rsidRPr="007E1A83">
        <w:rPr>
          <w:rFonts w:asciiTheme="majorBidi" w:eastAsia="Times New Roman" w:hAnsiTheme="majorBidi" w:cstheme="majorBidi"/>
          <w:color w:val="FF0000"/>
          <w:sz w:val="36"/>
          <w:szCs w:val="36"/>
        </w:rPr>
        <w:t xml:space="preserve"> </w:t>
      </w:r>
      <w:r w:rsidR="007E1A83" w:rsidRPr="009B1D5C">
        <w:rPr>
          <w:rFonts w:asciiTheme="majorBidi" w:eastAsia="Times New Roman" w:hAnsiTheme="majorBidi" w:cstheme="majorBidi"/>
          <w:color w:val="FF0000"/>
          <w:sz w:val="36"/>
          <w:szCs w:val="36"/>
        </w:rPr>
        <w:t>}</w:t>
      </w:r>
      <w:proofErr w:type="gramEnd"/>
      <w:r w:rsidR="007E1A83" w:rsidRPr="009B1D5C">
        <w:rPr>
          <w:rFonts w:asciiTheme="majorBidi" w:eastAsia="Times New Roman" w:hAnsiTheme="majorBidi" w:cstheme="majorBidi"/>
          <w:color w:val="FF0000"/>
          <w:sz w:val="36"/>
          <w:szCs w:val="36"/>
        </w:rPr>
        <w:t>}</w:t>
      </w:r>
      <w:r w:rsidR="007E1A83">
        <w:rPr>
          <w:rFonts w:asciiTheme="majorBidi" w:eastAsia="Times New Roman" w:hAnsiTheme="majorBidi" w:cstheme="majorBidi"/>
          <w:color w:val="FF0000"/>
          <w:sz w:val="36"/>
          <w:szCs w:val="36"/>
        </w:rPr>
        <w:t xml:space="preserve">          </w:t>
      </w:r>
      <w:r w:rsidRPr="009B1D5C">
        <w:rPr>
          <w:rFonts w:asciiTheme="majorBidi" w:eastAsia="Times New Roman" w:hAnsiTheme="majorBidi" w:cstheme="majorBidi"/>
          <w:color w:val="000000"/>
          <w:sz w:val="36"/>
          <w:szCs w:val="36"/>
        </w:rPr>
        <w:t>[Al-Furqaan 25: 72].</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Alisema: (Hizi sherehe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ash-Sha’aaniyn pamoja na sherehe zao. Alisema: Waislamu wazuiliwe kuingia kwenye masinagogi (makanisa ya Kiyahudi)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makanisa (ya Wakristo).”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Kutokana na Iqtidhwa’ as-Swiraat al-Mustaqiym Mukhaalifat Aswhaab al-Jahiym iliyoandikwa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Shaykh al-Islaam bin Taymiyah, uk. 183.</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Kuwatakia kheri ya Krismasi Makafiri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hata sikukuu nyengine za dini tofauti ni haraam kwa mujibu wa makubaliano ya</w:t>
      </w:r>
      <w:r w:rsidR="00E03A32">
        <w:rPr>
          <w:rFonts w:asciiTheme="majorBidi" w:eastAsia="Times New Roman" w:hAnsiTheme="majorBidi" w:cstheme="majorBidi"/>
          <w:color w:val="000000"/>
          <w:sz w:val="36"/>
          <w:szCs w:val="36"/>
        </w:rPr>
        <w:t xml:space="preserve"> wengi, kama Ibn al-Qayyim </w:t>
      </w:r>
      <w:r w:rsidR="007F6162">
        <w:rPr>
          <w:rFonts w:asciiTheme="majorBidi" w:eastAsia="Times New Roman" w:hAnsiTheme="majorBidi" w:cstheme="majorBidi"/>
          <w:color w:val="000000"/>
          <w:sz w:val="36"/>
          <w:szCs w:val="36"/>
        </w:rPr>
        <w:t xml:space="preserve">          </w:t>
      </w:r>
      <w:r w:rsidR="00E03A32">
        <w:rPr>
          <w:rFonts w:asciiTheme="majorBidi" w:eastAsia="Times New Roman" w:hAnsiTheme="majorBidi" w:cstheme="majorBidi"/>
          <w:color w:val="000000"/>
          <w:sz w:val="36"/>
          <w:szCs w:val="36"/>
        </w:rPr>
        <w:t>(All</w:t>
      </w:r>
      <w:r w:rsidRPr="009B1D5C">
        <w:rPr>
          <w:rFonts w:asciiTheme="majorBidi" w:eastAsia="Times New Roman" w:hAnsiTheme="majorBidi" w:cstheme="majorBidi"/>
          <w:color w:val="000000"/>
          <w:sz w:val="36"/>
          <w:szCs w:val="36"/>
        </w:rPr>
        <w:t xml:space="preserve">ah Amrehemu) </w:t>
      </w:r>
      <w:r w:rsidR="007B5581">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alisema kwenye Ahkaam Ahl adh-Dhimmah.</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“Kuwatakia kheri Makafiri katika mwenendo ambao ni kwa ajili yao ni haraam kwa makubaliano ya wengi, kama ilivyo haraam kuwatakia kheri katika sherehe zao na funga zao kwa kusema ‘Kila la kheri katika sherehe’ au ‘Nakutakia sherehe njema’, na mengineyo. </w:t>
      </w:r>
      <w:r w:rsidR="00702B7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Hata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yule anayesema haya ameepushwa na ukafiri, lakini bado imekatazwa. Ni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vile kumpa hongera mtu kwa kuuhami msalaba, au zaidi ya hivyo. </w:t>
      </w:r>
      <w:r w:rsidR="00702B7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 xml:space="preserve">Ni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mfano wa dhambi iliyo kubwa sawa na kumpa hongera mnywaji ulevi, au kumuua mtu, au kuwa na mahusiano ya kinyama, na mengineyo. </w:t>
      </w:r>
      <w:r w:rsidR="00702B7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lastRenderedPageBreak/>
        <w:t xml:space="preserve">Wengi miongoni mwa wasio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heshima ya dini yao wanaangukia kwenye kosa hili; hawakai kufikiria ubaya wa vitendo vyao. </w:t>
      </w:r>
      <w:proofErr w:type="gramStart"/>
      <w:r w:rsidRPr="009B1D5C">
        <w:rPr>
          <w:rFonts w:asciiTheme="majorBidi" w:eastAsia="Times New Roman" w:hAnsiTheme="majorBidi" w:cstheme="majorBidi"/>
          <w:color w:val="000000"/>
          <w:sz w:val="36"/>
          <w:szCs w:val="36"/>
        </w:rPr>
        <w:t>Yeyote anayempa hongera mtu kwa kutovukwa na adabu au bid’ah au ukafiri amejiweka wazi na laana pamoja na ghadh</w:t>
      </w:r>
      <w:r w:rsidR="00F51A8B">
        <w:rPr>
          <w:rFonts w:asciiTheme="majorBidi" w:eastAsia="Times New Roman" w:hAnsiTheme="majorBidi" w:cstheme="majorBidi"/>
          <w:color w:val="000000"/>
          <w:sz w:val="36"/>
          <w:szCs w:val="36"/>
        </w:rPr>
        <w:t>abu za All</w:t>
      </w:r>
      <w:r w:rsidRPr="009B1D5C">
        <w:rPr>
          <w:rFonts w:asciiTheme="majorBidi" w:eastAsia="Times New Roman" w:hAnsiTheme="majorBidi" w:cstheme="majorBidi"/>
          <w:color w:val="000000"/>
          <w:sz w:val="36"/>
          <w:szCs w:val="36"/>
        </w:rPr>
        <w:t>ah.”</w:t>
      </w:r>
      <w:proofErr w:type="gramEnd"/>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Kuwapatia hongera makafiri kwenye sherehe za kidini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haraam kama alivyokwenda mbali Ibn al-Qayyim kwa kufananisha na kwamba yule anayetoa salamu hizo amekubali au ameidhinisha matendo yao ya kikafiri, hata kama mtu hatovifanya mwenyewe vitu hivyo. Lakini Muislamu asikubali mienendo ya kikafiri wala kumpa hongera yeyot</w:t>
      </w:r>
      <w:r w:rsidR="00F51A8B">
        <w:rPr>
          <w:rFonts w:asciiTheme="majorBidi" w:eastAsia="Times New Roman" w:hAnsiTheme="majorBidi" w:cstheme="majorBidi"/>
          <w:color w:val="000000"/>
          <w:sz w:val="36"/>
          <w:szCs w:val="36"/>
        </w:rPr>
        <w:t xml:space="preserve">e </w:t>
      </w:r>
      <w:proofErr w:type="gramStart"/>
      <w:r w:rsidR="00F51A8B">
        <w:rPr>
          <w:rFonts w:asciiTheme="majorBidi" w:eastAsia="Times New Roman" w:hAnsiTheme="majorBidi" w:cstheme="majorBidi"/>
          <w:color w:val="000000"/>
          <w:sz w:val="36"/>
          <w:szCs w:val="36"/>
        </w:rPr>
        <w:t>kwa</w:t>
      </w:r>
      <w:proofErr w:type="gramEnd"/>
      <w:r w:rsidR="00F51A8B">
        <w:rPr>
          <w:rFonts w:asciiTheme="majorBidi" w:eastAsia="Times New Roman" w:hAnsiTheme="majorBidi" w:cstheme="majorBidi"/>
          <w:color w:val="000000"/>
          <w:sz w:val="36"/>
          <w:szCs w:val="36"/>
        </w:rPr>
        <w:t xml:space="preserve"> ajili yao, kwa sababu All</w:t>
      </w:r>
      <w:r w:rsidRPr="009B1D5C">
        <w:rPr>
          <w:rFonts w:asciiTheme="majorBidi" w:eastAsia="Times New Roman" w:hAnsiTheme="majorBidi" w:cstheme="majorBidi"/>
          <w:color w:val="000000"/>
          <w:sz w:val="36"/>
          <w:szCs w:val="36"/>
        </w:rPr>
        <w:t xml:space="preserve">ah hakubali matendo yoyote kati ya hayo, kama Alivyosema </w:t>
      </w:r>
      <w:r w:rsidR="00702B73">
        <w:rPr>
          <w:rFonts w:asciiTheme="majorBidi" w:eastAsia="Times New Roman" w:hAnsiTheme="majorBidi" w:cstheme="majorBidi"/>
          <w:color w:val="000000"/>
          <w:sz w:val="36"/>
          <w:szCs w:val="36"/>
        </w:rPr>
        <w:t xml:space="preserve">    </w:t>
      </w:r>
      <w:r w:rsidRPr="009B1D5C">
        <w:rPr>
          <w:rFonts w:asciiTheme="majorBidi" w:eastAsia="Times New Roman" w:hAnsiTheme="majorBidi" w:cstheme="majorBidi"/>
          <w:color w:val="000000"/>
          <w:sz w:val="36"/>
          <w:szCs w:val="36"/>
        </w:rPr>
        <w:t>(tafsiri ya maana):</w:t>
      </w:r>
    </w:p>
    <w:p w:rsidR="009B1D5C" w:rsidRPr="009B1D5C" w:rsidRDefault="00F51A8B"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Pr>
          <w:rFonts w:asciiTheme="majorBidi" w:eastAsia="Times New Roman" w:hAnsiTheme="majorBidi" w:cstheme="majorBidi"/>
          <w:color w:val="FF0000"/>
          <w:sz w:val="36"/>
          <w:szCs w:val="36"/>
        </w:rPr>
        <w:t>{{Mkikufuru, basi All</w:t>
      </w:r>
      <w:r w:rsidR="009B1D5C" w:rsidRPr="009B1D5C">
        <w:rPr>
          <w:rFonts w:asciiTheme="majorBidi" w:eastAsia="Times New Roman" w:hAnsiTheme="majorBidi" w:cstheme="majorBidi"/>
          <w:color w:val="FF0000"/>
          <w:sz w:val="36"/>
          <w:szCs w:val="36"/>
        </w:rPr>
        <w:t xml:space="preserve">ah hana haja nanyi; lakini Haridhii kufuru </w:t>
      </w:r>
      <w:proofErr w:type="gramStart"/>
      <w:r w:rsidR="009B1D5C" w:rsidRPr="009B1D5C">
        <w:rPr>
          <w:rFonts w:asciiTheme="majorBidi" w:eastAsia="Times New Roman" w:hAnsiTheme="majorBidi" w:cstheme="majorBidi"/>
          <w:color w:val="FF0000"/>
          <w:sz w:val="36"/>
          <w:szCs w:val="36"/>
        </w:rPr>
        <w:t>kwa</w:t>
      </w:r>
      <w:proofErr w:type="gramEnd"/>
      <w:r w:rsidR="009B1D5C" w:rsidRPr="009B1D5C">
        <w:rPr>
          <w:rFonts w:asciiTheme="majorBidi" w:eastAsia="Times New Roman" w:hAnsiTheme="majorBidi" w:cstheme="majorBidi"/>
          <w:color w:val="FF0000"/>
          <w:sz w:val="36"/>
          <w:szCs w:val="36"/>
        </w:rPr>
        <w:t xml:space="preserve"> waja Wake; na kama mkishukuru; hayo Yanamridhisha kwenu.}}</w:t>
      </w:r>
      <w:r w:rsidR="009B1D5C" w:rsidRPr="009B1D5C">
        <w:rPr>
          <w:rFonts w:asciiTheme="majorBidi" w:eastAsia="Times New Roman" w:hAnsiTheme="majorBidi" w:cstheme="majorBidi"/>
          <w:color w:val="000000"/>
          <w:sz w:val="36"/>
          <w:szCs w:val="36"/>
        </w:rPr>
        <w:t> [Az-Zumar 39:7].</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FF0000"/>
          <w:sz w:val="36"/>
          <w:szCs w:val="36"/>
        </w:rPr>
        <w:t xml:space="preserve">{{…Leo nimekukamilishieni Dini yenu, </w:t>
      </w:r>
      <w:proofErr w:type="gramStart"/>
      <w:r w:rsidRPr="009B1D5C">
        <w:rPr>
          <w:rFonts w:asciiTheme="majorBidi" w:eastAsia="Times New Roman" w:hAnsiTheme="majorBidi" w:cstheme="majorBidi"/>
          <w:color w:val="FF0000"/>
          <w:sz w:val="36"/>
          <w:szCs w:val="36"/>
        </w:rPr>
        <w:t>na</w:t>
      </w:r>
      <w:proofErr w:type="gramEnd"/>
      <w:r w:rsidRPr="009B1D5C">
        <w:rPr>
          <w:rFonts w:asciiTheme="majorBidi" w:eastAsia="Times New Roman" w:hAnsiTheme="majorBidi" w:cstheme="majorBidi"/>
          <w:color w:val="FF0000"/>
          <w:sz w:val="36"/>
          <w:szCs w:val="36"/>
        </w:rPr>
        <w:t xml:space="preserve"> kukutimizieni neema Yangu, na Nimekupendeleeni Uislamu uwe Dini yenu…}}</w:t>
      </w:r>
      <w:r w:rsidRPr="009B1D5C">
        <w:rPr>
          <w:rFonts w:asciiTheme="majorBidi" w:eastAsia="Times New Roman" w:hAnsiTheme="majorBidi" w:cstheme="majorBidi"/>
          <w:color w:val="000000"/>
          <w:sz w:val="36"/>
          <w:szCs w:val="36"/>
        </w:rPr>
        <w:t> [Al-Maaidah 5:3].</w:t>
      </w:r>
    </w:p>
    <w:p w:rsidR="007F6162"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Hivyo kuwapa pongezi kunazuiwa, hata ikiwa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mwenzio kazini au vyenginevyo. Kama wao watatutakia kheri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kuadhimisha sherehe zao, hatutakiwi kujibu, kwasababu hizi sio sherehe zetu, na kwasababu sio she</w:t>
      </w:r>
      <w:r w:rsidR="00702B73">
        <w:rPr>
          <w:rFonts w:asciiTheme="majorBidi" w:eastAsia="Times New Roman" w:hAnsiTheme="majorBidi" w:cstheme="majorBidi"/>
          <w:color w:val="000000"/>
          <w:sz w:val="36"/>
          <w:szCs w:val="36"/>
        </w:rPr>
        <w:t>rehe ambazo zinakubalika na All</w:t>
      </w:r>
      <w:r w:rsidRPr="009B1D5C">
        <w:rPr>
          <w:rFonts w:asciiTheme="majorBidi" w:eastAsia="Times New Roman" w:hAnsiTheme="majorBidi" w:cstheme="majorBidi"/>
          <w:color w:val="000000"/>
          <w:sz w:val="36"/>
          <w:szCs w:val="36"/>
        </w:rPr>
        <w:t xml:space="preserve">ah. Sherehe hizi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uzushi ndani ya dini zao, na hata zile ambazo zimetajwa huko kabla zimetenguliwa na dini ya Kiislamu, ambayo Ameileta Allaah kwa wanaadamu wetu kupitia kwa b</w:t>
      </w:r>
      <w:r w:rsidR="00F51A8B">
        <w:rPr>
          <w:rFonts w:asciiTheme="majorBidi" w:eastAsia="Times New Roman" w:hAnsiTheme="majorBidi" w:cstheme="majorBidi"/>
          <w:color w:val="000000"/>
          <w:sz w:val="36"/>
          <w:szCs w:val="36"/>
        </w:rPr>
        <w:t xml:space="preserve">wana Muhammad (s.a.w). </w:t>
      </w:r>
    </w:p>
    <w:p w:rsidR="009B1D5C" w:rsidRPr="009B1D5C" w:rsidRDefault="00F51A8B"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Pr>
          <w:rFonts w:asciiTheme="majorBidi" w:eastAsia="Times New Roman" w:hAnsiTheme="majorBidi" w:cstheme="majorBidi"/>
          <w:color w:val="000000"/>
          <w:sz w:val="36"/>
          <w:szCs w:val="36"/>
        </w:rPr>
        <w:lastRenderedPageBreak/>
        <w:t>All</w:t>
      </w:r>
      <w:r w:rsidR="009B1D5C" w:rsidRPr="009B1D5C">
        <w:rPr>
          <w:rFonts w:asciiTheme="majorBidi" w:eastAsia="Times New Roman" w:hAnsiTheme="majorBidi" w:cstheme="majorBidi"/>
          <w:color w:val="000000"/>
          <w:sz w:val="36"/>
          <w:szCs w:val="36"/>
        </w:rPr>
        <w:t>ah Anasema (tafsiri ya maana</w:t>
      </w:r>
      <w:proofErr w:type="gramStart"/>
      <w:r w:rsidR="009B1D5C" w:rsidRPr="009B1D5C">
        <w:rPr>
          <w:rFonts w:asciiTheme="majorBidi" w:eastAsia="Times New Roman" w:hAnsiTheme="majorBidi" w:cstheme="majorBidi"/>
          <w:color w:val="000000"/>
          <w:sz w:val="36"/>
          <w:szCs w:val="36"/>
        </w:rPr>
        <w:t>):</w:t>
      </w:r>
      <w:proofErr w:type="gramEnd"/>
      <w:r w:rsidR="009B1D5C" w:rsidRPr="009B1D5C">
        <w:rPr>
          <w:rFonts w:asciiTheme="majorBidi" w:eastAsia="Times New Roman" w:hAnsiTheme="majorBidi" w:cstheme="majorBidi"/>
          <w:color w:val="FF0000"/>
          <w:sz w:val="36"/>
          <w:szCs w:val="36"/>
        </w:rPr>
        <w:t xml:space="preserve">{{Na anayetaka dini isiyokuwa ya Kiislamu basi haitakubaliwa kwake. </w:t>
      </w:r>
      <w:proofErr w:type="gramStart"/>
      <w:r w:rsidR="009B1D5C" w:rsidRPr="009B1D5C">
        <w:rPr>
          <w:rFonts w:asciiTheme="majorBidi" w:eastAsia="Times New Roman" w:hAnsiTheme="majorBidi" w:cstheme="majorBidi"/>
          <w:color w:val="FF0000"/>
          <w:sz w:val="36"/>
          <w:szCs w:val="36"/>
        </w:rPr>
        <w:t>Naye Aakhirah atakuwa katika wenye khasara (kubwa kabisa)}}</w:t>
      </w:r>
      <w:r w:rsidR="009B1D5C" w:rsidRPr="009B1D5C">
        <w:rPr>
          <w:rFonts w:asciiTheme="majorBidi" w:eastAsia="Times New Roman" w:hAnsiTheme="majorBidi" w:cstheme="majorBidi"/>
          <w:color w:val="000000"/>
          <w:sz w:val="36"/>
          <w:szCs w:val="36"/>
        </w:rPr>
        <w:t> [Aaali-‘Imraan 3:85].</w:t>
      </w:r>
      <w:proofErr w:type="gramEnd"/>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Ni haraam </w:t>
      </w:r>
      <w:proofErr w:type="gramStart"/>
      <w:r w:rsidRPr="009B1D5C">
        <w:rPr>
          <w:rFonts w:asciiTheme="majorBidi" w:eastAsia="Times New Roman" w:hAnsiTheme="majorBidi" w:cstheme="majorBidi"/>
          <w:color w:val="000000"/>
          <w:sz w:val="36"/>
          <w:szCs w:val="36"/>
        </w:rPr>
        <w:t>kwa</w:t>
      </w:r>
      <w:proofErr w:type="gramEnd"/>
      <w:r w:rsidRPr="009B1D5C">
        <w:rPr>
          <w:rFonts w:asciiTheme="majorBidi" w:eastAsia="Times New Roman" w:hAnsiTheme="majorBidi" w:cstheme="majorBidi"/>
          <w:color w:val="000000"/>
          <w:sz w:val="36"/>
          <w:szCs w:val="36"/>
        </w:rPr>
        <w:t xml:space="preserve"> Muislamu kukubali mialiko katika sherehe kama hizo, kwa sababu ni zaidi ya kuwatakia kheri kama inavyoonesha kushiriki katika sherehe zao. Vile vile, Waislamu wanazuiwa kuwaiga makafiri katika kuadhimisha huko kwa kushiriki kwenye tafrija parties, au kwa kubadilishana zawadi, au kutoa peremende au chakula, au kuacha kufanya kazi, n.k. Kwa sababu Mt</w:t>
      </w:r>
      <w:r w:rsidR="00F51A8B">
        <w:rPr>
          <w:rFonts w:asciiTheme="majorBidi" w:eastAsia="Times New Roman" w:hAnsiTheme="majorBidi" w:cstheme="majorBidi"/>
          <w:color w:val="000000"/>
          <w:sz w:val="36"/>
          <w:szCs w:val="36"/>
        </w:rPr>
        <w:t>ume (s.a.w</w:t>
      </w:r>
      <w:r w:rsidRPr="009B1D5C">
        <w:rPr>
          <w:rFonts w:asciiTheme="majorBidi" w:eastAsia="Times New Roman" w:hAnsiTheme="majorBidi" w:cstheme="majorBidi"/>
          <w:color w:val="000000"/>
          <w:sz w:val="36"/>
          <w:szCs w:val="36"/>
        </w:rPr>
        <w:t>) alisema “Yeyote anayewaiga watu ni mmoja wao.”</w:t>
      </w:r>
    </w:p>
    <w:p w:rsidR="009B1D5C" w:rsidRPr="009B1D5C"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Shaykh al-Islaam bin Taymiyah amesema ndani ya kitabu chake Iqtidhwaa’ asw-Swiraat al-Mustaqiym Mukhaalifat Aswhaab Al-Jahiym:</w:t>
      </w:r>
    </w:p>
    <w:p w:rsidR="005A0A57" w:rsidRPr="007B5581" w:rsidRDefault="009B1D5C" w:rsidP="00C516A5">
      <w:pPr>
        <w:shd w:val="clear" w:color="auto" w:fill="FFFFFF"/>
        <w:bidi w:val="0"/>
        <w:spacing w:after="312" w:line="240" w:lineRule="auto"/>
        <w:jc w:val="thaiDistribute"/>
        <w:rPr>
          <w:rFonts w:asciiTheme="majorBidi" w:eastAsia="Times New Roman" w:hAnsiTheme="majorBidi" w:cstheme="majorBidi"/>
          <w:color w:val="000000"/>
          <w:sz w:val="36"/>
          <w:szCs w:val="36"/>
        </w:rPr>
      </w:pPr>
      <w:r w:rsidRPr="009B1D5C">
        <w:rPr>
          <w:rFonts w:asciiTheme="majorBidi" w:eastAsia="Times New Roman" w:hAnsiTheme="majorBidi" w:cstheme="majorBidi"/>
          <w:color w:val="000000"/>
          <w:sz w:val="36"/>
          <w:szCs w:val="36"/>
        </w:rPr>
        <w:t xml:space="preserve">“Kuwaiga katika baadhi ya sherehe zao inamaanisha kwamba mtu amefurahia imani zao za uongo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vitendo vyao, na anawapa matumaini kwamba wanaweza kuwa na nafasi ya kuwanyanyasa na kuwapeleka ovyo wanyonge.” Yeyote anayefanya mambo </w:t>
      </w:r>
      <w:proofErr w:type="gramStart"/>
      <w:r w:rsidRPr="009B1D5C">
        <w:rPr>
          <w:rFonts w:asciiTheme="majorBidi" w:eastAsia="Times New Roman" w:hAnsiTheme="majorBidi" w:cstheme="majorBidi"/>
          <w:color w:val="000000"/>
          <w:sz w:val="36"/>
          <w:szCs w:val="36"/>
        </w:rPr>
        <w:t>kama</w:t>
      </w:r>
      <w:proofErr w:type="gramEnd"/>
      <w:r w:rsidRPr="009B1D5C">
        <w:rPr>
          <w:rFonts w:asciiTheme="majorBidi" w:eastAsia="Times New Roman" w:hAnsiTheme="majorBidi" w:cstheme="majorBidi"/>
          <w:color w:val="000000"/>
          <w:sz w:val="36"/>
          <w:szCs w:val="36"/>
        </w:rPr>
        <w:t xml:space="preserve"> haya ni mtenda dhambi, ikiwa anafanya kwa ukarimu au urafiki, au kwa sababu anaona hayaa kukataa, au kwa sababu nyengine yoyote. Kwa sababu </w:t>
      </w:r>
      <w:proofErr w:type="gramStart"/>
      <w:r w:rsidRPr="009B1D5C">
        <w:rPr>
          <w:rFonts w:asciiTheme="majorBidi" w:eastAsia="Times New Roman" w:hAnsiTheme="majorBidi" w:cstheme="majorBidi"/>
          <w:color w:val="000000"/>
          <w:sz w:val="36"/>
          <w:szCs w:val="36"/>
        </w:rPr>
        <w:t>ni</w:t>
      </w:r>
      <w:proofErr w:type="gramEnd"/>
      <w:r w:rsidRPr="009B1D5C">
        <w:rPr>
          <w:rFonts w:asciiTheme="majorBidi" w:eastAsia="Times New Roman" w:hAnsiTheme="majorBidi" w:cstheme="majorBidi"/>
          <w:color w:val="000000"/>
          <w:sz w:val="36"/>
          <w:szCs w:val="36"/>
        </w:rPr>
        <w:t xml:space="preserve"> unafiki ndani ya Uislamu, na kwa sababu inawafanya makafiri kujisikia fakhari kwa dini yao.</w:t>
      </w:r>
      <w:r w:rsidR="007B5581">
        <w:rPr>
          <w:rFonts w:asciiTheme="majorBidi" w:eastAsia="Times New Roman" w:hAnsiTheme="majorBidi" w:cstheme="majorBidi"/>
          <w:color w:val="000000"/>
          <w:sz w:val="36"/>
          <w:szCs w:val="36"/>
        </w:rPr>
        <w:t xml:space="preserve">                                                  </w:t>
      </w:r>
      <w:r w:rsidR="00F51A8B">
        <w:rPr>
          <w:rFonts w:asciiTheme="majorBidi" w:eastAsia="Times New Roman" w:hAnsiTheme="majorBidi" w:cstheme="majorBidi"/>
          <w:color w:val="000000"/>
          <w:sz w:val="36"/>
          <w:szCs w:val="36"/>
        </w:rPr>
        <w:t>All</w:t>
      </w:r>
      <w:r w:rsidRPr="009B1D5C">
        <w:rPr>
          <w:rFonts w:asciiTheme="majorBidi" w:eastAsia="Times New Roman" w:hAnsiTheme="majorBidi" w:cstheme="majorBidi"/>
          <w:color w:val="000000"/>
          <w:sz w:val="36"/>
          <w:szCs w:val="36"/>
        </w:rPr>
        <w:t xml:space="preserve">ah Pekee ndiye tunayemuomba kuwafanya Waislamu kuwa fakhari </w:t>
      </w:r>
      <w:proofErr w:type="gramStart"/>
      <w:r w:rsidRPr="009B1D5C">
        <w:rPr>
          <w:rFonts w:asciiTheme="majorBidi" w:eastAsia="Times New Roman" w:hAnsiTheme="majorBidi" w:cstheme="majorBidi"/>
          <w:color w:val="000000"/>
          <w:sz w:val="36"/>
          <w:szCs w:val="36"/>
        </w:rPr>
        <w:t>na</w:t>
      </w:r>
      <w:proofErr w:type="gramEnd"/>
      <w:r w:rsidRPr="009B1D5C">
        <w:rPr>
          <w:rFonts w:asciiTheme="majorBidi" w:eastAsia="Times New Roman" w:hAnsiTheme="majorBidi" w:cstheme="majorBidi"/>
          <w:color w:val="000000"/>
          <w:sz w:val="36"/>
          <w:szCs w:val="36"/>
        </w:rPr>
        <w:t xml:space="preserve"> dini yao, kuwasaidia kuwa thaabiti katika kushikamana na dini yao, na kuwafanya kuwa washindi dhidi ya maadui zao, kwani Yeye Mwenye Nguvu ndiye Mwenye Kuweza.</w:t>
      </w:r>
    </w:p>
    <w:sectPr w:rsidR="005A0A57" w:rsidRPr="007B5581" w:rsidSect="00140953">
      <w:footerReference w:type="default" r:id="rId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FDE" w:rsidRDefault="001F3FDE" w:rsidP="009B1D5C">
      <w:pPr>
        <w:spacing w:after="0" w:line="240" w:lineRule="auto"/>
      </w:pPr>
      <w:r>
        <w:separator/>
      </w:r>
    </w:p>
  </w:endnote>
  <w:endnote w:type="continuationSeparator" w:id="0">
    <w:p w:rsidR="001F3FDE" w:rsidRDefault="001F3FDE" w:rsidP="009B1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F2B6CB2E-FCDF-4943-B324-2C67BE5AA0BA}"/>
  </w:font>
  <w:font w:name="Times New Roman">
    <w:panose1 w:val="02020603050405020304"/>
    <w:charset w:val="00"/>
    <w:family w:val="roman"/>
    <w:pitch w:val="variable"/>
    <w:sig w:usb0="E0002AFF" w:usb1="C0007841" w:usb2="00000009" w:usb3="00000000" w:csb0="000001FF" w:csb1="00000000"/>
    <w:embedRegular r:id="rId2" w:fontKey="{6CB9E062-88FC-445D-8514-EA0937352739}"/>
    <w:embedBold r:id="rId3" w:fontKey="{C3226478-7B9F-4302-AE83-D81BBF7C467F}"/>
    <w:embedItalic r:id="rId4" w:fontKey="{1D993D4C-F4AB-4B31-81CA-BEA17B42A039}"/>
  </w:font>
  <w:font w:name="Courier New">
    <w:panose1 w:val="02070309020205020404"/>
    <w:charset w:val="00"/>
    <w:family w:val="modern"/>
    <w:pitch w:val="fixed"/>
    <w:sig w:usb0="E0002AFF" w:usb1="C0007843" w:usb2="00000009" w:usb3="00000000" w:csb0="000001FF" w:csb1="00000000"/>
    <w:embedRegular r:id="rId5" w:fontKey="{41EDBA1D-B114-4D7F-BCF3-36F1FBC0615E}"/>
  </w:font>
  <w:font w:name="Wingdings">
    <w:panose1 w:val="05000000000000000000"/>
    <w:charset w:val="02"/>
    <w:family w:val="auto"/>
    <w:pitch w:val="variable"/>
    <w:sig w:usb0="00000000" w:usb1="10000000" w:usb2="00000000" w:usb3="00000000" w:csb0="80000000" w:csb1="00000000"/>
    <w:embedRegular r:id="rId6" w:fontKey="{9DA9F9CA-4134-4208-BC60-C24216C69BEB}"/>
  </w:font>
  <w:font w:name="Calibri">
    <w:panose1 w:val="020F0502020204030204"/>
    <w:charset w:val="00"/>
    <w:family w:val="swiss"/>
    <w:pitch w:val="variable"/>
    <w:sig w:usb0="E10002FF" w:usb1="4000ACFF" w:usb2="00000009" w:usb3="00000000" w:csb0="0000019F" w:csb1="00000000"/>
    <w:embedRegular r:id="rId7" w:fontKey="{1AEB83A3-1AE1-4FD8-80C8-23025FD4E392}"/>
    <w:embedBold r:id="rId8" w:fontKey="{0670A9F8-6F51-422F-AF79-393ED18709B5}"/>
  </w:font>
  <w:font w:name="Arial">
    <w:panose1 w:val="020B0604020202020204"/>
    <w:charset w:val="00"/>
    <w:family w:val="swiss"/>
    <w:pitch w:val="variable"/>
    <w:sig w:usb0="E0002AFF" w:usb1="C0007843" w:usb2="00000009" w:usb3="00000000" w:csb0="000001FF" w:csb1="00000000"/>
    <w:embedRegular r:id="rId9" w:fontKey="{C5433F69-2BB0-4440-8BA3-BADF8AB7C957}"/>
  </w:font>
  <w:font w:name="Andalus">
    <w:panose1 w:val="02020603050405020304"/>
    <w:charset w:val="00"/>
    <w:family w:val="roman"/>
    <w:pitch w:val="variable"/>
    <w:sig w:usb0="00002003" w:usb1="80000000" w:usb2="00000008" w:usb3="00000000" w:csb0="00000041" w:csb1="00000000"/>
    <w:embedBold r:id="rId10" w:fontKey="{B4B8216D-C800-4B3C-A4B0-A2A86C7A3F9F}"/>
  </w:font>
  <w:font w:name="Agency FB">
    <w:panose1 w:val="020B0503020202020204"/>
    <w:charset w:val="00"/>
    <w:family w:val="swiss"/>
    <w:pitch w:val="variable"/>
    <w:sig w:usb0="00000003" w:usb1="00000000" w:usb2="00000000" w:usb3="00000000" w:csb0="00000001" w:csb1="00000000"/>
    <w:embedBold r:id="rId11" w:fontKey="{CD569968-1B37-4FEE-804D-678CD08782F4}"/>
  </w:font>
  <w:font w:name="Cambria">
    <w:panose1 w:val="02040503050406030204"/>
    <w:charset w:val="00"/>
    <w:family w:val="roman"/>
    <w:pitch w:val="variable"/>
    <w:sig w:usb0="E00002FF" w:usb1="400004FF" w:usb2="00000000" w:usb3="00000000" w:csb0="0000019F" w:csb1="00000000"/>
    <w:embedRegular r:id="rId12" w:fontKey="{FC0D9DBA-E40A-4B31-ADFD-8DB131A4A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tl/>
      </w:rPr>
      <w:id w:val="3607134"/>
      <w:docPartObj>
        <w:docPartGallery w:val="Page Numbers (Bottom of Page)"/>
        <w:docPartUnique/>
      </w:docPartObj>
    </w:sdtPr>
    <w:sdtContent>
      <w:sdt>
        <w:sdtPr>
          <w:rPr>
            <w:rFonts w:asciiTheme="majorHAnsi" w:eastAsiaTheme="majorEastAsia" w:hAnsiTheme="majorHAnsi" w:cstheme="majorBidi"/>
            <w:rtl/>
          </w:rPr>
          <w:id w:val="167579713"/>
          <w:docPartObj>
            <w:docPartGallery w:val="Page Numbers (Margins)"/>
            <w:docPartUnique/>
          </w:docPartObj>
        </w:sdtPr>
        <w:sdtContent>
          <w:p w:rsidR="009B1D5C" w:rsidRDefault="00B84DC9">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1025" style="position:absolute;left:0;text-align:left;margin-left:0;margin-top:0;width:49.35pt;height:49.35pt;flip:x;z-index:251660288;mso-position-horizontal:center;mso-position-horizontal-relative:margin;mso-position-vertical:center;mso-position-vertical-relative:bottom-margin-area;v-text-anchor:middle" fillcolor="#365f91 [2404]" stroked="f">
                  <v:textbox>
                    <w:txbxContent>
                      <w:p w:rsidR="009B1D5C" w:rsidRDefault="00B84DC9">
                        <w:pPr>
                          <w:pStyle w:val="Footer"/>
                          <w:jc w:val="center"/>
                          <w:rPr>
                            <w:b/>
                            <w:color w:val="FFFFFF" w:themeColor="background1"/>
                            <w:sz w:val="32"/>
                            <w:szCs w:val="32"/>
                          </w:rPr>
                        </w:pPr>
                        <w:fldSimple w:instr=" PAGE    \* MERGEFORMAT ">
                          <w:r w:rsidR="00C516A5" w:rsidRPr="00C516A5">
                            <w:rPr>
                              <w:rFonts w:cs="Calibri"/>
                              <w:b/>
                              <w:bCs/>
                              <w:noProof/>
                              <w:color w:val="FFFFFF" w:themeColor="background1"/>
                              <w:sz w:val="32"/>
                              <w:szCs w:val="32"/>
                              <w:rtl/>
                              <w:lang w:val="ar-SA"/>
                            </w:rPr>
                            <w:t>9</w:t>
                          </w:r>
                        </w:fldSimple>
                      </w:p>
                    </w:txbxContent>
                  </v:textbox>
                  <w10:wrap anchorx="margin" anchory="page"/>
                </v:oval>
              </w:pict>
            </w:r>
          </w:p>
        </w:sdtContent>
      </w:sdt>
    </w:sdtContent>
  </w:sdt>
  <w:p w:rsidR="009B1D5C" w:rsidRDefault="009B1D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FDE" w:rsidRDefault="001F3FDE" w:rsidP="009B1D5C">
      <w:pPr>
        <w:spacing w:after="0" w:line="240" w:lineRule="auto"/>
      </w:pPr>
      <w:r>
        <w:separator/>
      </w:r>
    </w:p>
  </w:footnote>
  <w:footnote w:type="continuationSeparator" w:id="0">
    <w:p w:rsidR="001F3FDE" w:rsidRDefault="001F3FDE" w:rsidP="009B1D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F334C"/>
    <w:multiLevelType w:val="multilevel"/>
    <w:tmpl w:val="ED86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proofState w:grammar="clean"/>
  <w:defaultTabStop w:val="720"/>
  <w:characterSpacingControl w:val="doNotCompress"/>
  <w:hdrShapeDefaults>
    <o:shapedefaults v:ext="edit" spidmax="13314"/>
    <o:shapelayout v:ext="edit">
      <o:idmap v:ext="edit" data="1"/>
    </o:shapelayout>
  </w:hdrShapeDefaults>
  <w:footnotePr>
    <w:footnote w:id="-1"/>
    <w:footnote w:id="0"/>
  </w:footnotePr>
  <w:endnotePr>
    <w:endnote w:id="-1"/>
    <w:endnote w:id="0"/>
  </w:endnotePr>
  <w:compat>
    <w:wpJustification/>
    <w:useFELayout/>
  </w:compat>
  <w:rsids>
    <w:rsidRoot w:val="009B1D5C"/>
    <w:rsid w:val="00036520"/>
    <w:rsid w:val="000A18EC"/>
    <w:rsid w:val="00110BF3"/>
    <w:rsid w:val="00134D42"/>
    <w:rsid w:val="00140953"/>
    <w:rsid w:val="001F3FDE"/>
    <w:rsid w:val="0022057F"/>
    <w:rsid w:val="00287035"/>
    <w:rsid w:val="002B4B89"/>
    <w:rsid w:val="00410551"/>
    <w:rsid w:val="005156F0"/>
    <w:rsid w:val="00561BFF"/>
    <w:rsid w:val="005A0A57"/>
    <w:rsid w:val="00702B73"/>
    <w:rsid w:val="00771F9A"/>
    <w:rsid w:val="007B5581"/>
    <w:rsid w:val="007C534E"/>
    <w:rsid w:val="007E1A83"/>
    <w:rsid w:val="007F6162"/>
    <w:rsid w:val="00800AAD"/>
    <w:rsid w:val="008206E3"/>
    <w:rsid w:val="00865ED5"/>
    <w:rsid w:val="00877081"/>
    <w:rsid w:val="008822F5"/>
    <w:rsid w:val="00966F0B"/>
    <w:rsid w:val="009B1D5C"/>
    <w:rsid w:val="009B7C38"/>
    <w:rsid w:val="00A1033D"/>
    <w:rsid w:val="00A41173"/>
    <w:rsid w:val="00A43C0C"/>
    <w:rsid w:val="00B61EE9"/>
    <w:rsid w:val="00B849CF"/>
    <w:rsid w:val="00B84DC9"/>
    <w:rsid w:val="00B8581A"/>
    <w:rsid w:val="00B931FE"/>
    <w:rsid w:val="00C516A5"/>
    <w:rsid w:val="00D007C8"/>
    <w:rsid w:val="00E03A32"/>
    <w:rsid w:val="00E154A9"/>
    <w:rsid w:val="00E30B0E"/>
    <w:rsid w:val="00E71B4A"/>
    <w:rsid w:val="00EA0AC7"/>
    <w:rsid w:val="00EE575D"/>
    <w:rsid w:val="00F51A8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953"/>
    <w:pPr>
      <w:bidi/>
    </w:pPr>
  </w:style>
  <w:style w:type="paragraph" w:styleId="Heading1">
    <w:name w:val="heading 1"/>
    <w:basedOn w:val="Normal"/>
    <w:link w:val="Heading1Char"/>
    <w:uiPriority w:val="9"/>
    <w:qFormat/>
    <w:rsid w:val="009B1D5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D5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B1D5C"/>
    <w:rPr>
      <w:color w:val="0000FF"/>
      <w:u w:val="single"/>
    </w:rPr>
  </w:style>
  <w:style w:type="paragraph" w:styleId="NormalWeb">
    <w:name w:val="Normal (Web)"/>
    <w:basedOn w:val="Normal"/>
    <w:uiPriority w:val="99"/>
    <w:semiHidden/>
    <w:unhideWhenUsed/>
    <w:rsid w:val="009B1D5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style18">
    <w:name w:val="ecstyle18"/>
    <w:basedOn w:val="Normal"/>
    <w:rsid w:val="009B1D5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1D5C"/>
    <w:rPr>
      <w:b/>
      <w:bCs/>
    </w:rPr>
  </w:style>
  <w:style w:type="character" w:customStyle="1" w:styleId="apple-converted-space">
    <w:name w:val="apple-converted-space"/>
    <w:basedOn w:val="DefaultParagraphFont"/>
    <w:rsid w:val="009B1D5C"/>
  </w:style>
  <w:style w:type="character" w:styleId="Emphasis">
    <w:name w:val="Emphasis"/>
    <w:basedOn w:val="DefaultParagraphFont"/>
    <w:uiPriority w:val="20"/>
    <w:qFormat/>
    <w:rsid w:val="009B1D5C"/>
    <w:rPr>
      <w:i/>
      <w:iCs/>
    </w:rPr>
  </w:style>
  <w:style w:type="paragraph" w:styleId="Header">
    <w:name w:val="header"/>
    <w:basedOn w:val="Normal"/>
    <w:link w:val="HeaderChar"/>
    <w:uiPriority w:val="99"/>
    <w:semiHidden/>
    <w:unhideWhenUsed/>
    <w:rsid w:val="009B1D5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9B1D5C"/>
  </w:style>
  <w:style w:type="paragraph" w:styleId="Footer">
    <w:name w:val="footer"/>
    <w:basedOn w:val="Normal"/>
    <w:link w:val="FooterChar"/>
    <w:uiPriority w:val="99"/>
    <w:unhideWhenUsed/>
    <w:rsid w:val="009B1D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1D5C"/>
  </w:style>
  <w:style w:type="table" w:styleId="TableGrid">
    <w:name w:val="Table Grid"/>
    <w:basedOn w:val="TableNormal"/>
    <w:uiPriority w:val="59"/>
    <w:rsid w:val="000365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88628620">
      <w:bodyDiv w:val="1"/>
      <w:marLeft w:val="0"/>
      <w:marRight w:val="0"/>
      <w:marTop w:val="0"/>
      <w:marBottom w:val="0"/>
      <w:divBdr>
        <w:top w:val="none" w:sz="0" w:space="0" w:color="auto"/>
        <w:left w:val="none" w:sz="0" w:space="0" w:color="auto"/>
        <w:bottom w:val="none" w:sz="0" w:space="0" w:color="auto"/>
        <w:right w:val="none" w:sz="0" w:space="0" w:color="auto"/>
      </w:divBdr>
      <w:divsChild>
        <w:div w:id="527378624">
          <w:marLeft w:val="0"/>
          <w:marRight w:val="0"/>
          <w:marTop w:val="120"/>
          <w:marBottom w:val="600"/>
          <w:divBdr>
            <w:top w:val="none" w:sz="0" w:space="0" w:color="auto"/>
            <w:left w:val="none" w:sz="0" w:space="0" w:color="auto"/>
            <w:bottom w:val="none" w:sz="0" w:space="0" w:color="auto"/>
            <w:right w:val="none" w:sz="0" w:space="0" w:color="auto"/>
          </w:divBdr>
          <w:divsChild>
            <w:div w:id="722950769">
              <w:marLeft w:val="0"/>
              <w:marRight w:val="0"/>
              <w:marTop w:val="0"/>
              <w:marBottom w:val="0"/>
              <w:divBdr>
                <w:top w:val="none" w:sz="0" w:space="0" w:color="auto"/>
                <w:left w:val="none" w:sz="0" w:space="0" w:color="auto"/>
                <w:bottom w:val="none" w:sz="0" w:space="0" w:color="auto"/>
                <w:right w:val="none" w:sz="0" w:space="0" w:color="auto"/>
              </w:divBdr>
            </w:div>
            <w:div w:id="14296171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18</Pages>
  <Words>3403</Words>
  <Characters>19262</Characters>
  <Application>Microsoft Office Word</Application>
  <DocSecurity>0</DocSecurity>
  <Lines>550</Lines>
  <Paragraphs>87</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22578</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Historia Ya Krismasi                                              Na Hukumu Ya Kusherehekea                                Na Kupongezana</dc:title>
  <dc:subject>Historia Ya Krismasi                                              Na Hukumu Ya Kusherehekea                                Na Kupongezana</dc:subject>
  <dc:creator>Abdun-Naaswir Hikmany</dc:creator>
  <cp:keywords>Historia Ya Krismasi                                              Na Hukumu Ya Kusherehekea                                Na Kupongezana</cp:keywords>
  <dc:description>Historia Ya Krismasi                                              Na Hukumu Ya Kusherehekea                                Na Kupongezana</dc:description>
  <cp:lastModifiedBy>Al-Hashemy</cp:lastModifiedBy>
  <cp:revision>24</cp:revision>
  <cp:lastPrinted>2014-12-21T00:41:00Z</cp:lastPrinted>
  <dcterms:created xsi:type="dcterms:W3CDTF">2014-12-18T20:11:00Z</dcterms:created>
  <dcterms:modified xsi:type="dcterms:W3CDTF">2014-12-22T11:31:00Z</dcterms:modified>
  <cp:category/>
</cp:coreProperties>
</file>