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55" w:rsidRDefault="008E51CB" w:rsidP="00EB6455">
      <w:pPr>
        <w:bidi w:val="0"/>
        <w:jc w:val="center"/>
        <w:rPr>
          <w:rFonts w:ascii="Arial" w:hAnsi="Arial" w:cs="Arial"/>
          <w:b/>
          <w:bCs/>
          <w:sz w:val="52"/>
          <w:szCs w:val="52"/>
          <w:lang w:eastAsia="zh-CN"/>
        </w:rPr>
      </w:pPr>
      <w:r>
        <w:rPr>
          <w:rFonts w:ascii="Arial" w:hAnsi="Arial" w:cs="Arial"/>
          <w:b/>
          <w:bCs/>
          <w:noProof/>
          <w:sz w:val="52"/>
          <w:szCs w:val="52"/>
          <w:lang w:eastAsia="zh-CN"/>
        </w:rPr>
        <w:pict>
          <v:shapetype id="_x0000_t202" coordsize="21600,21600" o:spt="202" path="m,l,21600r21600,l21600,xe">
            <v:stroke joinstyle="miter"/>
            <v:path gradientshapeok="t" o:connecttype="rect"/>
          </v:shapetype>
          <v:shape id="文本框 1" o:spid="_x0000_s1026" type="#_x0000_t202" style="position:absolute;left:0;text-align:left;margin-left:289.5pt;margin-top:3.3pt;width:191.75pt;height:35.2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" fillcolor="white [3201]" stroked="f" strokeweight=".5pt">
            <v:path arrowok="t"/>
            <v:textbox>
              <w:txbxContent>
                <w:p w:rsidR="00DF5A57" w:rsidRPr="007B658A" w:rsidRDefault="000522F5" w:rsidP="000522F5">
                  <w:pPr>
                    <w:bidi w:val="0"/>
                    <w:rPr>
                      <w:rFonts w:eastAsiaTheme="minorEastAsia"/>
                      <w:b/>
                      <w:bCs/>
                      <w:i/>
                      <w:iCs/>
                      <w:u w:val="single"/>
                      <w:lang w:eastAsia="zh-CN"/>
                    </w:rPr>
                  </w:pPr>
                  <w:r>
                    <w:rPr>
                      <w:rFonts w:eastAsiaTheme="minorEastAsia" w:hint="cs"/>
                      <w:b/>
                      <w:bCs/>
                      <w:i/>
                      <w:iCs/>
                      <w:sz w:val="32"/>
                      <w:szCs w:val="32"/>
                      <w:u w:val="single"/>
                      <w:rtl/>
                      <w:lang w:eastAsia="zh-CN"/>
                    </w:rPr>
                    <w:t xml:space="preserve">محاسن الأخلاق </w:t>
                  </w:r>
                  <w:r>
                    <w:rPr>
                      <w:rFonts w:eastAsiaTheme="minorEastAsia" w:hint="eastAsia"/>
                      <w:b/>
                      <w:bCs/>
                      <w:i/>
                      <w:iCs/>
                      <w:sz w:val="32"/>
                      <w:szCs w:val="32"/>
                      <w:u w:val="single"/>
                      <w:lang w:eastAsia="zh-CN"/>
                    </w:rPr>
                    <w:t xml:space="preserve"> </w:t>
                  </w:r>
                  <w:r>
                    <w:rPr>
                      <w:rFonts w:eastAsiaTheme="minorEastAsia" w:hint="eastAsia"/>
                      <w:b/>
                      <w:bCs/>
                      <w:i/>
                      <w:iCs/>
                      <w:sz w:val="32"/>
                      <w:szCs w:val="32"/>
                      <w:u w:val="single"/>
                      <w:lang w:eastAsia="zh-CN"/>
                    </w:rPr>
                    <w:t>美好的品德</w:t>
                  </w:r>
                </w:p>
              </w:txbxContent>
            </v:textbox>
          </v:shape>
        </w:pict>
      </w:r>
    </w:p>
    <w:p w:rsidR="00A60587" w:rsidRPr="00035EBD" w:rsidRDefault="00A60587" w:rsidP="00E45636">
      <w:pPr>
        <w:bidi w:val="0"/>
        <w:rPr>
          <w:rFonts w:ascii="Arial" w:hAnsi="Arial" w:cs="Arial"/>
          <w:b/>
          <w:bCs/>
          <w:sz w:val="48"/>
          <w:szCs w:val="48"/>
          <w:lang w:eastAsia="zh-CN"/>
        </w:rPr>
      </w:pPr>
    </w:p>
    <w:p w:rsidR="000522F5" w:rsidRPr="002D3231" w:rsidRDefault="000522F5" w:rsidP="000522F5">
      <w:pPr>
        <w:tabs>
          <w:tab w:val="left" w:pos="180"/>
          <w:tab w:val="right" w:pos="360"/>
          <w:tab w:val="right" w:pos="9180"/>
        </w:tabs>
        <w:bidi w:val="0"/>
        <w:spacing w:before="100" w:beforeAutospacing="1" w:after="100" w:afterAutospacing="1"/>
        <w:jc w:val="center"/>
        <w:outlineLvl w:val="0"/>
        <w:rPr>
          <w:rFonts w:ascii="STLiti" w:eastAsia="STLiti" w:hAnsiTheme="majorEastAsia" w:cs="Tahoma"/>
          <w:b/>
          <w:bCs/>
          <w:color w:val="800000"/>
          <w:sz w:val="72"/>
          <w:szCs w:val="72"/>
          <w:lang w:eastAsia="zh-CN"/>
        </w:rPr>
      </w:pPr>
      <w:proofErr w:type="spellStart"/>
      <w:r w:rsidRPr="002D3231">
        <w:rPr>
          <w:rFonts w:ascii="STLiti" w:eastAsia="STLiti" w:hint="eastAsia"/>
          <w:color w:val="800000"/>
          <w:sz w:val="72"/>
          <w:szCs w:val="72"/>
        </w:rPr>
        <w:t>美好的品德</w:t>
      </w:r>
      <w:proofErr w:type="spellEnd"/>
    </w:p>
    <w:p w:rsidR="00EB6455" w:rsidRDefault="00EB6455" w:rsidP="00176479">
      <w:pPr>
        <w:bidi w:val="0"/>
        <w:spacing w:beforeLines="50"/>
        <w:jc w:val="center"/>
        <w:rPr>
          <w:rFonts w:ascii="Courier New" w:hAnsi="Courier New" w:cs="Courier New"/>
          <w:b/>
          <w:bCs/>
          <w:sz w:val="32"/>
          <w:szCs w:val="32"/>
          <w:rtl/>
          <w:lang w:eastAsia="zh-CN"/>
        </w:rPr>
      </w:pPr>
      <w:r w:rsidRPr="00962983">
        <w:rPr>
          <w:rFonts w:ascii="Tahoma" w:eastAsia="MS UI Gothic" w:hAnsi="Tahoma" w:cs="Tahoma"/>
          <w:b/>
          <w:bCs/>
          <w:sz w:val="32"/>
          <w:szCs w:val="32"/>
          <w:rtl/>
          <w:lang w:bidi="ar-EG"/>
        </w:rPr>
        <w:t>]</w:t>
      </w:r>
      <w:r w:rsidRPr="00962983">
        <w:rPr>
          <w:rFonts w:ascii="Tahoma" w:eastAsia="MS UI Gothic" w:hAnsi="Tahoma" w:cs="Tahoma"/>
          <w:b/>
          <w:bCs/>
          <w:sz w:val="32"/>
          <w:szCs w:val="32"/>
          <w:lang w:eastAsia="zh-CN"/>
        </w:rPr>
        <w:t xml:space="preserve"> </w:t>
      </w:r>
      <w:r w:rsidRPr="00962983">
        <w:rPr>
          <w:rFonts w:ascii="SimSun" w:hAnsi="SimSun" w:cs="Tahoma" w:hint="eastAsia"/>
          <w:b/>
          <w:bCs/>
          <w:sz w:val="32"/>
          <w:szCs w:val="32"/>
          <w:lang w:eastAsia="zh-CN"/>
        </w:rPr>
        <w:t>中文</w:t>
      </w:r>
      <w:r w:rsidRPr="00962983">
        <w:rPr>
          <w:rFonts w:ascii="Tahoma" w:eastAsia="MS UI Gothic" w:hAnsi="Tahoma" w:cs="Tahoma"/>
          <w:b/>
          <w:bCs/>
          <w:sz w:val="32"/>
          <w:szCs w:val="32"/>
          <w:rtl/>
          <w:lang w:bidi="ar-EG"/>
        </w:rPr>
        <w:t>[</w:t>
      </w:r>
    </w:p>
    <w:p w:rsidR="007B658A" w:rsidRDefault="007B658A" w:rsidP="007B658A">
      <w:pPr>
        <w:bidi w:val="0"/>
        <w:spacing w:beforeLines="50"/>
        <w:jc w:val="center"/>
        <w:rPr>
          <w:rFonts w:ascii="Courier New" w:hAnsi="Courier New" w:cs="Courier New"/>
          <w:b/>
          <w:bCs/>
          <w:sz w:val="32"/>
          <w:szCs w:val="32"/>
          <w:lang w:eastAsia="zh-CN"/>
        </w:rPr>
      </w:pPr>
    </w:p>
    <w:p w:rsidR="00EE484A" w:rsidRPr="002D3231" w:rsidRDefault="000522F5" w:rsidP="00EE484A">
      <w:pPr>
        <w:bidi w:val="0"/>
        <w:spacing w:beforeLines="50"/>
        <w:jc w:val="center"/>
        <w:rPr>
          <w:rFonts w:ascii="Tahoma" w:eastAsia="MS UI Gothic" w:hAnsi="Tahoma" w:cs="KFGQPC Uthman Taha Naskh"/>
          <w:b/>
          <w:bCs/>
          <w:color w:val="auto"/>
          <w:sz w:val="44"/>
          <w:szCs w:val="44"/>
          <w:rtl/>
          <w:lang w:eastAsia="zh-CN"/>
        </w:rPr>
      </w:pPr>
      <w:r w:rsidRPr="002D3231">
        <w:rPr>
          <w:rFonts w:ascii="Tahoma" w:eastAsiaTheme="minorEastAsia" w:hAnsi="Tahoma" w:cs="KFGQPC Uthman Taha Naskh" w:hint="cs"/>
          <w:b/>
          <w:bCs/>
          <w:color w:val="auto"/>
          <w:sz w:val="44"/>
          <w:szCs w:val="44"/>
          <w:rtl/>
          <w:lang w:eastAsia="zh-CN"/>
        </w:rPr>
        <w:t>محاسن الأخلاق</w:t>
      </w:r>
      <w:r w:rsidR="00EA6D56" w:rsidRPr="002D3231">
        <w:rPr>
          <w:rFonts w:ascii="Tahoma" w:eastAsia="MS UI Gothic" w:hAnsi="Tahoma" w:cs="KFGQPC Uthman Taha Naskh" w:hint="cs"/>
          <w:b/>
          <w:bCs/>
          <w:color w:val="auto"/>
          <w:sz w:val="44"/>
          <w:szCs w:val="44"/>
          <w:rtl/>
          <w:lang w:eastAsia="zh-CN"/>
        </w:rPr>
        <w:t xml:space="preserve"> </w:t>
      </w:r>
    </w:p>
    <w:p w:rsidR="00AA2872" w:rsidRDefault="00AA2872" w:rsidP="00AA2872">
      <w:pPr>
        <w:bidi w:val="0"/>
        <w:rPr>
          <w:rFonts w:ascii="Courier New" w:eastAsiaTheme="minorEastAsia" w:hAnsi="Courier New" w:cs="Courier New"/>
          <w:b/>
          <w:bCs/>
          <w:szCs w:val="24"/>
          <w:lang w:eastAsia="zh-CN"/>
        </w:rPr>
      </w:pPr>
    </w:p>
    <w:p w:rsidR="00EB6455" w:rsidRPr="00962983" w:rsidRDefault="00EB6455" w:rsidP="00AA2872">
      <w:pPr>
        <w:spacing w:after="65"/>
        <w:jc w:val="center"/>
        <w:outlineLvl w:val="3"/>
        <w:rPr>
          <w:rFonts w:ascii="Courier New" w:hAnsi="Courier New" w:cs="Courier New"/>
          <w:b/>
          <w:bCs/>
          <w:sz w:val="36"/>
        </w:rPr>
      </w:pPr>
      <w:r w:rsidRPr="00962983">
        <w:rPr>
          <w:rFonts w:ascii="mylotus" w:hAnsi="mylotus" w:cs="mylotus"/>
          <w:b/>
          <w:bCs/>
          <w:sz w:val="36"/>
          <w:rtl/>
          <w:lang w:bidi="ar-EG"/>
        </w:rPr>
        <w:t xml:space="preserve"> [</w:t>
      </w:r>
      <w:r w:rsidRPr="00962983">
        <w:rPr>
          <w:rFonts w:ascii="mylotus" w:hAnsi="mylotus" w:cs="mylotus" w:hint="cs"/>
          <w:b/>
          <w:bCs/>
          <w:sz w:val="36"/>
          <w:rtl/>
          <w:lang w:bidi="ar-EG"/>
        </w:rPr>
        <w:t>ب</w:t>
      </w:r>
      <w:r w:rsidRPr="00962983">
        <w:rPr>
          <w:rFonts w:ascii="mylotus" w:hAnsi="mylotus" w:cs="mylotus"/>
          <w:b/>
          <w:bCs/>
          <w:sz w:val="36"/>
          <w:rtl/>
          <w:lang w:bidi="ar-EG"/>
        </w:rPr>
        <w:t>اللغة ا</w:t>
      </w:r>
      <w:r w:rsidRPr="00962983">
        <w:rPr>
          <w:rFonts w:ascii="mylotus" w:hAnsi="mylotus" w:cs="mylotus" w:hint="cs"/>
          <w:b/>
          <w:bCs/>
          <w:sz w:val="36"/>
          <w:rtl/>
          <w:lang w:bidi="ar-EG"/>
        </w:rPr>
        <w:t>لصينية</w:t>
      </w:r>
      <w:r w:rsidRPr="00962983">
        <w:rPr>
          <w:rFonts w:ascii="mylotus" w:hAnsi="mylotus" w:cs="mylotus"/>
          <w:b/>
          <w:bCs/>
          <w:sz w:val="36"/>
          <w:rtl/>
          <w:lang w:bidi="ar-EG"/>
        </w:rPr>
        <w:t xml:space="preserve"> ]</w:t>
      </w:r>
    </w:p>
    <w:p w:rsidR="00EB6455" w:rsidRDefault="00EB6455" w:rsidP="00EB6455">
      <w:pPr>
        <w:bidi w:val="0"/>
        <w:spacing w:before="150" w:after="150" w:line="284" w:lineRule="atLeast"/>
        <w:jc w:val="center"/>
        <w:rPr>
          <w:rFonts w:ascii="Arial" w:eastAsiaTheme="minorEastAsia" w:hAnsi="Arial" w:cs="Arial"/>
          <w:b/>
          <w:bCs/>
          <w:sz w:val="28"/>
          <w:szCs w:val="28"/>
          <w:lang w:eastAsia="zh-CN"/>
        </w:rPr>
      </w:pPr>
      <w:bookmarkStart w:id="0" w:name="_GoBack"/>
      <w:bookmarkEnd w:id="0"/>
    </w:p>
    <w:p w:rsidR="0080665C" w:rsidRPr="0080665C" w:rsidRDefault="0080665C" w:rsidP="0080665C">
      <w:pPr>
        <w:bidi w:val="0"/>
        <w:spacing w:before="150" w:after="150" w:line="284" w:lineRule="atLeast"/>
        <w:jc w:val="center"/>
        <w:rPr>
          <w:rFonts w:ascii="Arial" w:eastAsiaTheme="minorEastAsia" w:hAnsi="Arial" w:cs="Arial"/>
          <w:b/>
          <w:bCs/>
          <w:sz w:val="28"/>
          <w:szCs w:val="28"/>
          <w:lang w:eastAsia="zh-CN"/>
        </w:rPr>
      </w:pPr>
    </w:p>
    <w:p w:rsidR="00EB6455" w:rsidRDefault="00EB6455" w:rsidP="00EB6455">
      <w:pPr>
        <w:bidi w:val="0"/>
        <w:spacing w:before="150" w:after="150" w:line="284" w:lineRule="atLeast"/>
        <w:jc w:val="center"/>
        <w:rPr>
          <w:rFonts w:ascii="Arial" w:eastAsiaTheme="minorEastAsia" w:hAnsi="Arial" w:cs="Arial"/>
          <w:b/>
          <w:bCs/>
          <w:sz w:val="28"/>
          <w:szCs w:val="28"/>
          <w:lang w:eastAsia="zh-CN"/>
        </w:rPr>
      </w:pPr>
    </w:p>
    <w:p w:rsidR="00EB6455" w:rsidRPr="0080665C" w:rsidRDefault="0080665C" w:rsidP="0080665C">
      <w:pPr>
        <w:bidi w:val="0"/>
        <w:spacing w:before="150" w:after="150" w:line="284" w:lineRule="atLeast"/>
        <w:jc w:val="center"/>
        <w:rPr>
          <w:rFonts w:ascii="FZYaoTi" w:eastAsia="FZYaoTi" w:hAnsi="mylotus" w:cs="mylotus"/>
          <w:b/>
          <w:bCs/>
          <w:color w:val="002060"/>
          <w:sz w:val="32"/>
          <w:szCs w:val="32"/>
          <w:lang w:eastAsia="zh-CN" w:bidi="ar-EG"/>
        </w:rPr>
      </w:pPr>
      <w:r w:rsidRPr="0080665C">
        <w:rPr>
          <w:rFonts w:ascii="FZYaoTi" w:eastAsia="FZYaoTi" w:hAnsi="Arial" w:cs="Arial" w:hint="eastAsia"/>
          <w:b/>
          <w:bCs/>
          <w:color w:val="002060"/>
          <w:sz w:val="32"/>
          <w:szCs w:val="32"/>
          <w:lang w:eastAsia="zh-CN"/>
        </w:rPr>
        <w:t>来源</w:t>
      </w:r>
      <w:r w:rsidRPr="0080665C">
        <w:rPr>
          <w:rFonts w:ascii="FZYaoTi" w:eastAsia="FZYaoTi" w:hAnsi="Arial" w:cs="Arial" w:hint="eastAsia"/>
          <w:b/>
          <w:bCs/>
          <w:color w:val="002060"/>
          <w:sz w:val="32"/>
          <w:szCs w:val="32"/>
          <w:rtl/>
          <w:lang w:eastAsia="zh-CN"/>
        </w:rPr>
        <w:t xml:space="preserve"> </w:t>
      </w:r>
      <w:r w:rsidRPr="0080665C">
        <w:rPr>
          <w:rFonts w:ascii="FZYaoTi" w:eastAsia="FZYaoTi" w:hAnsi="Arial" w:cs="Arial" w:hint="eastAsia"/>
          <w:b/>
          <w:bCs/>
          <w:color w:val="002060"/>
          <w:sz w:val="32"/>
          <w:szCs w:val="32"/>
          <w:lang w:eastAsia="zh-CN"/>
        </w:rPr>
        <w:t>：伊斯兰</w:t>
      </w:r>
      <w:r w:rsidRPr="0080665C">
        <w:rPr>
          <w:rFonts w:ascii="FZYaoTi" w:eastAsia="FZYaoTi" w:hAnsi="mylotus" w:cs="mylotus" w:hint="eastAsia"/>
          <w:b/>
          <w:bCs/>
          <w:color w:val="002060"/>
          <w:sz w:val="32"/>
          <w:szCs w:val="32"/>
          <w:lang w:eastAsia="zh-CN" w:bidi="ar-EG"/>
        </w:rPr>
        <w:t>之光</w:t>
      </w:r>
    </w:p>
    <w:p w:rsidR="00EB6455" w:rsidRPr="0080665C" w:rsidRDefault="0080665C" w:rsidP="0080665C">
      <w:pPr>
        <w:bidi w:val="0"/>
        <w:jc w:val="center"/>
        <w:rPr>
          <w:rFonts w:ascii="Simplified Arabic" w:eastAsiaTheme="minorEastAsia" w:hAnsi="Simplified Arabic" w:cs="Simplified Arabic"/>
          <w:b/>
          <w:bCs/>
          <w:sz w:val="48"/>
          <w:szCs w:val="48"/>
          <w:rtl/>
          <w:lang w:eastAsia="zh-CN"/>
        </w:rPr>
      </w:pPr>
      <w:r w:rsidRPr="0080665C">
        <w:rPr>
          <w:rFonts w:ascii="FZYaoTi" w:eastAsia="FZYaoTi" w:hAnsi="Simplified Arabic" w:cs="Simplified Arabic" w:hint="eastAsia"/>
          <w:b/>
          <w:bCs/>
          <w:color w:val="002060"/>
          <w:sz w:val="32"/>
          <w:szCs w:val="32"/>
          <w:rtl/>
          <w:lang w:eastAsia="zh-CN"/>
        </w:rPr>
        <w:t>مصدر:  موقع نور الإسلام</w:t>
      </w:r>
      <w:r w:rsidRPr="0080665C">
        <w:rPr>
          <w:rFonts w:ascii="Simplified Arabic" w:eastAsiaTheme="minorEastAsia" w:hAnsi="Simplified Arabic" w:cs="Simplified Arabic"/>
          <w:b/>
          <w:bCs/>
          <w:sz w:val="32"/>
          <w:szCs w:val="32"/>
          <w:rtl/>
          <w:lang w:eastAsia="zh-CN"/>
        </w:rPr>
        <w:t xml:space="preserve"> </w:t>
      </w:r>
    </w:p>
    <w:p w:rsidR="00EB6455" w:rsidRDefault="00EB6455" w:rsidP="00EB6455">
      <w:pPr>
        <w:bidi w:val="0"/>
        <w:spacing w:line="240" w:lineRule="exact"/>
        <w:jc w:val="center"/>
        <w:rPr>
          <w:rFonts w:ascii="mylotus" w:hAnsi="mylotus" w:cs="mylotus"/>
          <w:b/>
          <w:bCs/>
          <w:sz w:val="28"/>
          <w:szCs w:val="28"/>
        </w:rPr>
      </w:pPr>
    </w:p>
    <w:p w:rsidR="00EB6455" w:rsidRDefault="00EB6455" w:rsidP="00EE484A">
      <w:pPr>
        <w:bidi w:val="0"/>
        <w:spacing w:line="240" w:lineRule="exact"/>
        <w:rPr>
          <w:rFonts w:ascii="mylotus" w:eastAsiaTheme="minorEastAsia" w:hAnsi="mylotus" w:cs="mylotus"/>
          <w:b/>
          <w:bCs/>
          <w:sz w:val="28"/>
          <w:szCs w:val="28"/>
          <w:lang w:eastAsia="zh-CN"/>
        </w:rPr>
      </w:pPr>
    </w:p>
    <w:p w:rsidR="0080665C" w:rsidRDefault="0080665C" w:rsidP="0080665C">
      <w:pPr>
        <w:bidi w:val="0"/>
        <w:spacing w:line="240" w:lineRule="exact"/>
        <w:rPr>
          <w:rFonts w:ascii="mylotus" w:eastAsiaTheme="minorEastAsia" w:hAnsi="mylotus" w:cs="mylotus"/>
          <w:b/>
          <w:bCs/>
          <w:sz w:val="28"/>
          <w:szCs w:val="28"/>
          <w:lang w:eastAsia="zh-CN"/>
        </w:rPr>
      </w:pPr>
    </w:p>
    <w:p w:rsidR="0080665C" w:rsidRDefault="0080665C" w:rsidP="0080665C">
      <w:pPr>
        <w:bidi w:val="0"/>
        <w:spacing w:line="240" w:lineRule="exact"/>
        <w:rPr>
          <w:rFonts w:ascii="mylotus" w:eastAsiaTheme="minorEastAsia" w:hAnsi="mylotus" w:cs="mylotus"/>
          <w:b/>
          <w:bCs/>
          <w:sz w:val="28"/>
          <w:szCs w:val="28"/>
          <w:lang w:eastAsia="zh-CN"/>
        </w:rPr>
      </w:pPr>
    </w:p>
    <w:p w:rsidR="0080665C" w:rsidRDefault="0080665C" w:rsidP="0080665C">
      <w:pPr>
        <w:bidi w:val="0"/>
        <w:spacing w:line="240" w:lineRule="exact"/>
        <w:rPr>
          <w:rFonts w:ascii="mylotus" w:eastAsiaTheme="minorEastAsia" w:hAnsi="mylotus" w:cs="mylotus"/>
          <w:b/>
          <w:bCs/>
          <w:sz w:val="28"/>
          <w:szCs w:val="28"/>
          <w:lang w:eastAsia="zh-CN"/>
        </w:rPr>
      </w:pPr>
    </w:p>
    <w:p w:rsidR="0080665C" w:rsidRDefault="0080665C" w:rsidP="0080665C">
      <w:pPr>
        <w:bidi w:val="0"/>
        <w:spacing w:line="240" w:lineRule="exact"/>
        <w:rPr>
          <w:rFonts w:ascii="mylotus" w:eastAsiaTheme="minorEastAsia" w:hAnsi="mylotus" w:cs="mylotus"/>
          <w:b/>
          <w:bCs/>
          <w:sz w:val="28"/>
          <w:szCs w:val="28"/>
          <w:lang w:eastAsia="zh-CN"/>
        </w:rPr>
      </w:pPr>
    </w:p>
    <w:p w:rsidR="0080665C" w:rsidRPr="0080665C" w:rsidRDefault="0080665C" w:rsidP="0080665C">
      <w:pPr>
        <w:bidi w:val="0"/>
        <w:spacing w:line="240" w:lineRule="exact"/>
        <w:rPr>
          <w:rFonts w:ascii="mylotus" w:eastAsiaTheme="minorEastAsia" w:hAnsi="mylotus" w:cs="mylotus"/>
          <w:b/>
          <w:bCs/>
          <w:sz w:val="28"/>
          <w:szCs w:val="28"/>
          <w:lang w:eastAsia="zh-CN"/>
        </w:rPr>
      </w:pPr>
    </w:p>
    <w:p w:rsidR="00EB6455" w:rsidRPr="0080665C" w:rsidRDefault="00A60587" w:rsidP="00856385">
      <w:pPr>
        <w:bidi w:val="0"/>
        <w:spacing w:before="150" w:after="150" w:line="284" w:lineRule="atLeast"/>
        <w:jc w:val="center"/>
        <w:rPr>
          <w:rFonts w:ascii="FZYaoTi" w:eastAsia="FZYaoTi" w:hAnsi="TR Bahamas Light" w:cs="AL-Mohanad"/>
          <w:b/>
          <w:bCs/>
          <w:sz w:val="32"/>
          <w:szCs w:val="32"/>
          <w:lang w:eastAsia="zh-CN"/>
        </w:rPr>
      </w:pPr>
      <w:r w:rsidRPr="0080665C">
        <w:rPr>
          <w:rFonts w:ascii="FZYaoTi" w:eastAsia="FZYaoTi" w:hAnsi="Calibri" w:cs="KFGQPC Uthman Taha Naskh" w:hint="eastAsia"/>
          <w:b/>
          <w:bCs/>
          <w:color w:val="auto"/>
          <w:sz w:val="32"/>
          <w:szCs w:val="32"/>
          <w:lang w:eastAsia="zh-CN"/>
        </w:rPr>
        <w:t>编审</w:t>
      </w:r>
      <w:r w:rsidR="00EB6455" w:rsidRPr="0080665C">
        <w:rPr>
          <w:rFonts w:ascii="FZYaoTi" w:eastAsia="FZYaoTi" w:hAnsi="TR Bahamas Light" w:hint="eastAsia"/>
          <w:b/>
          <w:bCs/>
          <w:color w:val="auto"/>
          <w:sz w:val="32"/>
          <w:szCs w:val="32"/>
          <w:lang w:val="tr-TR" w:eastAsia="zh-CN"/>
        </w:rPr>
        <w:t>:</w:t>
      </w:r>
      <w:r w:rsidR="00EB6455" w:rsidRPr="0080665C">
        <w:rPr>
          <w:rFonts w:ascii="FZYaoTi" w:eastAsia="FZYaoTi" w:hAnsi="TR Bahamas Light" w:cs="mylotus" w:hint="eastAsia"/>
          <w:b/>
          <w:bCs/>
          <w:sz w:val="32"/>
          <w:szCs w:val="32"/>
          <w:lang w:eastAsia="zh-CN"/>
        </w:rPr>
        <w:t xml:space="preserve"> </w:t>
      </w:r>
      <w:r w:rsidR="00856385" w:rsidRPr="0080665C">
        <w:rPr>
          <w:rFonts w:ascii="FZYaoTi" w:eastAsia="FZYaoTi" w:hAnsiTheme="minorEastAsia" w:hint="eastAsia"/>
          <w:kern w:val="28"/>
          <w:sz w:val="32"/>
          <w:szCs w:val="32"/>
          <w:lang w:eastAsia="zh-CN"/>
        </w:rPr>
        <w:t>伊斯兰之家中文小组</w:t>
      </w:r>
    </w:p>
    <w:p w:rsidR="00EB6455" w:rsidRPr="00EA6D56" w:rsidRDefault="00EB6455" w:rsidP="00EA6D56">
      <w:pPr>
        <w:spacing w:before="150" w:after="150" w:line="284" w:lineRule="atLeast"/>
        <w:jc w:val="center"/>
        <w:rPr>
          <w:rFonts w:ascii="mylotus" w:hAnsi="mylotus" w:cs="mylotus"/>
          <w:b/>
          <w:bCs/>
          <w:sz w:val="40"/>
          <w:szCs w:val="40"/>
        </w:rPr>
      </w:pPr>
      <w:r w:rsidRPr="00EA6D56">
        <w:rPr>
          <w:rFonts w:ascii="FZYaoTi" w:eastAsia="FZYaoTi" w:hAnsi="mylotus" w:cs="mylotus" w:hint="eastAsia"/>
          <w:b/>
          <w:bCs/>
          <w:sz w:val="32"/>
          <w:szCs w:val="32"/>
          <w:rtl/>
        </w:rPr>
        <w:t xml:space="preserve">مراجعة: </w:t>
      </w:r>
      <w:r w:rsidR="00856385" w:rsidRPr="00EA6D56">
        <w:rPr>
          <w:rFonts w:ascii="FZYaoTi" w:eastAsia="FZYaoTi" w:hAnsi="mylotus" w:cs="KFGQPC Uthman Taha Naskh" w:hint="eastAsia"/>
          <w:b/>
          <w:bCs/>
          <w:sz w:val="32"/>
          <w:szCs w:val="32"/>
          <w:rtl/>
          <w:lang w:bidi="ar-EG"/>
        </w:rPr>
        <w:t>فريق اللغة الصينية بموقع دار الإسلام</w:t>
      </w:r>
    </w:p>
    <w:p w:rsidR="00EB6455" w:rsidRDefault="00EB6455" w:rsidP="00EB6455">
      <w:pPr>
        <w:bidi w:val="0"/>
        <w:spacing w:line="240" w:lineRule="exact"/>
        <w:jc w:val="center"/>
        <w:rPr>
          <w:rFonts w:ascii="mylotus" w:hAnsi="mylotus" w:cs="mylotus"/>
          <w:b/>
          <w:bCs/>
          <w:sz w:val="28"/>
          <w:szCs w:val="28"/>
        </w:rPr>
      </w:pPr>
    </w:p>
    <w:p w:rsidR="00EB6455" w:rsidRDefault="00EB6455" w:rsidP="00EB6455">
      <w:pPr>
        <w:bidi w:val="0"/>
        <w:spacing w:line="240" w:lineRule="exact"/>
        <w:jc w:val="center"/>
        <w:rPr>
          <w:rFonts w:ascii="mylotus" w:hAnsi="mylotus" w:cs="mylotus"/>
          <w:b/>
          <w:bCs/>
          <w:sz w:val="28"/>
          <w:szCs w:val="28"/>
        </w:rPr>
      </w:pPr>
    </w:p>
    <w:p w:rsidR="00EB6455" w:rsidRPr="00962983" w:rsidRDefault="00EB6455" w:rsidP="00EB6455">
      <w:pPr>
        <w:bidi w:val="0"/>
        <w:spacing w:before="150" w:after="150" w:line="284" w:lineRule="atLeast"/>
        <w:jc w:val="center"/>
        <w:rPr>
          <w:rFonts w:ascii="TR Bahamas Light" w:hAnsi="TR Bahamas Light" w:cs="mylotus"/>
          <w:b/>
          <w:bCs/>
          <w:sz w:val="36"/>
          <w:lang w:eastAsia="zh-CN"/>
        </w:rPr>
      </w:pPr>
      <w:r w:rsidRPr="00962983">
        <w:rPr>
          <w:rFonts w:ascii="STXingkai" w:eastAsia="STXingkai" w:hint="eastAsia"/>
          <w:b/>
          <w:bCs/>
          <w:sz w:val="36"/>
          <w:lang w:eastAsia="zh-CN"/>
        </w:rPr>
        <w:t>沙特利雅得莱布宣传指导合作办公室</w:t>
      </w:r>
    </w:p>
    <w:p w:rsidR="00EB6455" w:rsidRPr="00962983" w:rsidRDefault="00EB6455" w:rsidP="00EB6455">
      <w:pPr>
        <w:bidi w:val="0"/>
        <w:spacing w:before="150" w:after="150" w:line="284" w:lineRule="atLeast"/>
        <w:jc w:val="center"/>
        <w:rPr>
          <w:rFonts w:ascii="mylotus" w:hAnsi="mylotus" w:cs="mylotus"/>
          <w:b/>
          <w:bCs/>
          <w:sz w:val="40"/>
          <w:szCs w:val="40"/>
          <w:rtl/>
        </w:rPr>
      </w:pPr>
      <w:r w:rsidRPr="00F954E8">
        <w:rPr>
          <w:rFonts w:ascii="mylotus" w:hAnsi="mylotus" w:cs="mylotus"/>
          <w:b/>
          <w:bCs/>
          <w:sz w:val="32"/>
          <w:szCs w:val="32"/>
          <w:rtl/>
        </w:rPr>
        <w:t xml:space="preserve"> </w:t>
      </w:r>
      <w:r w:rsidRPr="00962983">
        <w:rPr>
          <w:rFonts w:ascii="mylotus" w:hAnsi="mylotus" w:cs="mylotus" w:hint="cs"/>
          <w:b/>
          <w:bCs/>
          <w:sz w:val="40"/>
          <w:szCs w:val="40"/>
          <w:rtl/>
        </w:rPr>
        <w:t>المكتب التعاوني للدعوة وتوعية الجاليات بالربوة بمدينة الرياض</w:t>
      </w:r>
    </w:p>
    <w:p w:rsidR="00EB6455" w:rsidRDefault="00EB6455" w:rsidP="0080665C">
      <w:pPr>
        <w:bidi w:val="0"/>
        <w:spacing w:before="120" w:after="120"/>
        <w:ind w:firstLine="567"/>
        <w:jc w:val="center"/>
        <w:rPr>
          <w:rFonts w:ascii="MS UI Gothic" w:eastAsiaTheme="minorEastAsia" w:hAnsi="MS UI Gothic" w:cs="Times New Roman"/>
          <w:b/>
          <w:bCs/>
          <w:sz w:val="36"/>
          <w:lang w:eastAsia="zh-CN"/>
        </w:rPr>
      </w:pPr>
      <w:r w:rsidRPr="00962983">
        <w:rPr>
          <w:rFonts w:ascii="MS UI Gothic" w:eastAsia="MS UI Gothic" w:hAnsi="MS UI Gothic" w:cs="Times New Roman"/>
          <w:b/>
          <w:bCs/>
          <w:sz w:val="36"/>
        </w:rPr>
        <w:t>201</w:t>
      </w:r>
      <w:r w:rsidR="00856385" w:rsidRPr="00962983">
        <w:rPr>
          <w:rFonts w:ascii="MS UI Gothic" w:eastAsiaTheme="minorEastAsia" w:hAnsi="MS UI Gothic" w:cs="Times New Roman" w:hint="eastAsia"/>
          <w:b/>
          <w:bCs/>
          <w:sz w:val="36"/>
          <w:lang w:eastAsia="zh-CN"/>
        </w:rPr>
        <w:t>4</w:t>
      </w:r>
      <w:r w:rsidRPr="00962983">
        <w:rPr>
          <w:rFonts w:ascii="MS UI Gothic" w:eastAsia="MS UI Gothic" w:hAnsi="MS UI Gothic" w:cs="Times New Roman"/>
          <w:b/>
          <w:bCs/>
          <w:sz w:val="36"/>
        </w:rPr>
        <w:t xml:space="preserve"> </w:t>
      </w:r>
      <w:r w:rsidR="00EE484A">
        <w:rPr>
          <w:rFonts w:ascii="MS UI Gothic" w:eastAsia="MS UI Gothic" w:hAnsi="MS UI Gothic" w:cs="Times New Roman"/>
          <w:b/>
          <w:bCs/>
          <w:sz w:val="36"/>
        </w:rPr>
        <w:t>–</w:t>
      </w:r>
      <w:r w:rsidRPr="00962983">
        <w:rPr>
          <w:rFonts w:ascii="MS UI Gothic" w:eastAsia="MS UI Gothic" w:hAnsi="MS UI Gothic" w:cs="Times New Roman"/>
          <w:b/>
          <w:bCs/>
          <w:sz w:val="36"/>
        </w:rPr>
        <w:t xml:space="preserve"> 14</w:t>
      </w:r>
      <w:r w:rsidR="00856385" w:rsidRPr="00962983">
        <w:rPr>
          <w:rFonts w:ascii="MS UI Gothic" w:eastAsiaTheme="minorEastAsia" w:hAnsi="MS UI Gothic" w:cs="Times New Roman" w:hint="eastAsia"/>
          <w:b/>
          <w:bCs/>
          <w:sz w:val="36"/>
          <w:lang w:eastAsia="zh-CN"/>
        </w:rPr>
        <w:t>3</w:t>
      </w:r>
      <w:r w:rsidR="0080665C">
        <w:rPr>
          <w:rFonts w:ascii="MS UI Gothic" w:eastAsiaTheme="minorEastAsia" w:hAnsi="MS UI Gothic" w:cs="Times New Roman" w:hint="eastAsia"/>
          <w:b/>
          <w:bCs/>
          <w:sz w:val="36"/>
          <w:lang w:eastAsia="zh-CN"/>
        </w:rPr>
        <w:t>6</w:t>
      </w:r>
    </w:p>
    <w:p w:rsidR="00EB6455" w:rsidRDefault="00EB6455" w:rsidP="00EB6455">
      <w:pPr>
        <w:bidi w:val="0"/>
        <w:spacing w:before="120" w:after="120"/>
        <w:ind w:firstLine="567"/>
        <w:jc w:val="center"/>
        <w:rPr>
          <w:rFonts w:ascii="Tahoma" w:hAnsi="Tahoma" w:cs="Tahoma"/>
          <w:rtl/>
        </w:rPr>
      </w:pPr>
      <w:r>
        <w:rPr>
          <w:rFonts w:ascii="MS UI Gothic" w:eastAsia="MS UI Gothic" w:hAnsi="MS UI Gothic" w:cs="Times New Roman"/>
          <w:b/>
          <w:bCs/>
          <w:noProof/>
          <w:sz w:val="32"/>
          <w:szCs w:val="32"/>
        </w:rPr>
        <w:drawing>
          <wp:inline distT="0" distB="0" distL="0" distR="0">
            <wp:extent cx="3553691" cy="581891"/>
            <wp:effectExtent l="0" t="0" r="0" b="8890"/>
            <wp:docPr id="4" name="图片 4" descr="C:\Documents and Settings\apomosap\My Documents\My Pictures\logo_islamhouse.t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pomosap\My Documents\My Pictures\logo_islamhouse.tif"/>
                    <pic:cNvPicPr>
                      <a:picLocks noChangeAspect="1" noChangeArrowheads="1"/>
                    </pic:cNvPicPr>
                  </pic:nvPicPr>
                  <pic:blipFill>
                    <a:blip r:embed="rId8"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53460" cy="581853"/>
                    </a:xfrm>
                    <a:prstGeom prst="rect">
                      <a:avLst/>
                    </a:prstGeom>
                    <a:noFill/>
                    <a:ln>
                      <a:noFill/>
                    </a:ln>
                  </pic:spPr>
                </pic:pic>
              </a:graphicData>
            </a:graphic>
          </wp:inline>
        </w:drawing>
      </w:r>
    </w:p>
    <w:p w:rsidR="00A60587" w:rsidRPr="00A60587" w:rsidRDefault="00A60587" w:rsidP="00A60587">
      <w:pPr>
        <w:spacing w:after="200" w:line="276" w:lineRule="auto"/>
        <w:jc w:val="center"/>
        <w:rPr>
          <w:rFonts w:ascii="Calibri" w:hAnsi="Calibri" w:cs="Arial"/>
          <w:color w:val="auto"/>
          <w:sz w:val="22"/>
          <w:szCs w:val="22"/>
          <w:lang w:eastAsia="zh-CN"/>
        </w:rPr>
      </w:pPr>
      <w:r w:rsidRPr="00A60587">
        <w:rPr>
          <w:rFonts w:ascii="Calibri" w:hAnsi="Calibri" w:cs="Arial"/>
          <w:noProof/>
          <w:color w:val="auto"/>
          <w:sz w:val="22"/>
          <w:szCs w:val="22"/>
        </w:rPr>
        <w:lastRenderedPageBreak/>
        <w:drawing>
          <wp:inline distT="0" distB="0" distL="0" distR="0">
            <wp:extent cx="2059131" cy="489789"/>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2181" cy="490514"/>
                    </a:xfrm>
                    <a:prstGeom prst="rect">
                      <a:avLst/>
                    </a:prstGeom>
                    <a:noFill/>
                    <a:ln>
                      <a:noFill/>
                    </a:ln>
                  </pic:spPr>
                </pic:pic>
              </a:graphicData>
            </a:graphic>
          </wp:inline>
        </w:drawing>
      </w:r>
    </w:p>
    <w:p w:rsidR="008C1908" w:rsidRDefault="008C1908" w:rsidP="000522F5">
      <w:pPr>
        <w:bidi w:val="0"/>
        <w:spacing w:beforeLines="50" w:afterLines="50" w:line="460" w:lineRule="exact"/>
        <w:jc w:val="center"/>
        <w:rPr>
          <w:rFonts w:ascii="KaiTi" w:eastAsia="KaiTi" w:hAnsi="KaiTi" w:cs="KFGQPC Uthman Taha Naskh"/>
          <w:b/>
          <w:bCs/>
          <w:color w:val="333399"/>
          <w:sz w:val="32"/>
          <w:szCs w:val="32"/>
          <w:lang w:eastAsia="zh-CN"/>
        </w:rPr>
      </w:pPr>
      <w:r w:rsidRPr="006412A0">
        <w:rPr>
          <w:rFonts w:ascii="KaiTi" w:eastAsia="KaiTi" w:hAnsi="KaiTi" w:cs="KFGQPC Uthman Taha Naskh" w:hint="eastAsia"/>
          <w:b/>
          <w:bCs/>
          <w:color w:val="333399"/>
          <w:sz w:val="32"/>
          <w:szCs w:val="32"/>
          <w:lang w:eastAsia="zh-CN"/>
        </w:rPr>
        <w:t>奉普慈特慈的真主之名</w:t>
      </w:r>
    </w:p>
    <w:p w:rsidR="000522F5" w:rsidRPr="00793E8E" w:rsidRDefault="000522F5" w:rsidP="000522F5">
      <w:pPr>
        <w:tabs>
          <w:tab w:val="left" w:pos="180"/>
          <w:tab w:val="right" w:pos="360"/>
          <w:tab w:val="right" w:pos="9180"/>
        </w:tabs>
        <w:bidi w:val="0"/>
        <w:spacing w:before="100" w:beforeAutospacing="1" w:after="100" w:afterAutospacing="1"/>
        <w:outlineLvl w:val="0"/>
        <w:rPr>
          <w:rFonts w:ascii="Tahoma" w:hAnsi="Tahoma" w:cs="Tahoma"/>
          <w:b/>
          <w:bCs/>
          <w:color w:val="800000"/>
          <w:lang w:eastAsia="zh-CN"/>
        </w:rPr>
      </w:pPr>
      <w:r>
        <w:rPr>
          <w:rFonts w:ascii="方正新舒体简体" w:eastAsia="方正新舒体简体" w:hAnsi="Tahoma" w:cs="Tahoma" w:hint="eastAsia"/>
          <w:b/>
          <w:bCs/>
          <w:color w:val="800000"/>
          <w:sz w:val="32"/>
          <w:szCs w:val="32"/>
          <w:lang w:eastAsia="zh-CN"/>
        </w:rPr>
        <w:t>【</w:t>
      </w:r>
      <w:r w:rsidRPr="00232558">
        <w:rPr>
          <w:rFonts w:ascii="方正新舒体简体" w:eastAsia="方正新舒体简体" w:hAnsi="Tahoma" w:cs="Tahoma" w:hint="eastAsia"/>
          <w:b/>
          <w:bCs/>
          <w:color w:val="800000"/>
          <w:sz w:val="32"/>
          <w:szCs w:val="32"/>
          <w:lang w:eastAsia="zh-CN"/>
        </w:rPr>
        <w:t>呼图白</w:t>
      </w:r>
      <w:r>
        <w:rPr>
          <w:rFonts w:ascii="方正新舒体简体" w:eastAsia="方正新舒体简体" w:hAnsi="Tahoma" w:cs="Tahoma" w:hint="eastAsia"/>
          <w:b/>
          <w:bCs/>
          <w:color w:val="800000"/>
          <w:sz w:val="32"/>
          <w:szCs w:val="32"/>
          <w:lang w:eastAsia="zh-CN"/>
        </w:rPr>
        <w:t>演讲】</w:t>
      </w:r>
    </w:p>
    <w:p w:rsidR="00232558" w:rsidRPr="000522F5" w:rsidRDefault="00232558" w:rsidP="000522F5">
      <w:pPr>
        <w:tabs>
          <w:tab w:val="right" w:pos="0"/>
          <w:tab w:val="right" w:pos="9180"/>
        </w:tabs>
        <w:bidi w:val="0"/>
        <w:spacing w:before="100" w:beforeAutospacing="1" w:after="100" w:afterAutospacing="1"/>
        <w:jc w:val="center"/>
        <w:outlineLvl w:val="0"/>
        <w:rPr>
          <w:rFonts w:ascii="STLiti" w:eastAsia="STLiti" w:hAnsiTheme="majorEastAsia" w:cs="Tahoma"/>
          <w:b/>
          <w:bCs/>
          <w:color w:val="00B050"/>
          <w:sz w:val="72"/>
          <w:szCs w:val="72"/>
          <w:lang w:eastAsia="zh-CN"/>
        </w:rPr>
      </w:pPr>
      <w:r w:rsidRPr="00793E8E">
        <w:rPr>
          <w:rFonts w:ascii="方正新舒体简体" w:eastAsia="方正新舒体简体" w:hAnsi="Tahoma" w:cs="Tahoma"/>
          <w:b/>
          <w:bCs/>
          <w:color w:val="800000"/>
          <w:sz w:val="96"/>
          <w:szCs w:val="96"/>
          <w:lang w:eastAsia="zh-CN"/>
        </w:rPr>
        <w:t xml:space="preserve"> </w:t>
      </w:r>
      <w:r w:rsidRPr="00793E8E">
        <w:rPr>
          <w:rFonts w:ascii="方正新舒体简体" w:eastAsia="方正新舒体简体" w:hAnsi="Tahoma" w:cs="Tahoma" w:hint="cs"/>
          <w:b/>
          <w:bCs/>
          <w:color w:val="800000"/>
          <w:sz w:val="96"/>
          <w:szCs w:val="96"/>
          <w:rtl/>
        </w:rPr>
        <w:t xml:space="preserve"> </w:t>
      </w:r>
      <w:r w:rsidR="000522F5" w:rsidRPr="000522F5">
        <w:rPr>
          <w:rFonts w:ascii="STLiti" w:eastAsia="STLiti" w:hint="eastAsia"/>
          <w:color w:val="00B050"/>
          <w:sz w:val="72"/>
          <w:szCs w:val="72"/>
          <w:lang w:eastAsia="zh-CN"/>
        </w:rPr>
        <w:t>美好的品德</w:t>
      </w:r>
    </w:p>
    <w:p w:rsidR="000522F5" w:rsidRDefault="00232558" w:rsidP="000522F5">
      <w:pPr>
        <w:tabs>
          <w:tab w:val="left" w:pos="180"/>
          <w:tab w:val="right" w:pos="360"/>
          <w:tab w:val="right" w:pos="9180"/>
        </w:tabs>
        <w:bidi w:val="0"/>
        <w:spacing w:before="240" w:after="240" w:line="360" w:lineRule="auto"/>
        <w:jc w:val="center"/>
        <w:rPr>
          <w:rFonts w:ascii="Tahoma" w:eastAsiaTheme="minorEastAsia" w:hAnsi="Tahoma" w:cs="Tahoma"/>
          <w:b/>
          <w:bCs/>
          <w:color w:val="800000"/>
          <w:sz w:val="28"/>
          <w:szCs w:val="28"/>
          <w:lang w:eastAsia="zh-CN"/>
        </w:rPr>
      </w:pPr>
      <w:r w:rsidRPr="00793E8E">
        <w:rPr>
          <w:rFonts w:ascii="Tahoma" w:hAnsi="Tahoma" w:cs="Tahoma" w:hint="eastAsia"/>
          <w:b/>
          <w:bCs/>
          <w:color w:val="800000"/>
          <w:sz w:val="28"/>
          <w:szCs w:val="28"/>
          <w:lang w:eastAsia="zh-CN"/>
        </w:rPr>
        <w:t>一卅柯</w:t>
      </w:r>
      <w:r w:rsidRPr="00793E8E">
        <w:rPr>
          <w:rFonts w:ascii="Tahoma" w:hAnsi="Tahoma" w:cs="Tahoma"/>
          <w:b/>
          <w:bCs/>
          <w:color w:val="800000"/>
          <w:sz w:val="28"/>
          <w:szCs w:val="28"/>
          <w:lang w:eastAsia="zh-CN"/>
        </w:rPr>
        <w:t xml:space="preserve"> </w:t>
      </w:r>
      <w:r w:rsidRPr="00793E8E">
        <w:rPr>
          <w:rFonts w:ascii="Tahoma" w:hAnsi="Tahoma" w:cs="Tahoma" w:hint="eastAsia"/>
          <w:b/>
          <w:bCs/>
          <w:color w:val="800000"/>
          <w:sz w:val="28"/>
          <w:szCs w:val="28"/>
          <w:lang w:eastAsia="zh-CN"/>
        </w:rPr>
        <w:t>·</w:t>
      </w:r>
      <w:r w:rsidRPr="00793E8E">
        <w:rPr>
          <w:rFonts w:ascii="Tahoma" w:hAnsi="Tahoma" w:cs="Tahoma" w:hint="eastAsia"/>
          <w:b/>
          <w:bCs/>
          <w:color w:val="800000"/>
          <w:sz w:val="28"/>
          <w:szCs w:val="28"/>
          <w:lang w:eastAsia="zh-CN"/>
        </w:rPr>
        <w:t xml:space="preserve"> </w:t>
      </w:r>
      <w:r w:rsidRPr="00793E8E">
        <w:rPr>
          <w:rFonts w:ascii="Tahoma" w:hAnsi="Tahoma" w:cs="Tahoma" w:hint="eastAsia"/>
          <w:b/>
          <w:bCs/>
          <w:color w:val="800000"/>
          <w:sz w:val="28"/>
          <w:szCs w:val="28"/>
          <w:lang w:eastAsia="zh-CN"/>
        </w:rPr>
        <w:t>韩文成</w:t>
      </w:r>
      <w:r w:rsidRPr="00793E8E">
        <w:rPr>
          <w:rFonts w:ascii="Tahoma" w:hAnsi="Tahoma" w:cs="Tahoma" w:hint="eastAsia"/>
          <w:b/>
          <w:bCs/>
          <w:color w:val="800000"/>
          <w:sz w:val="28"/>
          <w:szCs w:val="28"/>
          <w:lang w:eastAsia="zh-CN"/>
        </w:rPr>
        <w:t xml:space="preserve">    </w:t>
      </w:r>
      <w:r w:rsidRPr="00793E8E">
        <w:rPr>
          <w:rFonts w:ascii="Tahoma" w:hAnsi="Tahoma" w:cs="Tahoma" w:hint="eastAsia"/>
          <w:b/>
          <w:bCs/>
          <w:color w:val="800000"/>
          <w:sz w:val="28"/>
          <w:szCs w:val="28"/>
          <w:lang w:eastAsia="zh-CN"/>
        </w:rPr>
        <w:t>编译</w:t>
      </w:r>
    </w:p>
    <w:p w:rsidR="000522F5" w:rsidRDefault="000522F5" w:rsidP="000522F5">
      <w:pPr>
        <w:tabs>
          <w:tab w:val="left" w:pos="180"/>
          <w:tab w:val="right" w:pos="360"/>
          <w:tab w:val="right" w:pos="9180"/>
        </w:tabs>
        <w:bidi w:val="0"/>
        <w:spacing w:before="240" w:after="240" w:line="360" w:lineRule="auto"/>
        <w:jc w:val="center"/>
        <w:rPr>
          <w:rFonts w:ascii="Tahoma" w:eastAsiaTheme="minorEastAsia" w:hAnsi="Tahoma" w:cs="Tahoma"/>
          <w:b/>
          <w:bCs/>
          <w:color w:val="800000"/>
          <w:sz w:val="28"/>
          <w:szCs w:val="28"/>
          <w:lang w:eastAsia="zh-CN"/>
        </w:rPr>
      </w:pPr>
      <w:r w:rsidRPr="000522F5">
        <w:rPr>
          <w:rFonts w:ascii="Tahoma" w:eastAsiaTheme="minorEastAsia" w:hAnsi="Tahoma" w:cs="Tahoma"/>
          <w:b/>
          <w:bCs/>
          <w:noProof/>
          <w:color w:val="800000"/>
          <w:sz w:val="28"/>
          <w:szCs w:val="28"/>
        </w:rPr>
        <w:drawing>
          <wp:inline distT="0" distB="0" distL="0" distR="0">
            <wp:extent cx="5426710" cy="4015765"/>
            <wp:effectExtent l="19050" t="0" r="2540" b="0"/>
            <wp:docPr id="15" name="图片 15" descr="http://norislam.com/attachments/2013/08/9_201308311601511qLF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norislam.com/attachments/2013/08/9_201308311601511qLFk.jpg">
                      <a:hlinkClick r:id="rId11" tgtFrame="_blank"/>
                    </pic:cNvPr>
                    <pic:cNvPicPr>
                      <a:picLocks noChangeAspect="1" noChangeArrowheads="1"/>
                    </pic:cNvPicPr>
                  </pic:nvPicPr>
                  <pic:blipFill>
                    <a:blip r:embed="rId12" cstate="print"/>
                    <a:srcRect/>
                    <a:stretch>
                      <a:fillRect/>
                    </a:stretch>
                  </pic:blipFill>
                  <pic:spPr bwMode="auto">
                    <a:xfrm>
                      <a:off x="0" y="0"/>
                      <a:ext cx="5426710" cy="4015765"/>
                    </a:xfrm>
                    <a:prstGeom prst="rect">
                      <a:avLst/>
                    </a:prstGeom>
                    <a:noFill/>
                    <a:ln w="9525">
                      <a:noFill/>
                      <a:miter lim="800000"/>
                      <a:headEnd/>
                      <a:tailEnd/>
                    </a:ln>
                  </pic:spPr>
                </pic:pic>
              </a:graphicData>
            </a:graphic>
          </wp:inline>
        </w:drawing>
      </w:r>
    </w:p>
    <w:p w:rsidR="000522F5" w:rsidRDefault="000522F5" w:rsidP="000522F5">
      <w:pPr>
        <w:bidi w:val="0"/>
        <w:ind w:firstLineChars="200" w:firstLine="640"/>
        <w:jc w:val="both"/>
        <w:rPr>
          <w:rFonts w:ascii="DFKai-SB" w:eastAsiaTheme="minorEastAsia" w:hAnsi="DFKai-SB"/>
          <w:sz w:val="32"/>
          <w:szCs w:val="32"/>
          <w:lang w:eastAsia="zh-CN"/>
        </w:rPr>
      </w:pPr>
    </w:p>
    <w:p w:rsidR="000522F5" w:rsidRDefault="000522F5" w:rsidP="000522F5">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t>赞颂</w:t>
      </w:r>
      <w:r w:rsidR="00C51E60">
        <w:rPr>
          <w:rFonts w:ascii="DFKai-SB" w:eastAsia="DFKai-SB" w:hAnsi="DFKai-SB"/>
          <w:sz w:val="32"/>
          <w:szCs w:val="32"/>
          <w:lang w:eastAsia="zh-CN"/>
        </w:rPr>
        <w:t>安拉</w:t>
      </w:r>
      <w:r w:rsidRPr="000522F5">
        <w:rPr>
          <w:rFonts w:ascii="DFKai-SB" w:eastAsia="DFKai-SB" w:hAnsi="DFKai-SB"/>
          <w:sz w:val="32"/>
          <w:szCs w:val="32"/>
          <w:lang w:eastAsia="zh-CN"/>
        </w:rPr>
        <w:t>——广施恩惠、消除灾难的主。我见证只有</w:t>
      </w:r>
      <w:r w:rsidR="00C51E60">
        <w:rPr>
          <w:rFonts w:ascii="DFKai-SB" w:eastAsia="DFKai-SB" w:hAnsi="DFKai-SB"/>
          <w:sz w:val="32"/>
          <w:szCs w:val="32"/>
          <w:lang w:eastAsia="zh-CN"/>
        </w:rPr>
        <w:t>安拉</w:t>
      </w:r>
      <w:r w:rsidRPr="000522F5">
        <w:rPr>
          <w:rFonts w:ascii="DFKai-SB" w:eastAsia="DFKai-SB" w:hAnsi="DFKai-SB"/>
          <w:sz w:val="32"/>
          <w:szCs w:val="32"/>
          <w:lang w:eastAsia="zh-CN"/>
        </w:rPr>
        <w:t>是应受崇拜的主，独一无二的主，他像分配给养一样造就人的秉性；我见证先知穆罕默德是主的仆人和众望所归的使者，是具备最高修养和伟大品德之人，愿主永远无量地赐福安于他和圣裔，以及所有因其高尚品德和崇高信仰而赢得万众景仰的圣伴们！</w:t>
      </w:r>
    </w:p>
    <w:p w:rsidR="000522F5" w:rsidRDefault="000522F5" w:rsidP="000522F5">
      <w:pPr>
        <w:bidi w:val="0"/>
        <w:ind w:firstLineChars="200" w:firstLine="640"/>
        <w:jc w:val="both"/>
        <w:rPr>
          <w:rFonts w:ascii="DFKai-SB" w:eastAsiaTheme="minorEastAsia" w:hAnsi="DFKai-SB"/>
          <w:sz w:val="32"/>
          <w:szCs w:val="32"/>
          <w:lang w:eastAsia="zh-CN"/>
        </w:rPr>
      </w:pPr>
    </w:p>
    <w:p w:rsidR="000522F5" w:rsidRDefault="00C51E60" w:rsidP="000522F5">
      <w:pPr>
        <w:bidi w:val="0"/>
        <w:ind w:firstLineChars="200" w:firstLine="640"/>
        <w:jc w:val="both"/>
        <w:rPr>
          <w:rFonts w:ascii="DFKai-SB" w:eastAsiaTheme="minorEastAsia" w:hAnsi="DFKai-SB"/>
          <w:sz w:val="32"/>
          <w:szCs w:val="32"/>
          <w:lang w:eastAsia="zh-CN"/>
        </w:rPr>
      </w:pPr>
      <w:r>
        <w:rPr>
          <w:rFonts w:ascii="DFKai-SB" w:eastAsia="DFKai-SB" w:hAnsi="DFKai-SB"/>
          <w:sz w:val="32"/>
          <w:szCs w:val="32"/>
          <w:lang w:eastAsia="zh-CN"/>
        </w:rPr>
        <w:t>安拉</w:t>
      </w:r>
      <w:r w:rsidR="000522F5" w:rsidRPr="000522F5">
        <w:rPr>
          <w:rFonts w:ascii="DFKai-SB" w:eastAsia="DFKai-SB" w:hAnsi="DFKai-SB"/>
          <w:sz w:val="32"/>
          <w:szCs w:val="32"/>
          <w:lang w:eastAsia="zh-CN"/>
        </w:rPr>
        <w:t>的仆民啊！</w:t>
      </w:r>
    </w:p>
    <w:p w:rsidR="000522F5" w:rsidRDefault="000522F5" w:rsidP="000522F5">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t>我嘱告你们和我自己要敬畏</w:t>
      </w:r>
      <w:r w:rsidR="00C51E60">
        <w:rPr>
          <w:rFonts w:ascii="DFKai-SB" w:eastAsia="DFKai-SB" w:hAnsi="DFKai-SB"/>
          <w:sz w:val="32"/>
          <w:szCs w:val="32"/>
          <w:lang w:eastAsia="zh-CN"/>
        </w:rPr>
        <w:t>安拉</w:t>
      </w:r>
      <w:r w:rsidRPr="000522F5">
        <w:rPr>
          <w:rFonts w:ascii="DFKai-SB" w:eastAsia="DFKai-SB" w:hAnsi="DFKai-SB"/>
          <w:sz w:val="32"/>
          <w:szCs w:val="32"/>
          <w:lang w:eastAsia="zh-CN"/>
        </w:rPr>
        <w:t>，敬畏</w:t>
      </w:r>
      <w:r w:rsidR="00C51E60">
        <w:rPr>
          <w:rFonts w:ascii="DFKai-SB" w:eastAsia="DFKai-SB" w:hAnsi="DFKai-SB"/>
          <w:sz w:val="32"/>
          <w:szCs w:val="32"/>
          <w:lang w:eastAsia="zh-CN"/>
        </w:rPr>
        <w:t>安拉</w:t>
      </w:r>
      <w:r w:rsidRPr="000522F5">
        <w:rPr>
          <w:rFonts w:ascii="DFKai-SB" w:eastAsia="DFKai-SB" w:hAnsi="DFKai-SB"/>
          <w:sz w:val="32"/>
          <w:szCs w:val="32"/>
          <w:lang w:eastAsia="zh-CN"/>
        </w:rPr>
        <w:t>是人生最宝贵的秘密、最美好的行为、最实用的积蓄，无论人前人后你们都要敬畏主</w:t>
      </w:r>
      <w:r w:rsidR="00C51E60">
        <w:rPr>
          <w:rFonts w:ascii="DFKai-SB" w:eastAsia="DFKai-SB" w:hAnsi="DFKai-SB"/>
          <w:sz w:val="32"/>
          <w:szCs w:val="32"/>
          <w:lang w:eastAsia="zh-CN"/>
        </w:rPr>
        <w:t>安拉</w:t>
      </w:r>
      <w:r w:rsidRPr="000522F5">
        <w:rPr>
          <w:rFonts w:ascii="DFKai-SB" w:eastAsia="DFKai-SB" w:hAnsi="DFKai-SB"/>
          <w:sz w:val="32"/>
          <w:szCs w:val="32"/>
          <w:lang w:eastAsia="zh-CN"/>
        </w:rPr>
        <w:t>，并谨防各种公开和隐蔽的淫荡行为。</w:t>
      </w:r>
    </w:p>
    <w:p w:rsidR="000522F5" w:rsidRDefault="000522F5" w:rsidP="000522F5">
      <w:pPr>
        <w:bidi w:val="0"/>
        <w:ind w:firstLineChars="200" w:firstLine="640"/>
        <w:jc w:val="both"/>
        <w:rPr>
          <w:rFonts w:ascii="DFKai-SB" w:eastAsiaTheme="minorEastAsia" w:hAnsi="DFKai-SB"/>
          <w:sz w:val="32"/>
          <w:szCs w:val="32"/>
          <w:lang w:eastAsia="zh-CN"/>
        </w:rPr>
      </w:pPr>
    </w:p>
    <w:p w:rsidR="000522F5" w:rsidRDefault="000522F5" w:rsidP="000522F5">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t>各位穆斯林：</w:t>
      </w:r>
    </w:p>
    <w:p w:rsidR="00C51E60" w:rsidRDefault="000522F5" w:rsidP="00C51E60">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t>伊斯兰非常重视道德的作用，道德是建设文明社会的基石，是修炼高尚性灵的磨石，是历代先知和使者的主张，是信士的装饰、敬畏者的芳香、贤士的特征。伊斯兰倡导一切高尚的品德，谴责一切可耻的品行，它要求信士培养良好的品德修养，崇尚正直的言行。所以，伊斯兰人民就是崇尚道德的民众，是自尊和美德的象征。</w:t>
      </w:r>
    </w:p>
    <w:p w:rsidR="00C51E60" w:rsidRDefault="000522F5" w:rsidP="00C51E60">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t>先知（主赐福安）告诉我们，</w:t>
      </w:r>
      <w:r w:rsidR="00C51E60">
        <w:rPr>
          <w:rFonts w:ascii="DFKai-SB" w:eastAsia="DFKai-SB" w:hAnsi="DFKai-SB"/>
          <w:sz w:val="32"/>
          <w:szCs w:val="32"/>
          <w:lang w:eastAsia="zh-CN"/>
        </w:rPr>
        <w:t>安拉</w:t>
      </w:r>
      <w:r w:rsidRPr="000522F5">
        <w:rPr>
          <w:rFonts w:ascii="DFKai-SB" w:eastAsia="DFKai-SB" w:hAnsi="DFKai-SB"/>
          <w:sz w:val="32"/>
          <w:szCs w:val="32"/>
          <w:lang w:eastAsia="zh-CN"/>
        </w:rPr>
        <w:t>派遣他的目的就是为了完善美德：“</w:t>
      </w:r>
      <w:r w:rsidRPr="00C51E60">
        <w:rPr>
          <w:rFonts w:ascii="DFKai-SB" w:eastAsia="DFKai-SB" w:hAnsi="DFKai-SB"/>
          <w:color w:val="00B050"/>
          <w:sz w:val="32"/>
          <w:szCs w:val="32"/>
          <w:lang w:eastAsia="zh-CN"/>
        </w:rPr>
        <w:t>我被派来圆满美德</w:t>
      </w:r>
      <w:r w:rsidRPr="000522F5">
        <w:rPr>
          <w:rFonts w:ascii="DFKai-SB" w:eastAsia="DFKai-SB" w:hAnsi="DFKai-SB"/>
          <w:sz w:val="32"/>
          <w:szCs w:val="32"/>
          <w:lang w:eastAsia="zh-CN"/>
        </w:rPr>
        <w:t>。”（《艾哈迈德圣训录》第8974段）</w:t>
      </w:r>
    </w:p>
    <w:p w:rsidR="00C51E60" w:rsidRDefault="000522F5" w:rsidP="00C51E60">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t>美德是信仰完美和信念坚定的表现，先知（主赐福安）说：“</w:t>
      </w:r>
      <w:r w:rsidRPr="00C51E60">
        <w:rPr>
          <w:rFonts w:ascii="DFKai-SB" w:eastAsia="DFKai-SB" w:hAnsi="DFKai-SB"/>
          <w:color w:val="00B050"/>
          <w:sz w:val="32"/>
          <w:szCs w:val="32"/>
          <w:lang w:eastAsia="zh-CN"/>
        </w:rPr>
        <w:t>最完美的信士是品德最好的人，你们当中的最优秀者是待妻子最好的人</w:t>
      </w:r>
      <w:r w:rsidRPr="000522F5">
        <w:rPr>
          <w:rFonts w:ascii="DFKai-SB" w:eastAsia="DFKai-SB" w:hAnsi="DFKai-SB"/>
          <w:sz w:val="32"/>
          <w:szCs w:val="32"/>
          <w:lang w:eastAsia="zh-CN"/>
        </w:rPr>
        <w:t>。”（艾卜胡莱勒传述《艾哈迈德圣训录》第24731段、《提尔米济圣训录》第1164段）</w:t>
      </w:r>
    </w:p>
    <w:p w:rsidR="00C51E60" w:rsidRDefault="000522F5" w:rsidP="00C51E60">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t>有美好品德修养的人在后世将与先知同座，先知（主赐福安）说：“</w:t>
      </w:r>
      <w:r w:rsidRPr="00C51E60">
        <w:rPr>
          <w:rFonts w:ascii="DFKai-SB" w:eastAsia="DFKai-SB" w:hAnsi="DFKai-SB"/>
          <w:color w:val="00B050"/>
          <w:sz w:val="32"/>
          <w:szCs w:val="32"/>
          <w:lang w:eastAsia="zh-CN"/>
        </w:rPr>
        <w:t>在后世，你们中离我最近的人是品德最好的人</w:t>
      </w:r>
      <w:r w:rsidRPr="000522F5">
        <w:rPr>
          <w:rFonts w:ascii="DFKai-SB" w:eastAsia="DFKai-SB" w:hAnsi="DFKai-SB"/>
          <w:sz w:val="32"/>
          <w:szCs w:val="32"/>
          <w:lang w:eastAsia="zh-CN"/>
        </w:rPr>
        <w:t>。”（贾比尔·本阿卜顿拉传述《提尔米济圣训录》第2023段）</w:t>
      </w:r>
    </w:p>
    <w:p w:rsidR="00C51E60" w:rsidRDefault="000522F5" w:rsidP="00C51E60">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t>信士凭借美德可以获得永久斋戒和礼拜者的品级，先知（主赐福安）说：“</w:t>
      </w:r>
      <w:r w:rsidRPr="00C51E60">
        <w:rPr>
          <w:rFonts w:ascii="DFKai-SB" w:eastAsia="DFKai-SB" w:hAnsi="DFKai-SB"/>
          <w:color w:val="00B050"/>
          <w:sz w:val="32"/>
          <w:szCs w:val="32"/>
          <w:lang w:eastAsia="zh-CN"/>
        </w:rPr>
        <w:t>信士凭其美德可以达到永久斋戒和礼拜者的品级</w:t>
      </w:r>
      <w:r w:rsidRPr="000522F5">
        <w:rPr>
          <w:rFonts w:ascii="DFKai-SB" w:eastAsia="DFKai-SB" w:hAnsi="DFKai-SB"/>
          <w:sz w:val="32"/>
          <w:szCs w:val="32"/>
          <w:lang w:eastAsia="zh-CN"/>
        </w:rPr>
        <w:t>。”（阿依莎拉述《艾卜达伍德圣训录》第4798段、《哈克目圣训录》第199段）</w:t>
      </w:r>
    </w:p>
    <w:p w:rsidR="00C51E60" w:rsidRDefault="000522F5" w:rsidP="00C51E60">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t>美德是信士在清算日的天秤中分量最重的东西，先知（主赐福安）说：“</w:t>
      </w:r>
      <w:r w:rsidRPr="00C51E60">
        <w:rPr>
          <w:rFonts w:ascii="DFKai-SB" w:eastAsia="DFKai-SB" w:hAnsi="DFKai-SB"/>
          <w:color w:val="00B050"/>
          <w:sz w:val="32"/>
          <w:szCs w:val="32"/>
          <w:lang w:eastAsia="zh-CN"/>
        </w:rPr>
        <w:t>到了复生日，在信士的天秤中没有什么东西比美德的分量更重，</w:t>
      </w:r>
      <w:r w:rsidR="00C51E60">
        <w:rPr>
          <w:rFonts w:ascii="DFKai-SB" w:eastAsia="DFKai-SB" w:hAnsi="DFKai-SB"/>
          <w:color w:val="00B050"/>
          <w:sz w:val="32"/>
          <w:szCs w:val="32"/>
          <w:lang w:eastAsia="zh-CN"/>
        </w:rPr>
        <w:t>安拉</w:t>
      </w:r>
      <w:r w:rsidRPr="00C51E60">
        <w:rPr>
          <w:rFonts w:ascii="DFKai-SB" w:eastAsia="DFKai-SB" w:hAnsi="DFKai-SB"/>
          <w:color w:val="00B050"/>
          <w:sz w:val="32"/>
          <w:szCs w:val="32"/>
          <w:lang w:eastAsia="zh-CN"/>
        </w:rPr>
        <w:t>痛恨厚颜无耻、卑鄙下流的人</w:t>
      </w:r>
      <w:r w:rsidRPr="000522F5">
        <w:rPr>
          <w:rFonts w:ascii="DFKai-SB" w:eastAsia="DFKai-SB" w:hAnsi="DFKai-SB"/>
          <w:sz w:val="32"/>
          <w:szCs w:val="32"/>
          <w:lang w:eastAsia="zh-CN"/>
        </w:rPr>
        <w:t>。”（艾卜戴尔达尔传述《提尔米济圣训录》第2007段）</w:t>
      </w:r>
    </w:p>
    <w:p w:rsidR="00C51E60" w:rsidRDefault="00C51E60" w:rsidP="00C51E60">
      <w:pPr>
        <w:bidi w:val="0"/>
        <w:ind w:firstLineChars="200" w:firstLine="640"/>
        <w:jc w:val="both"/>
        <w:rPr>
          <w:rFonts w:ascii="DFKai-SB" w:eastAsiaTheme="minorEastAsia" w:hAnsi="DFKai-SB"/>
          <w:sz w:val="32"/>
          <w:szCs w:val="32"/>
          <w:lang w:eastAsia="zh-CN"/>
        </w:rPr>
      </w:pPr>
    </w:p>
    <w:p w:rsidR="00C51E60" w:rsidRDefault="00C51E60" w:rsidP="00C51E60">
      <w:pPr>
        <w:bidi w:val="0"/>
        <w:ind w:firstLineChars="200" w:firstLine="640"/>
        <w:jc w:val="both"/>
        <w:rPr>
          <w:rFonts w:ascii="DFKai-SB" w:eastAsiaTheme="minorEastAsia" w:hAnsi="DFKai-SB"/>
          <w:sz w:val="32"/>
          <w:szCs w:val="32"/>
          <w:lang w:eastAsia="zh-CN"/>
        </w:rPr>
      </w:pPr>
      <w:r>
        <w:rPr>
          <w:rFonts w:ascii="DFKai-SB" w:eastAsia="DFKai-SB" w:hAnsi="DFKai-SB"/>
          <w:sz w:val="32"/>
          <w:szCs w:val="32"/>
          <w:lang w:eastAsia="zh-CN"/>
        </w:rPr>
        <w:t>安拉</w:t>
      </w:r>
      <w:r w:rsidR="000522F5" w:rsidRPr="000522F5">
        <w:rPr>
          <w:rFonts w:ascii="DFKai-SB" w:eastAsia="DFKai-SB" w:hAnsi="DFKai-SB"/>
          <w:sz w:val="32"/>
          <w:szCs w:val="32"/>
          <w:lang w:eastAsia="zh-CN"/>
        </w:rPr>
        <w:t>的仆民啊！</w:t>
      </w:r>
    </w:p>
    <w:p w:rsidR="00C51E60" w:rsidRDefault="000522F5" w:rsidP="00C51E60">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lastRenderedPageBreak/>
        <w:t>先知穆罕默德（主赐福安）当之无愧是最完美的美德典范，万众喜爱的是他那伟大的品德、高贵的秉性、高尚的本质和尊贵的人格，仿佛人类所有的美德都集于他一身，至尊主形容他说：“</w:t>
      </w:r>
      <w:r w:rsidRPr="00C51E60">
        <w:rPr>
          <w:rFonts w:ascii="DFKai-SB" w:eastAsia="DFKai-SB" w:hAnsi="DFKai-SB"/>
          <w:color w:val="FF0000"/>
          <w:sz w:val="32"/>
          <w:szCs w:val="32"/>
          <w:lang w:eastAsia="zh-CN"/>
        </w:rPr>
        <w:t>你确实具备一种伟大的品德</w:t>
      </w:r>
      <w:r w:rsidRPr="000522F5">
        <w:rPr>
          <w:rFonts w:ascii="DFKai-SB" w:eastAsia="DFKai-SB" w:hAnsi="DFKai-SB"/>
          <w:sz w:val="32"/>
          <w:szCs w:val="32"/>
          <w:lang w:eastAsia="zh-CN"/>
        </w:rPr>
        <w:t>。”（68：4）</w:t>
      </w:r>
    </w:p>
    <w:p w:rsidR="00C51E60" w:rsidRDefault="000522F5" w:rsidP="00C51E60">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t>先知（主赐福安）的仆人——圣伴艾奈斯·本马立克（主降喜悦）讲述：“</w:t>
      </w:r>
      <w:r w:rsidRPr="00C51E60">
        <w:rPr>
          <w:rFonts w:ascii="DFKai-SB" w:eastAsia="DFKai-SB" w:hAnsi="DFKai-SB"/>
          <w:color w:val="00B050"/>
          <w:sz w:val="32"/>
          <w:szCs w:val="32"/>
          <w:lang w:eastAsia="zh-CN"/>
        </w:rPr>
        <w:t>我服侍了主的使者十年，他从未对我说过一句不满的话，对我做了的事从未说过：‘你为什么这么做？’对我没有做的事也从未说过：‘你为什么不那么做？’主的使者是品德最好的人</w:t>
      </w:r>
      <w:r w:rsidRPr="000522F5">
        <w:rPr>
          <w:rFonts w:ascii="DFKai-SB" w:eastAsia="DFKai-SB" w:hAnsi="DFKai-SB"/>
          <w:sz w:val="32"/>
          <w:szCs w:val="32"/>
          <w:lang w:eastAsia="zh-CN"/>
        </w:rPr>
        <w:t>。”（《布哈里圣训录》第6038段、《穆斯林圣训录》第2309段）</w:t>
      </w:r>
    </w:p>
    <w:p w:rsidR="00C51E60" w:rsidRDefault="000522F5" w:rsidP="00C51E60">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t>曾经有一个无知的贝都因人在圣寺里撒尿，人们群情激奋想要揍他，然而先知（主赐福安）却制止道：“</w:t>
      </w:r>
      <w:r w:rsidRPr="00C51E60">
        <w:rPr>
          <w:rFonts w:ascii="DFKai-SB" w:eastAsia="DFKai-SB" w:hAnsi="DFKai-SB"/>
          <w:color w:val="00B050"/>
          <w:sz w:val="32"/>
          <w:szCs w:val="32"/>
          <w:lang w:eastAsia="zh-CN"/>
        </w:rPr>
        <w:t>就让他尿完吧！你们拿一桶水来冲洗一下他小便过的地方。你们的使命是与人方便，而不是给人困难</w:t>
      </w:r>
      <w:r w:rsidRPr="000522F5">
        <w:rPr>
          <w:rFonts w:ascii="DFKai-SB" w:eastAsia="DFKai-SB" w:hAnsi="DFKai-SB"/>
          <w:sz w:val="32"/>
          <w:szCs w:val="32"/>
          <w:lang w:eastAsia="zh-CN"/>
        </w:rPr>
        <w:t>。”（《布哈里圣训录》第220段、《穆斯林圣训录》第284段）</w:t>
      </w:r>
    </w:p>
    <w:p w:rsidR="00C51E60" w:rsidRDefault="000522F5" w:rsidP="00C51E60">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t>先知（主赐福安）仁慈、温和、沉静、谦逊、宽容、大度、忍让、慷慨，他在解放麦加后，原谅了所有的古莱什人，对曾经的敌人们说道：“</w:t>
      </w:r>
      <w:r w:rsidRPr="00C51E60">
        <w:rPr>
          <w:rFonts w:ascii="DFKai-SB" w:eastAsia="DFKai-SB" w:hAnsi="DFKai-SB"/>
          <w:color w:val="00B050"/>
          <w:sz w:val="32"/>
          <w:szCs w:val="32"/>
          <w:lang w:eastAsia="zh-CN"/>
        </w:rPr>
        <w:t>今天不责备你们，回家去吧！你们自由了</w:t>
      </w:r>
      <w:r w:rsidRPr="000522F5">
        <w:rPr>
          <w:rFonts w:ascii="DFKai-SB" w:eastAsia="DFKai-SB" w:hAnsi="DFKai-SB"/>
          <w:sz w:val="32"/>
          <w:szCs w:val="32"/>
          <w:lang w:eastAsia="zh-CN"/>
        </w:rPr>
        <w:t>。”</w:t>
      </w:r>
    </w:p>
    <w:p w:rsidR="00C51E60" w:rsidRDefault="000522F5" w:rsidP="00C51E60">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t>正是这些人曾经想方设法地迫害他，嘲弄他的信仰，残害过他的同伴和追随者们。而当司山天神出现在他面前表示要用两座山挤碎那些伤害他的人以示惩罚时，具有伟大美德的先知（主赐福安）却拒绝道：“</w:t>
      </w:r>
      <w:r w:rsidRPr="00C51E60">
        <w:rPr>
          <w:rFonts w:ascii="DFKai-SB" w:eastAsia="DFKai-SB" w:hAnsi="DFKai-SB"/>
          <w:color w:val="00B050"/>
          <w:sz w:val="32"/>
          <w:szCs w:val="32"/>
          <w:lang w:eastAsia="zh-CN"/>
        </w:rPr>
        <w:t>不！我希望</w:t>
      </w:r>
      <w:r w:rsidR="00C51E60">
        <w:rPr>
          <w:rFonts w:ascii="DFKai-SB" w:eastAsia="DFKai-SB" w:hAnsi="DFKai-SB"/>
          <w:color w:val="00B050"/>
          <w:sz w:val="32"/>
          <w:szCs w:val="32"/>
          <w:lang w:eastAsia="zh-CN"/>
        </w:rPr>
        <w:t>安拉</w:t>
      </w:r>
      <w:r w:rsidRPr="00C51E60">
        <w:rPr>
          <w:rFonts w:ascii="DFKai-SB" w:eastAsia="DFKai-SB" w:hAnsi="DFKai-SB"/>
          <w:color w:val="00B050"/>
          <w:sz w:val="32"/>
          <w:szCs w:val="32"/>
          <w:lang w:eastAsia="zh-CN"/>
        </w:rPr>
        <w:t>从他们当中繁衍出认主独一的人来</w:t>
      </w:r>
      <w:r w:rsidRPr="000522F5">
        <w:rPr>
          <w:rFonts w:ascii="DFKai-SB" w:eastAsia="DFKai-SB" w:hAnsi="DFKai-SB"/>
          <w:sz w:val="32"/>
          <w:szCs w:val="32"/>
          <w:lang w:eastAsia="zh-CN"/>
        </w:rPr>
        <w:t>。”（《布哈里圣训录》第3231段、《穆斯林圣训录》第1795段）</w:t>
      </w:r>
    </w:p>
    <w:p w:rsidR="00C51E60" w:rsidRDefault="000522F5" w:rsidP="00C51E60">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t>先知（主赐福安）尊贵的圣伴及其善良的追随者们也都继承了这一作风，他们就是凭着高贵的品德修养所向披靡地征服了亿万民众之心。</w:t>
      </w:r>
    </w:p>
    <w:p w:rsidR="00C51E60" w:rsidRDefault="00C51E60" w:rsidP="00C51E60">
      <w:pPr>
        <w:bidi w:val="0"/>
        <w:ind w:firstLineChars="200" w:firstLine="640"/>
        <w:jc w:val="both"/>
        <w:rPr>
          <w:rFonts w:ascii="DFKai-SB" w:eastAsiaTheme="minorEastAsia" w:hAnsi="DFKai-SB"/>
          <w:sz w:val="32"/>
          <w:szCs w:val="32"/>
          <w:lang w:eastAsia="zh-CN"/>
        </w:rPr>
      </w:pPr>
    </w:p>
    <w:p w:rsidR="00C51E60" w:rsidRDefault="000522F5" w:rsidP="00C51E60">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t>各位教胞：</w:t>
      </w:r>
    </w:p>
    <w:p w:rsidR="00C51E60" w:rsidRDefault="000522F5" w:rsidP="00C51E60">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t>真正的信士不会满足于毫无意义的生活，他负有使命感，在生活中会以自己的言行展示诚实和公正，让人们感受到他言行一致的人格魅力。</w:t>
      </w:r>
    </w:p>
    <w:p w:rsidR="00C51E60" w:rsidRDefault="000522F5" w:rsidP="00C51E60">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lastRenderedPageBreak/>
        <w:t>他的言辞遵循着说话的原则：“</w:t>
      </w:r>
      <w:r w:rsidRPr="00C51E60">
        <w:rPr>
          <w:rFonts w:ascii="DFKai-SB" w:eastAsia="DFKai-SB" w:hAnsi="DFKai-SB"/>
          <w:color w:val="00B050"/>
          <w:sz w:val="32"/>
          <w:szCs w:val="32"/>
          <w:lang w:eastAsia="zh-CN"/>
        </w:rPr>
        <w:t>你们对人要说善言</w:t>
      </w:r>
      <w:r w:rsidRPr="000522F5">
        <w:rPr>
          <w:rFonts w:ascii="DFKai-SB" w:eastAsia="DFKai-SB" w:hAnsi="DFKai-SB"/>
          <w:sz w:val="32"/>
          <w:szCs w:val="32"/>
          <w:lang w:eastAsia="zh-CN"/>
        </w:rPr>
        <w:t>。”（2：83）</w:t>
      </w:r>
    </w:p>
    <w:p w:rsidR="00C51E60" w:rsidRDefault="000522F5" w:rsidP="00C51E60">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t>他的行为遵循着行动的原则：“</w:t>
      </w:r>
      <w:r w:rsidRPr="00C51E60">
        <w:rPr>
          <w:rFonts w:ascii="DFKai-SB" w:eastAsia="DFKai-SB" w:hAnsi="DFKai-SB"/>
          <w:color w:val="FF0000"/>
          <w:sz w:val="32"/>
          <w:szCs w:val="32"/>
          <w:lang w:eastAsia="zh-CN"/>
        </w:rPr>
        <w:t>善恶是不相等的，你应以德报怨，那么与你为敌者突然间会变得亲如密友</w:t>
      </w:r>
      <w:r w:rsidRPr="000522F5">
        <w:rPr>
          <w:rFonts w:ascii="DFKai-SB" w:eastAsia="DFKai-SB" w:hAnsi="DFKai-SB"/>
          <w:sz w:val="32"/>
          <w:szCs w:val="32"/>
          <w:lang w:eastAsia="zh-CN"/>
        </w:rPr>
        <w:t>。”（41：34）</w:t>
      </w:r>
    </w:p>
    <w:p w:rsidR="00C51E60" w:rsidRDefault="000522F5" w:rsidP="00C51E60">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t>真正的信士，浑身是美德：温文尔雅、不伤害人、正直善良、说话诚实、言少行多、不做无谓之事、乐善好施、沉着耐心、知恩图报、温良随和、和蔼可亲、廉洁仁慈、不咒人、不骂人、不诽谤、不背谈、不急躁、不怀恨、不吝啬、不嫉妒、和颜悦色、乐于助人、为主而爱、为主而恨、为主而喜、为主而怒。</w:t>
      </w:r>
    </w:p>
    <w:p w:rsidR="00C51E60" w:rsidRDefault="000522F5" w:rsidP="00C51E60">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t>愿主以天经和圣行赐福于我们，使我们人人受益于人类和精灵的导师之路。</w:t>
      </w:r>
    </w:p>
    <w:p w:rsidR="00C51E60" w:rsidRDefault="000522F5" w:rsidP="00C51E60">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t>我就讲这些，祈望伟大的主饶恕我们，大家向主忏悔吧！主是至恕至慈的。</w:t>
      </w:r>
    </w:p>
    <w:p w:rsidR="00C51E60" w:rsidRDefault="00C51E60" w:rsidP="00C51E60">
      <w:pPr>
        <w:bidi w:val="0"/>
        <w:ind w:firstLineChars="200" w:firstLine="640"/>
        <w:jc w:val="both"/>
        <w:rPr>
          <w:rFonts w:ascii="DFKai-SB" w:eastAsiaTheme="minorEastAsia" w:hAnsi="DFKai-SB"/>
          <w:sz w:val="32"/>
          <w:szCs w:val="32"/>
          <w:lang w:eastAsia="zh-CN"/>
        </w:rPr>
      </w:pPr>
    </w:p>
    <w:p w:rsidR="00C51E60" w:rsidRDefault="000522F5" w:rsidP="00C51E60">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t>第二部分</w:t>
      </w:r>
    </w:p>
    <w:p w:rsidR="00C51E60" w:rsidRDefault="00C51E60" w:rsidP="00C51E60">
      <w:pPr>
        <w:bidi w:val="0"/>
        <w:ind w:firstLineChars="200" w:firstLine="640"/>
        <w:jc w:val="both"/>
        <w:rPr>
          <w:rFonts w:ascii="DFKai-SB" w:eastAsiaTheme="minorEastAsia" w:hAnsi="DFKai-SB"/>
          <w:sz w:val="32"/>
          <w:szCs w:val="32"/>
          <w:lang w:eastAsia="zh-CN"/>
        </w:rPr>
      </w:pPr>
    </w:p>
    <w:p w:rsidR="00C51E60" w:rsidRDefault="000522F5" w:rsidP="00C51E60">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t>赞颂</w:t>
      </w:r>
      <w:r w:rsidR="00C51E60">
        <w:rPr>
          <w:rFonts w:ascii="DFKai-SB" w:eastAsia="DFKai-SB" w:hAnsi="DFKai-SB"/>
          <w:sz w:val="32"/>
          <w:szCs w:val="32"/>
          <w:lang w:eastAsia="zh-CN"/>
        </w:rPr>
        <w:t>安拉</w:t>
      </w:r>
      <w:r w:rsidRPr="000522F5">
        <w:rPr>
          <w:rFonts w:ascii="DFKai-SB" w:eastAsia="DFKai-SB" w:hAnsi="DFKai-SB"/>
          <w:sz w:val="32"/>
          <w:szCs w:val="32"/>
          <w:lang w:eastAsia="zh-CN"/>
        </w:rPr>
        <w:t>普降恩泽，感谢</w:t>
      </w:r>
      <w:r w:rsidR="00C51E60">
        <w:rPr>
          <w:rFonts w:ascii="DFKai-SB" w:eastAsia="DFKai-SB" w:hAnsi="DFKai-SB"/>
          <w:sz w:val="32"/>
          <w:szCs w:val="32"/>
          <w:lang w:eastAsia="zh-CN"/>
        </w:rPr>
        <w:t>安拉</w:t>
      </w:r>
      <w:r w:rsidRPr="000522F5">
        <w:rPr>
          <w:rFonts w:ascii="DFKai-SB" w:eastAsia="DFKai-SB" w:hAnsi="DFKai-SB"/>
          <w:sz w:val="32"/>
          <w:szCs w:val="32"/>
          <w:lang w:eastAsia="zh-CN"/>
        </w:rPr>
        <w:t>遍赐善缘。我见证只有</w:t>
      </w:r>
      <w:r w:rsidR="00C51E60">
        <w:rPr>
          <w:rFonts w:ascii="DFKai-SB" w:eastAsia="DFKai-SB" w:hAnsi="DFKai-SB"/>
          <w:sz w:val="32"/>
          <w:szCs w:val="32"/>
          <w:lang w:eastAsia="zh-CN"/>
        </w:rPr>
        <w:t>安拉</w:t>
      </w:r>
      <w:r w:rsidRPr="000522F5">
        <w:rPr>
          <w:rFonts w:ascii="DFKai-SB" w:eastAsia="DFKai-SB" w:hAnsi="DFKai-SB"/>
          <w:sz w:val="32"/>
          <w:szCs w:val="32"/>
          <w:lang w:eastAsia="zh-CN"/>
        </w:rPr>
        <w:t>是应受崇拜的主，独一无二、伟大无比的主；我见证先知穆罕默德是主的仆人和使者，他以自己的美德和诚信号召人们取悦于主，愿主无量地赐福安于他和圣裔、圣伴及其追随者们！</w:t>
      </w:r>
    </w:p>
    <w:p w:rsidR="00C51E60" w:rsidRDefault="00C51E60" w:rsidP="00C51E60">
      <w:pPr>
        <w:bidi w:val="0"/>
        <w:ind w:firstLineChars="200" w:firstLine="640"/>
        <w:jc w:val="both"/>
        <w:rPr>
          <w:rFonts w:ascii="DFKai-SB" w:eastAsiaTheme="minorEastAsia" w:hAnsi="DFKai-SB"/>
          <w:sz w:val="32"/>
          <w:szCs w:val="32"/>
          <w:lang w:eastAsia="zh-CN"/>
        </w:rPr>
      </w:pPr>
    </w:p>
    <w:p w:rsidR="00C51E60" w:rsidRDefault="00C51E60" w:rsidP="00C51E60">
      <w:pPr>
        <w:bidi w:val="0"/>
        <w:ind w:firstLineChars="200" w:firstLine="640"/>
        <w:jc w:val="both"/>
        <w:rPr>
          <w:rFonts w:ascii="DFKai-SB" w:eastAsiaTheme="minorEastAsia" w:hAnsi="DFKai-SB"/>
          <w:sz w:val="32"/>
          <w:szCs w:val="32"/>
          <w:lang w:eastAsia="zh-CN"/>
        </w:rPr>
      </w:pPr>
      <w:r>
        <w:rPr>
          <w:rFonts w:ascii="DFKai-SB" w:eastAsia="DFKai-SB" w:hAnsi="DFKai-SB"/>
          <w:sz w:val="32"/>
          <w:szCs w:val="32"/>
          <w:lang w:eastAsia="zh-CN"/>
        </w:rPr>
        <w:t>安拉</w:t>
      </w:r>
      <w:r w:rsidR="000522F5" w:rsidRPr="000522F5">
        <w:rPr>
          <w:rFonts w:ascii="DFKai-SB" w:eastAsia="DFKai-SB" w:hAnsi="DFKai-SB"/>
          <w:sz w:val="32"/>
          <w:szCs w:val="32"/>
          <w:lang w:eastAsia="zh-CN"/>
        </w:rPr>
        <w:t>的仆民啊！</w:t>
      </w:r>
    </w:p>
    <w:p w:rsidR="00C51E60" w:rsidRDefault="000522F5" w:rsidP="00C51E60">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t>你们要虔诚地敬畏</w:t>
      </w:r>
      <w:r w:rsidR="00C51E60">
        <w:rPr>
          <w:rFonts w:ascii="DFKai-SB" w:eastAsia="DFKai-SB" w:hAnsi="DFKai-SB"/>
          <w:sz w:val="32"/>
          <w:szCs w:val="32"/>
          <w:lang w:eastAsia="zh-CN"/>
        </w:rPr>
        <w:t>安拉</w:t>
      </w:r>
      <w:r w:rsidRPr="000522F5">
        <w:rPr>
          <w:rFonts w:ascii="DFKai-SB" w:eastAsia="DFKai-SB" w:hAnsi="DFKai-SB"/>
          <w:sz w:val="32"/>
          <w:szCs w:val="32"/>
          <w:lang w:eastAsia="zh-CN"/>
        </w:rPr>
        <w:t>，要坚守正教毫不动摇，</w:t>
      </w:r>
      <w:r w:rsidR="00C51E60">
        <w:rPr>
          <w:rFonts w:ascii="DFKai-SB" w:eastAsia="DFKai-SB" w:hAnsi="DFKai-SB"/>
          <w:sz w:val="32"/>
          <w:szCs w:val="32"/>
          <w:lang w:eastAsia="zh-CN"/>
        </w:rPr>
        <w:t>安拉</w:t>
      </w:r>
      <w:r w:rsidRPr="000522F5">
        <w:rPr>
          <w:rFonts w:ascii="DFKai-SB" w:eastAsia="DFKai-SB" w:hAnsi="DFKai-SB"/>
          <w:sz w:val="32"/>
          <w:szCs w:val="32"/>
          <w:lang w:eastAsia="zh-CN"/>
        </w:rPr>
        <w:t>保证坚守正教的人将免遭他们所担心的灾难，并从他们意料不到的地方供给其生活所需。“</w:t>
      </w:r>
      <w:r w:rsidRPr="00C51E60">
        <w:rPr>
          <w:rFonts w:ascii="DFKai-SB" w:eastAsia="DFKai-SB" w:hAnsi="DFKai-SB"/>
          <w:color w:val="FF0000"/>
          <w:sz w:val="32"/>
          <w:szCs w:val="32"/>
          <w:lang w:eastAsia="zh-CN"/>
        </w:rPr>
        <w:t>敬畏</w:t>
      </w:r>
      <w:r w:rsidR="00C51E60">
        <w:rPr>
          <w:rFonts w:ascii="DFKai-SB" w:eastAsia="DFKai-SB" w:hAnsi="DFKai-SB"/>
          <w:color w:val="FF0000"/>
          <w:sz w:val="32"/>
          <w:szCs w:val="32"/>
          <w:lang w:eastAsia="zh-CN"/>
        </w:rPr>
        <w:t>安拉</w:t>
      </w:r>
      <w:r w:rsidRPr="00C51E60">
        <w:rPr>
          <w:rFonts w:ascii="DFKai-SB" w:eastAsia="DFKai-SB" w:hAnsi="DFKai-SB"/>
          <w:color w:val="FF0000"/>
          <w:sz w:val="32"/>
          <w:szCs w:val="32"/>
          <w:lang w:eastAsia="zh-CN"/>
        </w:rPr>
        <w:t>的人，</w:t>
      </w:r>
      <w:r w:rsidR="00C51E60">
        <w:rPr>
          <w:rFonts w:ascii="DFKai-SB" w:eastAsia="DFKai-SB" w:hAnsi="DFKai-SB"/>
          <w:color w:val="FF0000"/>
          <w:sz w:val="32"/>
          <w:szCs w:val="32"/>
          <w:lang w:eastAsia="zh-CN"/>
        </w:rPr>
        <w:t>安拉</w:t>
      </w:r>
      <w:r w:rsidRPr="00C51E60">
        <w:rPr>
          <w:rFonts w:ascii="DFKai-SB" w:eastAsia="DFKai-SB" w:hAnsi="DFKai-SB"/>
          <w:color w:val="FF0000"/>
          <w:sz w:val="32"/>
          <w:szCs w:val="32"/>
          <w:lang w:eastAsia="zh-CN"/>
        </w:rPr>
        <w:t>必为其开辟一条出路，从其意料不到的地方供给之</w:t>
      </w:r>
      <w:r w:rsidRPr="000522F5">
        <w:rPr>
          <w:rFonts w:ascii="DFKai-SB" w:eastAsia="DFKai-SB" w:hAnsi="DFKai-SB"/>
          <w:sz w:val="32"/>
          <w:szCs w:val="32"/>
          <w:lang w:eastAsia="zh-CN"/>
        </w:rPr>
        <w:t>。”（65：2－3）</w:t>
      </w:r>
    </w:p>
    <w:p w:rsidR="00C51E60" w:rsidRDefault="00C51E60" w:rsidP="00C51E60">
      <w:pPr>
        <w:bidi w:val="0"/>
        <w:ind w:firstLineChars="200" w:firstLine="640"/>
        <w:jc w:val="both"/>
        <w:rPr>
          <w:rFonts w:ascii="DFKai-SB" w:eastAsiaTheme="minorEastAsia" w:hAnsi="DFKai-SB"/>
          <w:sz w:val="32"/>
          <w:szCs w:val="32"/>
          <w:lang w:eastAsia="zh-CN"/>
        </w:rPr>
      </w:pPr>
    </w:p>
    <w:p w:rsidR="00C51E60" w:rsidRDefault="000522F5" w:rsidP="00C51E60">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t>各位信士：</w:t>
      </w:r>
    </w:p>
    <w:p w:rsidR="00C51E60" w:rsidRDefault="000522F5" w:rsidP="00C51E60">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t>每个建筑物都有其基础，伊斯兰的基础是美德，而</w:t>
      </w:r>
      <w:r w:rsidR="00C51E60">
        <w:rPr>
          <w:rFonts w:ascii="DFKai-SB" w:eastAsia="DFKai-SB" w:hAnsi="DFKai-SB"/>
          <w:sz w:val="32"/>
          <w:szCs w:val="32"/>
          <w:lang w:eastAsia="zh-CN"/>
        </w:rPr>
        <w:t>安拉</w:t>
      </w:r>
      <w:r w:rsidRPr="000522F5">
        <w:rPr>
          <w:rFonts w:ascii="DFKai-SB" w:eastAsia="DFKai-SB" w:hAnsi="DFKai-SB"/>
          <w:sz w:val="32"/>
          <w:szCs w:val="32"/>
          <w:lang w:eastAsia="zh-CN"/>
        </w:rPr>
        <w:t>只给他喜欢的人赏赐美德，只有非常幸运的人才能获此殊荣。先知（主赐福安）说：“</w:t>
      </w:r>
      <w:r w:rsidR="00C51E60">
        <w:rPr>
          <w:rFonts w:ascii="DFKai-SB" w:eastAsia="DFKai-SB" w:hAnsi="DFKai-SB"/>
          <w:color w:val="00B050"/>
          <w:sz w:val="32"/>
          <w:szCs w:val="32"/>
          <w:lang w:eastAsia="zh-CN"/>
        </w:rPr>
        <w:t>安拉</w:t>
      </w:r>
      <w:r w:rsidRPr="00C51E60">
        <w:rPr>
          <w:rFonts w:ascii="DFKai-SB" w:eastAsia="DFKai-SB" w:hAnsi="DFKai-SB"/>
          <w:color w:val="00B050"/>
          <w:sz w:val="32"/>
          <w:szCs w:val="32"/>
          <w:lang w:eastAsia="zh-CN"/>
        </w:rPr>
        <w:t>造就你们的秉性就像给你们分配给养一样，至尊主将今世赐给他喜欢和不喜欢的人，而将正教只赐给他喜欢的人，凡是蒙主赐予正教的人必是主所喜欢之人</w:t>
      </w:r>
      <w:r w:rsidRPr="000522F5">
        <w:rPr>
          <w:rFonts w:ascii="DFKai-SB" w:eastAsia="DFKai-SB" w:hAnsi="DFKai-SB"/>
          <w:sz w:val="32"/>
          <w:szCs w:val="32"/>
          <w:lang w:eastAsia="zh-CN"/>
        </w:rPr>
        <w:t>。”</w:t>
      </w:r>
      <w:r w:rsidRPr="000522F5">
        <w:rPr>
          <w:rFonts w:ascii="DFKai-SB" w:eastAsia="DFKai-SB" w:hAnsi="DFKai-SB"/>
          <w:sz w:val="32"/>
          <w:szCs w:val="32"/>
          <w:lang w:eastAsia="zh-CN"/>
        </w:rPr>
        <w:lastRenderedPageBreak/>
        <w:t>（阿卜顿拉·本麦斯欧德传述《艾哈迈德圣训录》第3671段、《哈克目圣训录》第94段）</w:t>
      </w:r>
    </w:p>
    <w:p w:rsidR="00C51E60" w:rsidRDefault="000522F5" w:rsidP="00C51E60">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t>美德归纳起来有四种：智慧、勇敢、廉洁、公正。智慧，使人聪明，做事井然有序，工作仔细认真，感情细致入微；勇敢，使人豪迈大度、见义勇为、救死扶伤、克己容忍、沉着冷静；廉洁，使人慷慨大度、知足知耻、耐心宽容、仁慈虔诚、不贪婪；公正，使人控制欲望、抑制愤怒、处事公道、不偏不倚。主教导我们说：“</w:t>
      </w:r>
      <w:r w:rsidRPr="00C51E60">
        <w:rPr>
          <w:rFonts w:ascii="DFKai-SB" w:eastAsia="DFKai-SB" w:hAnsi="DFKai-SB"/>
          <w:color w:val="FF0000"/>
          <w:sz w:val="32"/>
          <w:szCs w:val="32"/>
          <w:lang w:eastAsia="zh-CN"/>
        </w:rPr>
        <w:t>你要宽宏大度，劝人为善，避开愚人</w:t>
      </w:r>
      <w:r w:rsidRPr="000522F5">
        <w:rPr>
          <w:rFonts w:ascii="DFKai-SB" w:eastAsia="DFKai-SB" w:hAnsi="DFKai-SB"/>
          <w:sz w:val="32"/>
          <w:szCs w:val="32"/>
          <w:lang w:eastAsia="zh-CN"/>
        </w:rPr>
        <w:t>。”（7：199）</w:t>
      </w:r>
    </w:p>
    <w:p w:rsidR="00C51E60" w:rsidRDefault="000522F5" w:rsidP="00C51E60">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t>美德会给人一种强大的自我约束能力，这是法律的威严所无法企及的。美德不是理论，不是故事，不是愿望，而是实实在在的信仰。如果信仰是一棵大树，美德就是树上的果实；如果信仰是基础，美德就是基础之上的建筑物。一个人的信仰越强，其品德就越好；反之，信仰越弱，其品行就越差。先知（主赐福安）说：“</w:t>
      </w:r>
      <w:r w:rsidRPr="00C51E60">
        <w:rPr>
          <w:rFonts w:ascii="DFKai-SB" w:eastAsia="DFKai-SB" w:hAnsi="DFKai-SB"/>
          <w:color w:val="00B050"/>
          <w:sz w:val="32"/>
          <w:szCs w:val="32"/>
          <w:lang w:eastAsia="zh-CN"/>
        </w:rPr>
        <w:t>穆斯林是言行不伤害其他穆斯林的人，信士是不侵犯他人生命和财产的人</w:t>
      </w:r>
      <w:r w:rsidRPr="000522F5">
        <w:rPr>
          <w:rFonts w:ascii="DFKai-SB" w:eastAsia="DFKai-SB" w:hAnsi="DFKai-SB"/>
          <w:sz w:val="32"/>
          <w:szCs w:val="32"/>
          <w:lang w:eastAsia="zh-CN"/>
        </w:rPr>
        <w:t>。”（艾卜胡莱勒传述《提尔米济圣训录》第2632段）</w:t>
      </w:r>
    </w:p>
    <w:p w:rsidR="00C51E60" w:rsidRDefault="000522F5" w:rsidP="00C51E60">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t>圣伴艾卜胡莱赖（主降喜悦）传述：“</w:t>
      </w:r>
      <w:r w:rsidRPr="00C51E60">
        <w:rPr>
          <w:rFonts w:ascii="DFKai-SB" w:eastAsia="DFKai-SB" w:hAnsi="DFKai-SB"/>
          <w:color w:val="00B050"/>
          <w:sz w:val="32"/>
          <w:szCs w:val="32"/>
          <w:lang w:eastAsia="zh-CN"/>
        </w:rPr>
        <w:t>有人告诉先知：‘主的使者啊！人们说某某妇女勤做礼拜、斋戒和施舍，可是她经常出口伤害邻居。’先知说：‘她会进火狱。’那人又说：‘人们说某某妇女礼拜、斋戒、施舍不太勤，但她经常给人分享奶酪，从不伤害邻居。’先知说：‘她会进天堂。’</w:t>
      </w:r>
      <w:r w:rsidRPr="000522F5">
        <w:rPr>
          <w:rFonts w:ascii="DFKai-SB" w:eastAsia="DFKai-SB" w:hAnsi="DFKai-SB"/>
          <w:sz w:val="32"/>
          <w:szCs w:val="32"/>
          <w:lang w:eastAsia="zh-CN"/>
        </w:rPr>
        <w:t>”（艾卜胡莱赖传述《艾哈迈德圣训录》第9688段、《哈克目圣训录》第7304段）</w:t>
      </w:r>
    </w:p>
    <w:p w:rsidR="00C51E60" w:rsidRDefault="000522F5" w:rsidP="00C51E60">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t>所以</w:t>
      </w:r>
      <w:r w:rsidR="00C51E60">
        <w:rPr>
          <w:rFonts w:ascii="DFKai-SB" w:eastAsiaTheme="minorEastAsia" w:hAnsi="DFKai-SB" w:hint="eastAsia"/>
          <w:sz w:val="32"/>
          <w:szCs w:val="32"/>
          <w:lang w:eastAsia="zh-CN"/>
        </w:rPr>
        <w:t>，</w:t>
      </w:r>
      <w:r w:rsidRPr="000522F5">
        <w:rPr>
          <w:rFonts w:ascii="DFKai-SB" w:eastAsia="DFKai-SB" w:hAnsi="DFKai-SB"/>
          <w:sz w:val="32"/>
          <w:szCs w:val="32"/>
          <w:lang w:eastAsia="zh-CN"/>
        </w:rPr>
        <w:t>你们要敬畏</w:t>
      </w:r>
      <w:r w:rsidR="00C51E60">
        <w:rPr>
          <w:rFonts w:ascii="DFKai-SB" w:eastAsia="DFKai-SB" w:hAnsi="DFKai-SB"/>
          <w:sz w:val="32"/>
          <w:szCs w:val="32"/>
          <w:lang w:eastAsia="zh-CN"/>
        </w:rPr>
        <w:t>安拉</w:t>
      </w:r>
      <w:r w:rsidRPr="000522F5">
        <w:rPr>
          <w:rFonts w:ascii="DFKai-SB" w:eastAsia="DFKai-SB" w:hAnsi="DFKai-SB"/>
          <w:sz w:val="32"/>
          <w:szCs w:val="32"/>
          <w:lang w:eastAsia="zh-CN"/>
        </w:rPr>
        <w:t>，要坚守美德、始终顺从主、恪守崇高的理想和价值观，这对你们今后两世都有益。愿主慈悯你们！</w:t>
      </w:r>
    </w:p>
    <w:p w:rsidR="00C51E60" w:rsidRDefault="000522F5" w:rsidP="00C51E60">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t>大贤欧麦尔（主降喜悦）说过：“信士的尊严是信仰，信士的荣誉是美德，信士的豪迈是智慧。</w:t>
      </w:r>
      <w:r w:rsidRPr="000522F5">
        <w:rPr>
          <w:rFonts w:ascii="DFKai-SB" w:eastAsia="DFKai-SB" w:hAnsi="DFKai-SB"/>
          <w:sz w:val="32"/>
          <w:szCs w:val="32"/>
        </w:rPr>
        <w:t>”</w:t>
      </w:r>
    </w:p>
    <w:p w:rsidR="00C51E60" w:rsidRDefault="000522F5" w:rsidP="00C51E60">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t>美德会使人的给养丰富和心胸开阔，耶海牙·本穆阿兹（主降慈悯）曾说：美德会给人带来丰富的给养，你们要学会培养美德和提高修养，因为先知说过：‘</w:t>
      </w:r>
      <w:r w:rsidRPr="00C51E60">
        <w:rPr>
          <w:rFonts w:ascii="DFKai-SB" w:eastAsia="DFKai-SB" w:hAnsi="DFKai-SB"/>
          <w:color w:val="00B050"/>
          <w:sz w:val="32"/>
          <w:szCs w:val="32"/>
          <w:lang w:eastAsia="zh-CN"/>
        </w:rPr>
        <w:t>知识来自于学习，涵养来自于宽容。求善者必得善，避恶者定免灾</w:t>
      </w:r>
      <w:r w:rsidRPr="000522F5">
        <w:rPr>
          <w:rFonts w:ascii="DFKai-SB" w:eastAsia="DFKai-SB" w:hAnsi="DFKai-SB"/>
          <w:sz w:val="32"/>
          <w:szCs w:val="32"/>
          <w:lang w:eastAsia="zh-CN"/>
        </w:rPr>
        <w:t>。’”（《达尔古推尼圣训录》、《海推卜圣训录》）</w:t>
      </w:r>
    </w:p>
    <w:p w:rsidR="00C51E60" w:rsidRDefault="000522F5" w:rsidP="00C51E60">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lastRenderedPageBreak/>
        <w:t>现在让我们遵照主的命令，祝福先知穆罕默德，至尊主说：“</w:t>
      </w:r>
      <w:r w:rsidR="00C51E60">
        <w:rPr>
          <w:rFonts w:ascii="DFKai-SB" w:eastAsia="DFKai-SB" w:hAnsi="DFKai-SB"/>
          <w:color w:val="00B050"/>
          <w:sz w:val="32"/>
          <w:szCs w:val="32"/>
          <w:lang w:eastAsia="zh-CN"/>
        </w:rPr>
        <w:t>安拉</w:t>
      </w:r>
      <w:r w:rsidRPr="00C51E60">
        <w:rPr>
          <w:rFonts w:ascii="DFKai-SB" w:eastAsia="DFKai-SB" w:hAnsi="DFKai-SB"/>
          <w:color w:val="00B050"/>
          <w:sz w:val="32"/>
          <w:szCs w:val="32"/>
          <w:lang w:eastAsia="zh-CN"/>
        </w:rPr>
        <w:t>和他的天神们在祝福先知，信士们啊！你们应当为他祈福，应当向他祝安</w:t>
      </w:r>
      <w:r w:rsidRPr="000522F5">
        <w:rPr>
          <w:rFonts w:ascii="DFKai-SB" w:eastAsia="DFKai-SB" w:hAnsi="DFKai-SB"/>
          <w:sz w:val="32"/>
          <w:szCs w:val="32"/>
          <w:lang w:eastAsia="zh-CN"/>
        </w:rPr>
        <w:t>。”（33：56）</w:t>
      </w:r>
    </w:p>
    <w:p w:rsidR="00C51E60" w:rsidRDefault="000522F5" w:rsidP="00C51E60">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t>先知（主赐福安）也说过：“</w:t>
      </w:r>
      <w:r w:rsidRPr="00C51E60">
        <w:rPr>
          <w:rFonts w:ascii="DFKai-SB" w:eastAsia="DFKai-SB" w:hAnsi="DFKai-SB"/>
          <w:color w:val="00B050"/>
          <w:sz w:val="32"/>
          <w:szCs w:val="32"/>
          <w:lang w:eastAsia="zh-CN"/>
        </w:rPr>
        <w:t>谁祝福我一次，</w:t>
      </w:r>
      <w:r w:rsidR="00C51E60">
        <w:rPr>
          <w:rFonts w:ascii="DFKai-SB" w:eastAsia="DFKai-SB" w:hAnsi="DFKai-SB"/>
          <w:color w:val="00B050"/>
          <w:sz w:val="32"/>
          <w:szCs w:val="32"/>
          <w:lang w:eastAsia="zh-CN"/>
        </w:rPr>
        <w:t>安拉</w:t>
      </w:r>
      <w:r w:rsidRPr="00C51E60">
        <w:rPr>
          <w:rFonts w:ascii="DFKai-SB" w:eastAsia="DFKai-SB" w:hAnsi="DFKai-SB"/>
          <w:color w:val="00B050"/>
          <w:sz w:val="32"/>
          <w:szCs w:val="32"/>
          <w:lang w:eastAsia="zh-CN"/>
        </w:rPr>
        <w:t>必祝福他十次</w:t>
      </w:r>
      <w:r w:rsidRPr="000522F5">
        <w:rPr>
          <w:rFonts w:ascii="DFKai-SB" w:eastAsia="DFKai-SB" w:hAnsi="DFKai-SB"/>
          <w:sz w:val="32"/>
          <w:szCs w:val="32"/>
          <w:lang w:eastAsia="zh-CN"/>
        </w:rPr>
        <w:t>。”（《穆斯林圣训录》第408段）</w:t>
      </w:r>
    </w:p>
    <w:p w:rsidR="00C51E60" w:rsidRDefault="000522F5" w:rsidP="00C51E60">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t>主啊！求您赐福安于您的仆人和使者——先知穆罕默德和圣洁的圣裔及全体圣伴们；主啊！求您喜悦秉持真理、公正执法的四大正统哈里发和正道领袖们。</w:t>
      </w:r>
    </w:p>
    <w:p w:rsidR="00C51E60" w:rsidRDefault="000522F5" w:rsidP="00C51E60">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t>主啊！求您赐给我们最好的品德，唯有您才能指引最好的品德；求您去除我们的恶行，只有您才能去除我们的恶行。主啊！求您使我们远离一切恶德、恶欲、恶行、恶疾；主啊！求您保佑我们不要分裂，不要虚伪，不要有恶劣的品行。主啊！求您保佑我们免遭灾难、不幸、厄运和敌人的幸灾乐祸。主啊！求您不要夺走赐给我们的恩典，不要让我们失去健康，不要突降你的任何惩罚和谴怒。主啊！求您饶恕所有的男女信士和穆斯林，宽恕他们中的活人和亡人。</w:t>
      </w:r>
    </w:p>
    <w:p w:rsidR="00C51E60" w:rsidRDefault="000522F5" w:rsidP="00C51E60">
      <w:pPr>
        <w:bidi w:val="0"/>
        <w:ind w:firstLineChars="200" w:firstLine="640"/>
        <w:jc w:val="both"/>
        <w:rPr>
          <w:rFonts w:ascii="DFKai-SB" w:eastAsiaTheme="minorEastAsia" w:hAnsi="DFKai-SB"/>
          <w:sz w:val="32"/>
          <w:szCs w:val="32"/>
          <w:lang w:eastAsia="zh-CN"/>
        </w:rPr>
      </w:pPr>
      <w:r w:rsidRPr="000522F5">
        <w:rPr>
          <w:rFonts w:ascii="DFKai-SB" w:eastAsia="DFKai-SB" w:hAnsi="DFKai-SB"/>
          <w:sz w:val="32"/>
          <w:szCs w:val="32"/>
          <w:lang w:eastAsia="zh-CN"/>
        </w:rPr>
        <w:t>主啊！求您改善我们的领导者们，使他们从事您喜欢的事业，迫使他们敬主从善，求您使我们的家园和所有穆斯林国家国泰民安；主啊！求您饶恕我们，饶恕我们的父母，饶恕所有的男女信士，饶恕所有帮助过我们和有恩于我们的人。万世之主啊！求您答应我们的请求吧！我们的主啊！求您赐予我们今世幸福和后世幸福，使我们免遭火狱之灾。</w:t>
      </w:r>
    </w:p>
    <w:p w:rsidR="000522F5" w:rsidRPr="000522F5" w:rsidRDefault="000522F5" w:rsidP="00C51E60">
      <w:pPr>
        <w:bidi w:val="0"/>
        <w:ind w:firstLineChars="200" w:firstLine="640"/>
        <w:jc w:val="both"/>
        <w:rPr>
          <w:rFonts w:ascii="DFKai-SB" w:eastAsia="DFKai-SB" w:hAnsi="DFKai-SB"/>
          <w:sz w:val="32"/>
          <w:szCs w:val="32"/>
          <w:lang w:eastAsia="zh-CN"/>
        </w:rPr>
      </w:pPr>
      <w:r w:rsidRPr="000522F5">
        <w:rPr>
          <w:rFonts w:ascii="DFKai-SB" w:eastAsia="DFKai-SB" w:hAnsi="DFKai-SB"/>
          <w:sz w:val="32"/>
          <w:szCs w:val="32"/>
          <w:lang w:eastAsia="zh-CN"/>
        </w:rPr>
        <w:t>最后赞颂</w:t>
      </w:r>
      <w:r w:rsidR="00C51E60">
        <w:rPr>
          <w:rFonts w:ascii="DFKai-SB" w:eastAsia="DFKai-SB" w:hAnsi="DFKai-SB"/>
          <w:sz w:val="32"/>
          <w:szCs w:val="32"/>
          <w:lang w:eastAsia="zh-CN"/>
        </w:rPr>
        <w:t>安拉</w:t>
      </w:r>
      <w:r w:rsidRPr="000522F5">
        <w:rPr>
          <w:rFonts w:ascii="DFKai-SB" w:eastAsia="DFKai-SB" w:hAnsi="DFKai-SB"/>
          <w:sz w:val="32"/>
          <w:szCs w:val="32"/>
          <w:lang w:eastAsia="zh-CN"/>
        </w:rPr>
        <w:t>——万世之主！</w:t>
      </w:r>
    </w:p>
    <w:p w:rsidR="000522F5" w:rsidRPr="000522F5" w:rsidRDefault="000522F5" w:rsidP="000522F5">
      <w:pPr>
        <w:tabs>
          <w:tab w:val="left" w:pos="180"/>
          <w:tab w:val="right" w:pos="360"/>
          <w:tab w:val="right" w:pos="9180"/>
        </w:tabs>
        <w:bidi w:val="0"/>
        <w:spacing w:before="240" w:after="240" w:line="360" w:lineRule="auto"/>
        <w:jc w:val="center"/>
        <w:rPr>
          <w:rFonts w:ascii="Tahoma" w:eastAsiaTheme="minorEastAsia" w:hAnsi="Tahoma" w:cs="Tahoma"/>
          <w:b/>
          <w:bCs/>
          <w:color w:val="800000"/>
          <w:sz w:val="28"/>
          <w:szCs w:val="28"/>
          <w:lang w:eastAsia="zh-CN"/>
        </w:rPr>
      </w:pPr>
    </w:p>
    <w:sectPr w:rsidR="000522F5" w:rsidRPr="000522F5" w:rsidSect="00232558">
      <w:footerReference w:type="even" r:id="rId13"/>
      <w:footerReference w:type="default" r:id="rId14"/>
      <w:footnotePr>
        <w:numFmt w:val="decimalEnclosedCircleChinese"/>
        <w:numRestart w:val="eachPage"/>
      </w:footnotePr>
      <w:pgSz w:w="11906" w:h="16838"/>
      <w:pgMar w:top="719" w:right="1800" w:bottom="899" w:left="1560" w:header="708" w:footer="708"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93D" w:rsidRDefault="0039493D" w:rsidP="00EB6455">
      <w:r>
        <w:separator/>
      </w:r>
    </w:p>
  </w:endnote>
  <w:endnote w:type="continuationSeparator" w:id="0">
    <w:p w:rsidR="0039493D" w:rsidRDefault="0039493D" w:rsidP="00EB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TLiti">
    <w:panose1 w:val="02010800040101010101"/>
    <w:charset w:val="86"/>
    <w:family w:val="auto"/>
    <w:pitch w:val="variable"/>
    <w:sig w:usb0="00000001"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KFGQPC Uthman Taha Naskh">
    <w:altName w:val="Times New Roman"/>
    <w:panose1 w:val="02000000000000000000"/>
    <w:charset w:val="B2"/>
    <w:family w:val="auto"/>
    <w:pitch w:val="variable"/>
    <w:sig w:usb0="80002001" w:usb1="90000000" w:usb2="00000008" w:usb3="00000000" w:csb0="00000040" w:csb1="00000000"/>
  </w:font>
  <w:font w:name="mylotus">
    <w:altName w:val="Times New Roman"/>
    <w:panose1 w:val="02000000000000000000"/>
    <w:charset w:val="00"/>
    <w:family w:val="auto"/>
    <w:pitch w:val="variable"/>
    <w:sig w:usb0="00002007" w:usb1="80000000" w:usb2="00000008" w:usb3="00000000" w:csb0="00000043" w:csb1="00000000"/>
  </w:font>
  <w:font w:name="FZYaoTi">
    <w:panose1 w:val="02010601030101010101"/>
    <w:charset w:val="86"/>
    <w:family w:val="auto"/>
    <w:pitch w:val="variable"/>
    <w:sig w:usb0="00000003"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TR Bahamas Light">
    <w:altName w:val="Arial"/>
    <w:panose1 w:val="020B0500000000000000"/>
    <w:charset w:val="00"/>
    <w:family w:val="swiss"/>
    <w:pitch w:val="variable"/>
    <w:sig w:usb0="00000007" w:usb1="00000000" w:usb2="00000000" w:usb3="00000000" w:csb0="00000011" w:csb1="00000000"/>
  </w:font>
  <w:font w:name="AL-Mohanad">
    <w:panose1 w:val="00000000000000000000"/>
    <w:charset w:val="B2"/>
    <w:family w:val="auto"/>
    <w:pitch w:val="variable"/>
    <w:sig w:usb0="00002001" w:usb1="00000000" w:usb2="00000000" w:usb3="00000000" w:csb0="00000040" w:csb1="00000000"/>
  </w:font>
  <w:font w:name="STXingkai">
    <w:altName w:val="Times New Roman"/>
    <w:panose1 w:val="02010800040101010101"/>
    <w:charset w:val="86"/>
    <w:family w:val="auto"/>
    <w:pitch w:val="variable"/>
    <w:sig w:usb0="00000001" w:usb1="080F0000" w:usb2="00000010" w:usb3="00000000" w:csb0="00040000" w:csb1="00000000"/>
  </w:font>
  <w:font w:name="KaiTi">
    <w:altName w:val="Arial Unicode MS"/>
    <w:panose1 w:val="02010609060101010101"/>
    <w:charset w:val="86"/>
    <w:family w:val="modern"/>
    <w:pitch w:val="fixed"/>
    <w:sig w:usb0="800002BF" w:usb1="38CF7CFA" w:usb2="00000016" w:usb3="00000000" w:csb0="00040001" w:csb1="00000000"/>
  </w:font>
  <w:font w:name="方正新舒体简体">
    <w:altName w:val="Arial Unicode MS"/>
    <w:charset w:val="86"/>
    <w:family w:val="script"/>
    <w:pitch w:val="fixed"/>
    <w:sig w:usb0="00000000" w:usb1="080E0000" w:usb2="00000010" w:usb3="00000000" w:csb0="00040000"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31" w:rsidRDefault="008E51CB" w:rsidP="007C2C4F">
    <w:pPr>
      <w:pStyle w:val="Footer"/>
      <w:framePr w:wrap="around" w:vAnchor="text" w:hAnchor="text" w:xAlign="center" w:y="1"/>
      <w:rPr>
        <w:rStyle w:val="PageNumber"/>
      </w:rPr>
    </w:pPr>
    <w:r>
      <w:rPr>
        <w:rStyle w:val="PageNumber"/>
        <w:rtl/>
      </w:rPr>
      <w:fldChar w:fldCharType="begin"/>
    </w:r>
    <w:r w:rsidR="00DB44B1">
      <w:rPr>
        <w:rStyle w:val="PageNumber"/>
      </w:rPr>
      <w:instrText xml:space="preserve">PAGE  </w:instrText>
    </w:r>
    <w:r>
      <w:rPr>
        <w:rStyle w:val="PageNumber"/>
        <w:rtl/>
      </w:rPr>
      <w:fldChar w:fldCharType="end"/>
    </w:r>
  </w:p>
  <w:p w:rsidR="005C5331" w:rsidRDefault="003949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FFFFFF" w:themeColor="background1"/>
        <w:rtl/>
      </w:rPr>
      <w:id w:val="9985150"/>
      <w:docPartObj>
        <w:docPartGallery w:val="Page Numbers (Bottom of Page)"/>
        <w:docPartUnique/>
      </w:docPartObj>
    </w:sdtPr>
    <w:sdtContent>
      <w:p w:rsidR="0080665C" w:rsidRDefault="008E51CB">
        <w:pPr>
          <w:pStyle w:val="Footer"/>
          <w:jc w:val="center"/>
        </w:pPr>
        <w:r w:rsidRPr="008E51CB">
          <w:rPr>
            <w:color w:val="FFFFFF" w:themeColor="background1"/>
          </w:rPr>
        </w:r>
        <w:r w:rsidRPr="008E51CB">
          <w:rPr>
            <w:color w:val="FFFFFF" w:themeColor="background1"/>
          </w:rPr>
          <w:pict>
            <v:group id="_x0000_s57345" style="width:43.2pt;height:35.05pt;mso-position-horizontal-relative:char;mso-position-vertical-relative:line" coordorigin="614,660" coordsize="864,374">
              <v:roundrect id="_x0000_s57346" style="position:absolute;left:859;top:415;width:374;height:864;rotation:-90" arcsize="10923f" strokecolor="#c4bc96 [2414]"/>
              <v:roundrect id="_x0000_s57347" style="position:absolute;left:898;top:451;width:296;height:792;rotation:-90" arcsize="10923f" fillcolor="#c4bc96 [2414]" strokecolor="#c4bc96 [2414]"/>
              <v:shapetype id="_x0000_t202" coordsize="21600,21600" o:spt="202" path="m,l,21600r21600,l21600,xe">
                <v:stroke joinstyle="miter"/>
                <v:path gradientshapeok="t" o:connecttype="rect"/>
              </v:shapetype>
              <v:shape id="_x0000_s57348" type="#_x0000_t202" style="position:absolute;left:732;top:716;width:659;height:288" filled="f" stroked="f">
                <v:textbox style="mso-next-textbox:#_x0000_s57348" inset="0,0,0,0">
                  <w:txbxContent>
                    <w:p w:rsidR="0080665C" w:rsidRPr="0080665C" w:rsidRDefault="008E51CB">
                      <w:pPr>
                        <w:jc w:val="center"/>
                        <w:rPr>
                          <w:color w:val="FF0000"/>
                          <w:sz w:val="48"/>
                          <w:szCs w:val="48"/>
                          <w:lang w:eastAsia="zh-CN"/>
                        </w:rPr>
                      </w:pPr>
                      <w:r w:rsidRPr="0080665C">
                        <w:rPr>
                          <w:color w:val="FF0000"/>
                          <w:sz w:val="48"/>
                          <w:szCs w:val="48"/>
                          <w:lang w:eastAsia="zh-CN"/>
                        </w:rPr>
                        <w:fldChar w:fldCharType="begin"/>
                      </w:r>
                      <w:r w:rsidR="0080665C" w:rsidRPr="0080665C">
                        <w:rPr>
                          <w:color w:val="FF0000"/>
                          <w:sz w:val="48"/>
                          <w:szCs w:val="48"/>
                          <w:lang w:eastAsia="zh-CN"/>
                        </w:rPr>
                        <w:instrText xml:space="preserve"> PAGE    \* MERGEFORMAT </w:instrText>
                      </w:r>
                      <w:r w:rsidRPr="0080665C">
                        <w:rPr>
                          <w:color w:val="FF0000"/>
                          <w:sz w:val="48"/>
                          <w:szCs w:val="48"/>
                          <w:lang w:eastAsia="zh-CN"/>
                        </w:rPr>
                        <w:fldChar w:fldCharType="separate"/>
                      </w:r>
                      <w:r w:rsidR="002D3231" w:rsidRPr="002D3231">
                        <w:rPr>
                          <w:b/>
                          <w:noProof/>
                          <w:color w:val="FF0000"/>
                          <w:sz w:val="48"/>
                          <w:szCs w:val="48"/>
                          <w:rtl/>
                          <w:lang w:val="zh-CN"/>
                        </w:rPr>
                        <w:t>3</w:t>
                      </w:r>
                      <w:r w:rsidRPr="0080665C">
                        <w:rPr>
                          <w:color w:val="FF0000"/>
                          <w:sz w:val="48"/>
                          <w:szCs w:val="48"/>
                          <w:lang w:eastAsia="zh-CN"/>
                        </w:rPr>
                        <w:fldChar w:fldCharType="end"/>
                      </w:r>
                    </w:p>
                  </w:txbxContent>
                </v:textbox>
              </v:shape>
              <w10:wrap type="none" anchorx="margin" anchory="page"/>
              <w10:anchorlock/>
            </v:group>
          </w:pict>
        </w:r>
      </w:p>
    </w:sdtContent>
  </w:sdt>
  <w:p w:rsidR="005C5331" w:rsidRPr="00156EB3" w:rsidRDefault="0039493D" w:rsidP="00156EB3">
    <w:pPr>
      <w:pStyle w:val="Footer"/>
      <w:rPr>
        <w:lang w:bidi="ar-E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93D" w:rsidRDefault="0039493D" w:rsidP="00EB6455">
      <w:r>
        <w:separator/>
      </w:r>
    </w:p>
  </w:footnote>
  <w:footnote w:type="continuationSeparator" w:id="0">
    <w:p w:rsidR="0039493D" w:rsidRDefault="0039493D" w:rsidP="00EB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4754"/>
    <o:shapelayout v:ext="edit">
      <o:idmap v:ext="edit" data="56"/>
    </o:shapelayout>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6455"/>
    <w:rsid w:val="00035EBD"/>
    <w:rsid w:val="000522F5"/>
    <w:rsid w:val="00056269"/>
    <w:rsid w:val="0007618C"/>
    <w:rsid w:val="000777D6"/>
    <w:rsid w:val="00122361"/>
    <w:rsid w:val="00143AF8"/>
    <w:rsid w:val="00157A94"/>
    <w:rsid w:val="00157B23"/>
    <w:rsid w:val="001743FA"/>
    <w:rsid w:val="00176479"/>
    <w:rsid w:val="0019347C"/>
    <w:rsid w:val="001B6333"/>
    <w:rsid w:val="00232558"/>
    <w:rsid w:val="002350D4"/>
    <w:rsid w:val="002804F9"/>
    <w:rsid w:val="00291203"/>
    <w:rsid w:val="002A30C7"/>
    <w:rsid w:val="002D3231"/>
    <w:rsid w:val="0031151D"/>
    <w:rsid w:val="0035022C"/>
    <w:rsid w:val="00352158"/>
    <w:rsid w:val="0039493D"/>
    <w:rsid w:val="003B55D3"/>
    <w:rsid w:val="003D58FC"/>
    <w:rsid w:val="00442CC2"/>
    <w:rsid w:val="00450D50"/>
    <w:rsid w:val="00462A59"/>
    <w:rsid w:val="00482F6F"/>
    <w:rsid w:val="004E1EA8"/>
    <w:rsid w:val="004F74A5"/>
    <w:rsid w:val="005165BB"/>
    <w:rsid w:val="005348F8"/>
    <w:rsid w:val="00570BCF"/>
    <w:rsid w:val="00584DA1"/>
    <w:rsid w:val="005B5266"/>
    <w:rsid w:val="005C6719"/>
    <w:rsid w:val="005F3FCE"/>
    <w:rsid w:val="0061619F"/>
    <w:rsid w:val="00616C3E"/>
    <w:rsid w:val="006412A0"/>
    <w:rsid w:val="006441AA"/>
    <w:rsid w:val="00657854"/>
    <w:rsid w:val="0066117B"/>
    <w:rsid w:val="00662CCC"/>
    <w:rsid w:val="00675955"/>
    <w:rsid w:val="00693437"/>
    <w:rsid w:val="006D5DD9"/>
    <w:rsid w:val="007B587A"/>
    <w:rsid w:val="007B658A"/>
    <w:rsid w:val="007C36BA"/>
    <w:rsid w:val="007C6739"/>
    <w:rsid w:val="007D3D53"/>
    <w:rsid w:val="007F38EE"/>
    <w:rsid w:val="0080665C"/>
    <w:rsid w:val="00844DDF"/>
    <w:rsid w:val="00856385"/>
    <w:rsid w:val="00872686"/>
    <w:rsid w:val="0088364C"/>
    <w:rsid w:val="008B2286"/>
    <w:rsid w:val="008B66FC"/>
    <w:rsid w:val="008C1908"/>
    <w:rsid w:val="008E51CB"/>
    <w:rsid w:val="00913664"/>
    <w:rsid w:val="0093085A"/>
    <w:rsid w:val="00935B96"/>
    <w:rsid w:val="00945734"/>
    <w:rsid w:val="00962983"/>
    <w:rsid w:val="009750B0"/>
    <w:rsid w:val="009D344A"/>
    <w:rsid w:val="009E1C9E"/>
    <w:rsid w:val="00A11098"/>
    <w:rsid w:val="00A2494F"/>
    <w:rsid w:val="00A3521C"/>
    <w:rsid w:val="00A60587"/>
    <w:rsid w:val="00A9056D"/>
    <w:rsid w:val="00AA2872"/>
    <w:rsid w:val="00AC2942"/>
    <w:rsid w:val="00AE36DE"/>
    <w:rsid w:val="00AE7576"/>
    <w:rsid w:val="00B65D8F"/>
    <w:rsid w:val="00B83686"/>
    <w:rsid w:val="00BB2F7F"/>
    <w:rsid w:val="00C11F71"/>
    <w:rsid w:val="00C15D0B"/>
    <w:rsid w:val="00C305BC"/>
    <w:rsid w:val="00C36166"/>
    <w:rsid w:val="00C51E60"/>
    <w:rsid w:val="00C5412A"/>
    <w:rsid w:val="00C8191F"/>
    <w:rsid w:val="00C83324"/>
    <w:rsid w:val="00CC3482"/>
    <w:rsid w:val="00CD6F06"/>
    <w:rsid w:val="00CD733C"/>
    <w:rsid w:val="00D04B88"/>
    <w:rsid w:val="00D15E7D"/>
    <w:rsid w:val="00D36432"/>
    <w:rsid w:val="00D50B57"/>
    <w:rsid w:val="00D860D2"/>
    <w:rsid w:val="00DB44B1"/>
    <w:rsid w:val="00DC4991"/>
    <w:rsid w:val="00DC54D7"/>
    <w:rsid w:val="00DF5A57"/>
    <w:rsid w:val="00E13455"/>
    <w:rsid w:val="00E45636"/>
    <w:rsid w:val="00E62F35"/>
    <w:rsid w:val="00E65876"/>
    <w:rsid w:val="00EA6D56"/>
    <w:rsid w:val="00EB6455"/>
    <w:rsid w:val="00EC68DA"/>
    <w:rsid w:val="00ED2B84"/>
    <w:rsid w:val="00EE484A"/>
    <w:rsid w:val="00EF750E"/>
    <w:rsid w:val="00FD184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55"/>
    <w:pPr>
      <w:bidi/>
    </w:pPr>
    <w:rPr>
      <w:rFonts w:ascii="Times New Roman" w:eastAsia="SimSun" w:hAnsi="Times New Roman" w:cs="Traditional Arabic"/>
      <w:color w:val="000000"/>
      <w:kern w:val="0"/>
      <w:sz w:val="24"/>
      <w:szCs w:val="36"/>
      <w:lang w:eastAsia="en-US"/>
    </w:rPr>
  </w:style>
  <w:style w:type="paragraph" w:styleId="Heading1">
    <w:name w:val="heading 1"/>
    <w:basedOn w:val="Normal"/>
    <w:next w:val="Normal"/>
    <w:link w:val="Heading1Char"/>
    <w:uiPriority w:val="9"/>
    <w:qFormat/>
    <w:rsid w:val="0080665C"/>
    <w:pPr>
      <w:keepNext/>
      <w:keepLines/>
      <w:spacing w:before="340" w:after="330" w:line="578" w:lineRule="auto"/>
      <w:outlineLvl w:val="0"/>
    </w:pPr>
    <w:rPr>
      <w:b/>
      <w:bCs/>
      <w:kern w:val="44"/>
      <w:sz w:val="44"/>
      <w:szCs w:val="44"/>
    </w:rPr>
  </w:style>
  <w:style w:type="paragraph" w:styleId="Heading4">
    <w:name w:val="heading 4"/>
    <w:basedOn w:val="Normal"/>
    <w:link w:val="Heading4Char"/>
    <w:uiPriority w:val="9"/>
    <w:qFormat/>
    <w:rsid w:val="002804F9"/>
    <w:pPr>
      <w:bidi w:val="0"/>
      <w:spacing w:before="100" w:beforeAutospacing="1" w:after="100" w:afterAutospacing="1"/>
      <w:outlineLvl w:val="3"/>
    </w:pPr>
    <w:rPr>
      <w:rFonts w:eastAsia="Times New Roman" w:cs="Times New Roman"/>
      <w:b/>
      <w:bCs/>
      <w:color w:val="auto"/>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B6455"/>
    <w:rPr>
      <w:rFonts w:cs="Times New Roman"/>
      <w:color w:val="auto"/>
      <w:sz w:val="20"/>
      <w:szCs w:val="20"/>
      <w:lang w:eastAsia="ar-SA"/>
    </w:rPr>
  </w:style>
  <w:style w:type="character" w:customStyle="1" w:styleId="FootnoteTextChar">
    <w:name w:val="Footnote Text Char"/>
    <w:basedOn w:val="DefaultParagraphFont"/>
    <w:link w:val="FootnoteText"/>
    <w:semiHidden/>
    <w:rsid w:val="00EB6455"/>
    <w:rPr>
      <w:rFonts w:ascii="Times New Roman" w:eastAsia="SimSun" w:hAnsi="Times New Roman" w:cs="Times New Roman"/>
      <w:kern w:val="0"/>
      <w:sz w:val="20"/>
      <w:szCs w:val="20"/>
      <w:lang w:eastAsia="ar-SA"/>
    </w:rPr>
  </w:style>
  <w:style w:type="character" w:styleId="FootnoteReference">
    <w:name w:val="footnote reference"/>
    <w:basedOn w:val="DefaultParagraphFont"/>
    <w:semiHidden/>
    <w:rsid w:val="00EB6455"/>
    <w:rPr>
      <w:rFonts w:ascii="Times New Roman" w:hAnsi="Times New Roman" w:cs="Times New Roman"/>
      <w:vertAlign w:val="superscript"/>
    </w:rPr>
  </w:style>
  <w:style w:type="paragraph" w:styleId="Footer">
    <w:name w:val="footer"/>
    <w:basedOn w:val="Normal"/>
    <w:link w:val="FooterChar"/>
    <w:uiPriority w:val="99"/>
    <w:rsid w:val="00EB6455"/>
    <w:pPr>
      <w:tabs>
        <w:tab w:val="center" w:pos="4153"/>
        <w:tab w:val="right" w:pos="8306"/>
      </w:tabs>
    </w:pPr>
  </w:style>
  <w:style w:type="character" w:customStyle="1" w:styleId="FooterChar">
    <w:name w:val="Footer Char"/>
    <w:basedOn w:val="DefaultParagraphFont"/>
    <w:link w:val="Footer"/>
    <w:uiPriority w:val="99"/>
    <w:rsid w:val="00EB6455"/>
    <w:rPr>
      <w:rFonts w:ascii="Times New Roman" w:eastAsia="SimSun" w:hAnsi="Times New Roman" w:cs="Traditional Arabic"/>
      <w:color w:val="000000"/>
      <w:kern w:val="0"/>
      <w:sz w:val="24"/>
      <w:szCs w:val="36"/>
      <w:lang w:eastAsia="en-US"/>
    </w:rPr>
  </w:style>
  <w:style w:type="character" w:styleId="PageNumber">
    <w:name w:val="page number"/>
    <w:basedOn w:val="DefaultParagraphFont"/>
    <w:rsid w:val="00EB6455"/>
  </w:style>
  <w:style w:type="paragraph" w:styleId="BalloonText">
    <w:name w:val="Balloon Text"/>
    <w:basedOn w:val="Normal"/>
    <w:link w:val="BalloonTextChar"/>
    <w:uiPriority w:val="99"/>
    <w:semiHidden/>
    <w:unhideWhenUsed/>
    <w:rsid w:val="00EB6455"/>
    <w:rPr>
      <w:sz w:val="18"/>
      <w:szCs w:val="18"/>
    </w:rPr>
  </w:style>
  <w:style w:type="character" w:customStyle="1" w:styleId="BalloonTextChar">
    <w:name w:val="Balloon Text Char"/>
    <w:basedOn w:val="DefaultParagraphFont"/>
    <w:link w:val="BalloonText"/>
    <w:uiPriority w:val="99"/>
    <w:semiHidden/>
    <w:rsid w:val="00EB6455"/>
    <w:rPr>
      <w:rFonts w:ascii="Times New Roman" w:eastAsia="SimSun" w:hAnsi="Times New Roman" w:cs="Traditional Arabic"/>
      <w:color w:val="000000"/>
      <w:kern w:val="0"/>
      <w:sz w:val="18"/>
      <w:szCs w:val="18"/>
      <w:lang w:eastAsia="en-US"/>
    </w:rPr>
  </w:style>
  <w:style w:type="paragraph" w:styleId="Header">
    <w:name w:val="header"/>
    <w:basedOn w:val="Normal"/>
    <w:link w:val="HeaderChar"/>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A57"/>
    <w:rPr>
      <w:rFonts w:ascii="Times New Roman" w:eastAsia="SimSun" w:hAnsi="Times New Roman" w:cs="Traditional Arabic"/>
      <w:color w:val="000000"/>
      <w:kern w:val="0"/>
      <w:sz w:val="18"/>
      <w:szCs w:val="18"/>
      <w:lang w:eastAsia="en-US"/>
    </w:rPr>
  </w:style>
  <w:style w:type="character" w:customStyle="1" w:styleId="Heading4Char">
    <w:name w:val="Heading 4 Char"/>
    <w:basedOn w:val="DefaultParagraphFont"/>
    <w:link w:val="Heading4"/>
    <w:uiPriority w:val="9"/>
    <w:rsid w:val="002804F9"/>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E45636"/>
    <w:rPr>
      <w:color w:val="0000FF" w:themeColor="hyperlink"/>
      <w:u w:val="single"/>
    </w:rPr>
  </w:style>
  <w:style w:type="paragraph" w:customStyle="1" w:styleId="list-group-item-text">
    <w:name w:val="list-group-item-text"/>
    <w:basedOn w:val="Normal"/>
    <w:rsid w:val="00E45636"/>
    <w:pPr>
      <w:bidi w:val="0"/>
      <w:spacing w:before="100" w:beforeAutospacing="1" w:after="100" w:afterAutospacing="1"/>
    </w:pPr>
    <w:rPr>
      <w:rFonts w:eastAsia="Times New Roman" w:cs="Times New Roman"/>
      <w:color w:val="auto"/>
      <w:szCs w:val="24"/>
      <w:lang w:eastAsia="zh-CN"/>
    </w:rPr>
  </w:style>
  <w:style w:type="character" w:customStyle="1" w:styleId="apple-converted-space">
    <w:name w:val="apple-converted-space"/>
    <w:basedOn w:val="DefaultParagraphFont"/>
    <w:rsid w:val="00E45636"/>
  </w:style>
  <w:style w:type="paragraph" w:styleId="NormalWeb">
    <w:name w:val="Normal (Web)"/>
    <w:basedOn w:val="Normal"/>
    <w:uiPriority w:val="99"/>
    <w:semiHidden/>
    <w:unhideWhenUsed/>
    <w:rsid w:val="00E45636"/>
    <w:pPr>
      <w:bidi w:val="0"/>
      <w:spacing w:before="100" w:beforeAutospacing="1" w:after="100" w:afterAutospacing="1"/>
    </w:pPr>
    <w:rPr>
      <w:rFonts w:eastAsia="Times New Roman" w:cs="Times New Roman"/>
      <w:color w:val="auto"/>
      <w:szCs w:val="24"/>
      <w:lang w:eastAsia="zh-CN"/>
    </w:rPr>
  </w:style>
  <w:style w:type="character" w:customStyle="1" w:styleId="Heading1Char">
    <w:name w:val="Heading 1 Char"/>
    <w:basedOn w:val="DefaultParagraphFont"/>
    <w:link w:val="Heading1"/>
    <w:uiPriority w:val="9"/>
    <w:rsid w:val="0080665C"/>
    <w:rPr>
      <w:rFonts w:ascii="Times New Roman" w:eastAsia="SimSun" w:hAnsi="Times New Roman" w:cs="Traditional Arabic"/>
      <w:b/>
      <w:bCs/>
      <w:color w:val="000000"/>
      <w:kern w:val="44"/>
      <w:sz w:val="44"/>
      <w:szCs w:val="44"/>
      <w:lang w:eastAsia="en-US"/>
    </w:rPr>
  </w:style>
  <w:style w:type="paragraph" w:styleId="NoSpacing">
    <w:name w:val="No Spacing"/>
    <w:uiPriority w:val="1"/>
    <w:qFormat/>
    <w:rsid w:val="0080665C"/>
    <w:pPr>
      <w:bidi/>
    </w:pPr>
    <w:rPr>
      <w:rFonts w:ascii="Times New Roman" w:eastAsia="SimSun" w:hAnsi="Times New Roman" w:cs="Traditional Arabic"/>
      <w:color w:val="000000"/>
      <w:kern w:val="0"/>
      <w:sz w:val="24"/>
      <w:szCs w:val="36"/>
      <w:lang w:eastAsia="en-US"/>
    </w:rPr>
  </w:style>
  <w:style w:type="paragraph" w:styleId="ListParagraph">
    <w:name w:val="List Paragraph"/>
    <w:basedOn w:val="Normal"/>
    <w:uiPriority w:val="34"/>
    <w:qFormat/>
    <w:rsid w:val="0005626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455"/>
    <w:pPr>
      <w:bidi/>
    </w:pPr>
    <w:rPr>
      <w:rFonts w:ascii="Times New Roman" w:eastAsia="宋体" w:hAnsi="Times New Roman" w:cs="Traditional Arabic"/>
      <w:color w:val="000000"/>
      <w:kern w:val="0"/>
      <w:sz w:val="24"/>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B6455"/>
    <w:rPr>
      <w:rFonts w:cs="Times New Roman"/>
      <w:color w:val="auto"/>
      <w:sz w:val="20"/>
      <w:szCs w:val="20"/>
      <w:lang w:eastAsia="ar-SA"/>
    </w:rPr>
  </w:style>
  <w:style w:type="character" w:customStyle="1" w:styleId="Char">
    <w:name w:val="脚注文本 Char"/>
    <w:basedOn w:val="a0"/>
    <w:link w:val="a3"/>
    <w:semiHidden/>
    <w:rsid w:val="00EB6455"/>
    <w:rPr>
      <w:rFonts w:ascii="Times New Roman" w:eastAsia="宋体" w:hAnsi="Times New Roman" w:cs="Times New Roman"/>
      <w:kern w:val="0"/>
      <w:sz w:val="20"/>
      <w:szCs w:val="20"/>
      <w:lang w:eastAsia="ar-SA"/>
    </w:rPr>
  </w:style>
  <w:style w:type="character" w:styleId="a4">
    <w:name w:val="footnote reference"/>
    <w:basedOn w:val="a0"/>
    <w:semiHidden/>
    <w:rsid w:val="00EB6455"/>
    <w:rPr>
      <w:rFonts w:ascii="Times New Roman" w:hAnsi="Times New Roman" w:cs="Times New Roman"/>
      <w:vertAlign w:val="superscript"/>
    </w:rPr>
  </w:style>
  <w:style w:type="paragraph" w:styleId="a5">
    <w:name w:val="footer"/>
    <w:aliases w:val="Footer"/>
    <w:basedOn w:val="a"/>
    <w:link w:val="Char0"/>
    <w:rsid w:val="00EB6455"/>
    <w:pPr>
      <w:tabs>
        <w:tab w:val="center" w:pos="4153"/>
        <w:tab w:val="right" w:pos="8306"/>
      </w:tabs>
    </w:pPr>
  </w:style>
  <w:style w:type="character" w:customStyle="1" w:styleId="Char0">
    <w:name w:val="页脚 Char"/>
    <w:aliases w:val="Footer Char"/>
    <w:basedOn w:val="a0"/>
    <w:link w:val="a5"/>
    <w:rsid w:val="00EB6455"/>
    <w:rPr>
      <w:rFonts w:ascii="Times New Roman" w:eastAsia="宋体" w:hAnsi="Times New Roman" w:cs="Traditional Arabic"/>
      <w:color w:val="000000"/>
      <w:kern w:val="0"/>
      <w:sz w:val="24"/>
      <w:szCs w:val="36"/>
      <w:lang w:eastAsia="en-US"/>
    </w:rPr>
  </w:style>
  <w:style w:type="character" w:styleId="a6">
    <w:name w:val="page number"/>
    <w:basedOn w:val="a0"/>
    <w:rsid w:val="00EB6455"/>
  </w:style>
  <w:style w:type="paragraph" w:styleId="a7">
    <w:name w:val="Balloon Text"/>
    <w:basedOn w:val="a"/>
    <w:link w:val="Char1"/>
    <w:uiPriority w:val="99"/>
    <w:semiHidden/>
    <w:unhideWhenUsed/>
    <w:rsid w:val="00EB6455"/>
    <w:rPr>
      <w:sz w:val="18"/>
      <w:szCs w:val="18"/>
    </w:rPr>
  </w:style>
  <w:style w:type="character" w:customStyle="1" w:styleId="Char1">
    <w:name w:val="批注框文本 Char"/>
    <w:basedOn w:val="a0"/>
    <w:link w:val="a7"/>
    <w:uiPriority w:val="99"/>
    <w:semiHidden/>
    <w:rsid w:val="00EB6455"/>
    <w:rPr>
      <w:rFonts w:ascii="Times New Roman" w:eastAsia="宋体" w:hAnsi="Times New Roman" w:cs="Traditional Arabic"/>
      <w:color w:val="000000"/>
      <w:kern w:val="0"/>
      <w:sz w:val="18"/>
      <w:szCs w:val="18"/>
      <w:lang w:eastAsia="en-US"/>
    </w:rPr>
  </w:style>
  <w:style w:type="paragraph" w:styleId="a8">
    <w:name w:val="header"/>
    <w:basedOn w:val="a"/>
    <w:link w:val="Char2"/>
    <w:uiPriority w:val="99"/>
    <w:unhideWhenUsed/>
    <w:rsid w:val="00DF5A57"/>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DF5A57"/>
    <w:rPr>
      <w:rFonts w:ascii="Times New Roman" w:eastAsia="宋体" w:hAnsi="Times New Roman" w:cs="Traditional Arabic"/>
      <w:color w:val="000000"/>
      <w:kern w:val="0"/>
      <w:sz w:val="18"/>
      <w:szCs w:val="18"/>
      <w:lang w:eastAsia="en-US"/>
    </w:rPr>
  </w:style>
</w:styles>
</file>

<file path=word/webSettings.xml><?xml version="1.0" encoding="utf-8"?>
<w:webSettings xmlns:r="http://schemas.openxmlformats.org/officeDocument/2006/relationships" xmlns:w="http://schemas.openxmlformats.org/wordprocessingml/2006/main">
  <w:divs>
    <w:div w:id="551816602">
      <w:bodyDiv w:val="1"/>
      <w:marLeft w:val="0"/>
      <w:marRight w:val="0"/>
      <w:marTop w:val="0"/>
      <w:marBottom w:val="0"/>
      <w:divBdr>
        <w:top w:val="none" w:sz="0" w:space="0" w:color="auto"/>
        <w:left w:val="none" w:sz="0" w:space="0" w:color="auto"/>
        <w:bottom w:val="none" w:sz="0" w:space="0" w:color="auto"/>
        <w:right w:val="none" w:sz="0" w:space="0" w:color="auto"/>
      </w:divBdr>
    </w:div>
    <w:div w:id="1292512702">
      <w:bodyDiv w:val="1"/>
      <w:marLeft w:val="0"/>
      <w:marRight w:val="0"/>
      <w:marTop w:val="0"/>
      <w:marBottom w:val="0"/>
      <w:divBdr>
        <w:top w:val="none" w:sz="0" w:space="0" w:color="auto"/>
        <w:left w:val="none" w:sz="0" w:space="0" w:color="auto"/>
        <w:bottom w:val="none" w:sz="0" w:space="0" w:color="auto"/>
        <w:right w:val="none" w:sz="0" w:space="0" w:color="auto"/>
      </w:divBdr>
      <w:divsChild>
        <w:div w:id="2087528099">
          <w:marLeft w:val="0"/>
          <w:marRight w:val="0"/>
          <w:marTop w:val="0"/>
          <w:marBottom w:val="0"/>
          <w:divBdr>
            <w:top w:val="none" w:sz="0" w:space="0" w:color="auto"/>
            <w:left w:val="none" w:sz="0" w:space="0" w:color="auto"/>
            <w:bottom w:val="none" w:sz="0" w:space="0" w:color="auto"/>
            <w:right w:val="none" w:sz="0" w:space="0" w:color="auto"/>
          </w:divBdr>
          <w:divsChild>
            <w:div w:id="1495220779">
              <w:marLeft w:val="0"/>
              <w:marRight w:val="0"/>
              <w:marTop w:val="0"/>
              <w:marBottom w:val="0"/>
              <w:divBdr>
                <w:top w:val="none" w:sz="0" w:space="0" w:color="auto"/>
                <w:left w:val="none" w:sz="0" w:space="0" w:color="auto"/>
                <w:bottom w:val="none" w:sz="0" w:space="0" w:color="auto"/>
                <w:right w:val="none" w:sz="0" w:space="0" w:color="auto"/>
              </w:divBdr>
              <w:divsChild>
                <w:div w:id="1652442766">
                  <w:marLeft w:val="-245"/>
                  <w:marRight w:val="-245"/>
                  <w:marTop w:val="0"/>
                  <w:marBottom w:val="0"/>
                  <w:divBdr>
                    <w:top w:val="none" w:sz="0" w:space="0" w:color="auto"/>
                    <w:left w:val="none" w:sz="0" w:space="0" w:color="auto"/>
                    <w:bottom w:val="none" w:sz="0" w:space="0" w:color="auto"/>
                    <w:right w:val="none" w:sz="0" w:space="0" w:color="auto"/>
                  </w:divBdr>
                  <w:divsChild>
                    <w:div w:id="1874072873">
                      <w:marLeft w:val="0"/>
                      <w:marRight w:val="0"/>
                      <w:marTop w:val="0"/>
                      <w:marBottom w:val="0"/>
                      <w:divBdr>
                        <w:top w:val="none" w:sz="0" w:space="0" w:color="auto"/>
                        <w:left w:val="none" w:sz="0" w:space="0" w:color="auto"/>
                        <w:bottom w:val="none" w:sz="0" w:space="0" w:color="auto"/>
                        <w:right w:val="none" w:sz="0" w:space="0" w:color="auto"/>
                      </w:divBdr>
                      <w:divsChild>
                        <w:div w:id="678235673">
                          <w:marLeft w:val="0"/>
                          <w:marRight w:val="0"/>
                          <w:marTop w:val="0"/>
                          <w:marBottom w:val="229"/>
                          <w:divBdr>
                            <w:top w:val="none" w:sz="0" w:space="0" w:color="auto"/>
                            <w:left w:val="none" w:sz="0" w:space="0" w:color="auto"/>
                            <w:bottom w:val="none" w:sz="0" w:space="0" w:color="auto"/>
                            <w:right w:val="none" w:sz="0" w:space="0" w:color="auto"/>
                          </w:divBdr>
                          <w:divsChild>
                            <w:div w:id="1641111363">
                              <w:marLeft w:val="0"/>
                              <w:marRight w:val="0"/>
                              <w:marTop w:val="0"/>
                              <w:marBottom w:val="327"/>
                              <w:divBdr>
                                <w:top w:val="none" w:sz="0" w:space="0" w:color="auto"/>
                                <w:left w:val="none" w:sz="0" w:space="0" w:color="auto"/>
                                <w:bottom w:val="none" w:sz="0" w:space="0" w:color="auto"/>
                                <w:right w:val="none" w:sz="0" w:space="0" w:color="auto"/>
                              </w:divBdr>
                              <w:divsChild>
                                <w:div w:id="2020887542">
                                  <w:marLeft w:val="0"/>
                                  <w:marRight w:val="0"/>
                                  <w:marTop w:val="0"/>
                                  <w:marBottom w:val="0"/>
                                  <w:divBdr>
                                    <w:top w:val="single" w:sz="6" w:space="8" w:color="F5EFE0"/>
                                    <w:left w:val="none" w:sz="0" w:space="0" w:color="auto"/>
                                    <w:bottom w:val="single" w:sz="6" w:space="8" w:color="F5EFE0"/>
                                    <w:right w:val="none" w:sz="0" w:space="0" w:color="auto"/>
                                  </w:divBdr>
                                </w:div>
                                <w:div w:id="1141118857">
                                  <w:marLeft w:val="0"/>
                                  <w:marRight w:val="0"/>
                                  <w:marTop w:val="0"/>
                                  <w:marBottom w:val="0"/>
                                  <w:divBdr>
                                    <w:top w:val="single" w:sz="6" w:space="8" w:color="F5EFE0"/>
                                    <w:left w:val="none" w:sz="0" w:space="0" w:color="auto"/>
                                    <w:bottom w:val="single" w:sz="6" w:space="8" w:color="F5EFE0"/>
                                    <w:right w:val="none" w:sz="0" w:space="0" w:color="auto"/>
                                  </w:divBdr>
                                  <w:divsChild>
                                    <w:div w:id="8203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399975">
      <w:bodyDiv w:val="1"/>
      <w:marLeft w:val="0"/>
      <w:marRight w:val="0"/>
      <w:marTop w:val="0"/>
      <w:marBottom w:val="0"/>
      <w:divBdr>
        <w:top w:val="none" w:sz="0" w:space="0" w:color="auto"/>
        <w:left w:val="none" w:sz="0" w:space="0" w:color="auto"/>
        <w:bottom w:val="none" w:sz="0" w:space="0" w:color="auto"/>
        <w:right w:val="none" w:sz="0" w:space="0" w:color="auto"/>
      </w:divBdr>
      <w:divsChild>
        <w:div w:id="1801000537">
          <w:marLeft w:val="0"/>
          <w:marRight w:val="0"/>
          <w:marTop w:val="0"/>
          <w:marBottom w:val="164"/>
          <w:divBdr>
            <w:top w:val="none" w:sz="0" w:space="0" w:color="auto"/>
            <w:left w:val="none" w:sz="0" w:space="0" w:color="auto"/>
            <w:bottom w:val="none" w:sz="0" w:space="0" w:color="auto"/>
            <w:right w:val="none" w:sz="0" w:space="0" w:color="auto"/>
          </w:divBdr>
          <w:divsChild>
            <w:div w:id="769665547">
              <w:marLeft w:val="0"/>
              <w:marRight w:val="0"/>
              <w:marTop w:val="0"/>
              <w:marBottom w:val="0"/>
              <w:divBdr>
                <w:top w:val="none" w:sz="0" w:space="0" w:color="auto"/>
                <w:left w:val="none" w:sz="0" w:space="0" w:color="auto"/>
                <w:bottom w:val="none" w:sz="0" w:space="0" w:color="auto"/>
                <w:right w:val="none" w:sz="0" w:space="0" w:color="auto"/>
              </w:divBdr>
              <w:divsChild>
                <w:div w:id="1989939749">
                  <w:marLeft w:val="0"/>
                  <w:marRight w:val="0"/>
                  <w:marTop w:val="0"/>
                  <w:marBottom w:val="0"/>
                  <w:divBdr>
                    <w:top w:val="single" w:sz="6" w:space="0" w:color="D8D8D8"/>
                    <w:left w:val="single" w:sz="6" w:space="0" w:color="D8D8D8"/>
                    <w:bottom w:val="single" w:sz="6" w:space="8" w:color="D8D8D8"/>
                    <w:right w:val="single" w:sz="6" w:space="0" w:color="D8D8D8"/>
                  </w:divBdr>
                  <w:divsChild>
                    <w:div w:id="1085347791">
                      <w:marLeft w:val="0"/>
                      <w:marRight w:val="0"/>
                      <w:marTop w:val="0"/>
                      <w:marBottom w:val="0"/>
                      <w:divBdr>
                        <w:top w:val="none" w:sz="0" w:space="0" w:color="auto"/>
                        <w:left w:val="none" w:sz="0" w:space="0" w:color="auto"/>
                        <w:bottom w:val="none" w:sz="0" w:space="0" w:color="auto"/>
                        <w:right w:val="none" w:sz="0" w:space="0" w:color="auto"/>
                      </w:divBdr>
                      <w:divsChild>
                        <w:div w:id="376010539">
                          <w:marLeft w:val="0"/>
                          <w:marRight w:val="0"/>
                          <w:marTop w:val="0"/>
                          <w:marBottom w:val="409"/>
                          <w:divBdr>
                            <w:top w:val="single" w:sz="6" w:space="5" w:color="E7E7E7"/>
                            <w:left w:val="single" w:sz="6" w:space="8" w:color="E7E7E7"/>
                            <w:bottom w:val="single" w:sz="6" w:space="5" w:color="E7E7E7"/>
                            <w:right w:val="single" w:sz="6" w:space="8" w:color="E7E7E7"/>
                          </w:divBdr>
                          <w:divsChild>
                            <w:div w:id="2071953093">
                              <w:marLeft w:val="0"/>
                              <w:marRight w:val="0"/>
                              <w:marTop w:val="0"/>
                              <w:marBottom w:val="0"/>
                              <w:divBdr>
                                <w:top w:val="none" w:sz="0" w:space="0" w:color="auto"/>
                                <w:left w:val="none" w:sz="0" w:space="0" w:color="auto"/>
                                <w:bottom w:val="none" w:sz="0" w:space="0" w:color="auto"/>
                                <w:right w:val="none" w:sz="0" w:space="0" w:color="auto"/>
                              </w:divBdr>
                            </w:div>
                            <w:div w:id="1795977658">
                              <w:marLeft w:val="0"/>
                              <w:marRight w:val="0"/>
                              <w:marTop w:val="0"/>
                              <w:marBottom w:val="0"/>
                              <w:divBdr>
                                <w:top w:val="none" w:sz="0" w:space="0" w:color="auto"/>
                                <w:left w:val="none" w:sz="0" w:space="0" w:color="auto"/>
                                <w:bottom w:val="none" w:sz="0" w:space="0" w:color="auto"/>
                                <w:right w:val="none" w:sz="0" w:space="0" w:color="auto"/>
                              </w:divBdr>
                            </w:div>
                          </w:divsChild>
                        </w:div>
                        <w:div w:id="15025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slamhouse.com/"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norislam.com/batch.download.php?aid=7521"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file:///C:\Documents%20and%20Settings\apomosap\My%20Documents\My%20Pictures\logo_islamhouse.tif"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D5B16F6-3A98-4C08-BF1D-EEFD8A3D9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3559</Words>
  <Characters>3750</Characters>
  <Application>Microsoft Office Word</Application>
  <DocSecurity>0</DocSecurity>
  <Lines>198</Lines>
  <Paragraphs>57</Paragraphs>
  <ScaleCrop>false</ScaleCrop>
  <Manager/>
  <Company>islamhouse.com</Company>
  <LinksUpToDate>false</LinksUpToDate>
  <CharactersWithSpaces>3787</CharactersWithSpaces>
  <SharedDoc>false</SharedDoc>
  <HyperlinkBase>www.islamhouse.com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美好的品德</dc:title>
  <dc:subject>美好的品德</dc:subject>
  <dc:creator>伊斯兰之光</dc:creator>
  <cp:keywords>美好的品德</cp:keywords>
  <dc:description>美好的品德</dc:description>
  <cp:lastModifiedBy>Al-Hashemy</cp:lastModifiedBy>
  <cp:revision>4</cp:revision>
  <cp:lastPrinted>2014-12-04T10:17:00Z</cp:lastPrinted>
  <dcterms:created xsi:type="dcterms:W3CDTF">2014-12-04T10:17:00Z</dcterms:created>
  <dcterms:modified xsi:type="dcterms:W3CDTF">2014-12-20T16:44:00Z</dcterms:modified>
  <cp:category/>
</cp:coreProperties>
</file>