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E105EA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6C3206" w:rsidRDefault="006C3206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6C3206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他举意还补斋戒，由于遗忘而吃喝，他还补的斋戒有效吗？</w:t>
      </w:r>
    </w:p>
    <w:p w:rsidR="00EB6455" w:rsidRDefault="00EB6455" w:rsidP="006C3206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6C3206" w:rsidRPr="006C3206" w:rsidRDefault="006C3206" w:rsidP="006C3206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6C3206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نوى صيام القضاء ، لكنه نسي فأكل وشرب ، فهل يجزئه ذلك عن صيام القضاء 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6C3206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31287A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31287A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6C3206" w:rsidRPr="006C3206" w:rsidRDefault="006C3206" w:rsidP="006C3206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</w:pPr>
      <w:r w:rsidRPr="006C3206">
        <w:rPr>
          <w:rFonts w:asciiTheme="minorEastAsia" w:eastAsiaTheme="minorEastAsia" w:hAnsiTheme="minorEastAsia" w:cs="SimSun" w:hint="eastAsia"/>
          <w:b/>
          <w:bCs/>
          <w:color w:val="auto"/>
          <w:sz w:val="36"/>
          <w:lang w:eastAsia="zh-CN"/>
        </w:rPr>
        <w:t>他举意还补斋戒，由于遗忘而吃喝，他还补的斋戒有效吗</w:t>
      </w:r>
      <w:r w:rsidRPr="006C3206">
        <w:rPr>
          <w:rFonts w:asciiTheme="minorEastAsia" w:eastAsiaTheme="minorEastAsia" w:hAnsiTheme="minorEastAsia" w:cs="SimSun"/>
          <w:b/>
          <w:bCs/>
          <w:color w:val="auto"/>
          <w:sz w:val="36"/>
          <w:lang w:eastAsia="zh-CN"/>
        </w:rPr>
        <w:t>？</w:t>
      </w:r>
    </w:p>
    <w:p w:rsidR="006C3206" w:rsidRPr="006C3206" w:rsidRDefault="006C3206" w:rsidP="006C3206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auto"/>
          <w:sz w:val="36"/>
        </w:rPr>
      </w:pPr>
    </w:p>
    <w:p w:rsidR="006C3206" w:rsidRDefault="006C3206" w:rsidP="006C3206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6C3206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我决定今天还补在斋月中所缺的一天的斋戒，但</w:t>
      </w:r>
    </w:p>
    <w:p w:rsidR="006C3206" w:rsidRDefault="006C3206" w:rsidP="006C3206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6C3206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是我忘记了这个决定，我在黎明之后醒来了，有</w:t>
      </w:r>
    </w:p>
    <w:p w:rsidR="006C3206" w:rsidRDefault="006C3206" w:rsidP="006C3206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6C3206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吃有喝，一直到奶奶提醒我今天还补斋戒，于是</w:t>
      </w:r>
    </w:p>
    <w:p w:rsidR="006C3206" w:rsidRDefault="006C3206" w:rsidP="006C3206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6C3206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我停止了饮食，一直到太阳落山。我还补的这一</w:t>
      </w:r>
    </w:p>
    <w:p w:rsidR="006C3206" w:rsidRDefault="006C3206" w:rsidP="006C3206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6C3206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天的斋戒是有效的吗？因为我完成了这一天的</w:t>
      </w:r>
    </w:p>
    <w:p w:rsidR="006C3206" w:rsidRPr="006C3206" w:rsidRDefault="006C3206" w:rsidP="006C3206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 w:rsidRPr="006C3206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斋戒，一直到太阳落山</w:t>
      </w:r>
      <w:r w:rsidRPr="006C3206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。</w:t>
      </w:r>
    </w:p>
    <w:p w:rsidR="006C3206" w:rsidRPr="006C3206" w:rsidRDefault="006C3206" w:rsidP="006C3206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答：</w:t>
      </w:r>
      <w:r w:rsidRPr="006C320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一切赞颂，全归真主</w:t>
      </w:r>
      <w:r w:rsidRPr="006C3206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6C3206" w:rsidRPr="006C3206" w:rsidRDefault="006C3206" w:rsidP="006C3206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6C3206">
        <w:rPr>
          <w:rFonts w:asciiTheme="minorEastAsia" w:eastAsiaTheme="minorEastAsia" w:hAnsiTheme="minorEastAsia" w:cs="Tahoma"/>
          <w:color w:val="auto"/>
          <w:sz w:val="36"/>
          <w:lang w:eastAsia="zh-CN"/>
        </w:rPr>
        <w:t> </w:t>
      </w:r>
      <w:r>
        <w:rPr>
          <w:rFonts w:asciiTheme="minorEastAsia" w:eastAsiaTheme="minorEastAsia" w:hAnsiTheme="minorEastAsia" w:cs="Tahoma" w:hint="eastAsia"/>
          <w:color w:val="auto"/>
          <w:sz w:val="36"/>
          <w:lang w:eastAsia="zh-CN"/>
        </w:rPr>
        <w:t xml:space="preserve">  </w:t>
      </w:r>
      <w:r w:rsidRPr="006C320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封斋的人如果由于遗忘而吃喝，其斋戒是正确有效的，证据就是《穆斯林圣训实录》（</w:t>
      </w:r>
      <w:r w:rsidRPr="006C3206">
        <w:rPr>
          <w:rFonts w:asciiTheme="minorEastAsia" w:eastAsiaTheme="minorEastAsia" w:hAnsiTheme="minorEastAsia" w:cs="Tahoma"/>
          <w:color w:val="auto"/>
          <w:sz w:val="36"/>
          <w:lang w:eastAsia="zh-CN"/>
        </w:rPr>
        <w:t>1952</w:t>
      </w:r>
      <w:r w:rsidRPr="006C320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段）辑录的圣训：艾布</w:t>
      </w:r>
      <w:r w:rsidRPr="006C3206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6C320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胡莱勒（愿主喜悦之）传述：真主的使者（愿主福安之）说：</w:t>
      </w:r>
      <w:r w:rsidRPr="006C3206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6C320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封斋的人如果由于遗忘而</w:t>
      </w:r>
      <w:r w:rsidRPr="006C320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>吃喝，就让他继续完成斋戒，那是真主赐予他的饮食。</w:t>
      </w:r>
      <w:r w:rsidRPr="006C3206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</w:p>
    <w:p w:rsidR="006C3206" w:rsidRPr="006C3206" w:rsidRDefault="006C3206" w:rsidP="006C3206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6C320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在这一点当中，斋月的主命斋、还补的斋戒、许愿的斋戒和副功斋都是一模一样的，无分彼此</w:t>
      </w:r>
      <w:r w:rsidRPr="006C3206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6C3206" w:rsidRPr="006C3206" w:rsidRDefault="006C3206" w:rsidP="006C3206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6C320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伊玛目沙菲尔（愿主怜悯之）说：</w:t>
      </w:r>
      <w:r w:rsidRPr="006C3206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6C320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封斋的人如果由于遗忘而吃喝，无论是斋月的主命斋、许愿的斋戒、罚赎的斋戒、还补的斋戒或者副功斋，他的斋戒都是正确有效的，不必还补。</w:t>
      </w:r>
      <w:r w:rsidRPr="006C3206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6C320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伊玛目沙菲尔所著的《法源论纲》</w:t>
      </w:r>
      <w:r w:rsidRPr="006C3206">
        <w:rPr>
          <w:rFonts w:asciiTheme="minorEastAsia" w:eastAsiaTheme="minorEastAsia" w:hAnsiTheme="minorEastAsia" w:cs="Tahoma"/>
          <w:color w:val="auto"/>
          <w:sz w:val="36"/>
          <w:lang w:eastAsia="zh-CN"/>
        </w:rPr>
        <w:t>(2 / 75)</w:t>
      </w:r>
      <w:r w:rsidRPr="006C3206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6C3206" w:rsidRPr="006C3206" w:rsidRDefault="006C3206" w:rsidP="006C3206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6C320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谢赫阿卜杜</w:t>
      </w:r>
      <w:r w:rsidRPr="006C3206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6C320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阿齐兹</w:t>
      </w:r>
      <w:r w:rsidRPr="006C3206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6C320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本</w:t>
      </w:r>
      <w:r w:rsidRPr="006C3206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6C320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巴兹（愿主怜悯之）说：</w:t>
      </w:r>
      <w:r w:rsidRPr="006C3206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6C320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封斋的人如果由于遗忘而吃喝，无论是斋月的主命斋、或者副功斋、或者还补的斋戒、或者许愿的斋戒，他由于遗忘而吃喝，或者由于遗忘而与妻子同房，他没有任何罪责，因为真主的使者（愿主福安之）说：</w:t>
      </w:r>
      <w:r w:rsidRPr="006C3206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6C320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封斋的人如果由于遗忘而吃喝，就让他继续完</w:t>
      </w:r>
      <w:r w:rsidRPr="006C320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>成斋戒，那是真主赐予他的饮食。</w:t>
      </w:r>
      <w:r w:rsidRPr="006C3206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6C320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《道路之光法特瓦》</w:t>
      </w:r>
      <w:r w:rsidRPr="006C3206">
        <w:rPr>
          <w:rFonts w:asciiTheme="minorEastAsia" w:eastAsiaTheme="minorEastAsia" w:hAnsiTheme="minorEastAsia" w:cs="Tahoma"/>
          <w:color w:val="auto"/>
          <w:sz w:val="36"/>
          <w:lang w:eastAsia="zh-CN"/>
        </w:rPr>
        <w:t>(16 / 479)</w:t>
      </w:r>
      <w:r w:rsidRPr="006C3206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6C3206" w:rsidRPr="006C3206" w:rsidRDefault="006C3206" w:rsidP="006C3206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6C320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根据这一点，只要你在夜间举意还补斋戒，那么，你的斋戒是正确有效的，可以还补斋月的主命斋，由于遗忘而吃喝是无妨的</w:t>
      </w:r>
      <w:r w:rsidRPr="006C3206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6C3206" w:rsidRPr="006C3206" w:rsidRDefault="006C3206" w:rsidP="006C3206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</w:rPr>
      </w:pPr>
      <w:r w:rsidRPr="006C3206">
        <w:rPr>
          <w:rFonts w:asciiTheme="minorEastAsia" w:eastAsiaTheme="minorEastAsia" w:hAnsiTheme="minorEastAsia" w:cs="Tahoma"/>
          <w:color w:val="auto"/>
          <w:sz w:val="36"/>
          <w:lang w:eastAsia="zh-CN"/>
        </w:rPr>
        <w:t> </w:t>
      </w:r>
      <w:proofErr w:type="spellStart"/>
      <w:r w:rsidRPr="006C3206">
        <w:rPr>
          <w:rFonts w:asciiTheme="minorEastAsia" w:eastAsiaTheme="minorEastAsia" w:hAnsiTheme="minorEastAsia" w:cs="Microsoft YaHei" w:hint="eastAsia"/>
          <w:color w:val="auto"/>
          <w:sz w:val="36"/>
        </w:rPr>
        <w:t>真主至知</w:t>
      </w:r>
      <w:proofErr w:type="spellEnd"/>
      <w:r w:rsidRPr="006C3206">
        <w:rPr>
          <w:rFonts w:asciiTheme="minorEastAsia" w:eastAsiaTheme="minorEastAsia" w:hAnsiTheme="minorEastAsia" w:cs="Microsoft YaHei"/>
          <w:color w:val="auto"/>
          <w:sz w:val="36"/>
        </w:rPr>
        <w:t>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996" w:rsidRDefault="00313996" w:rsidP="00EB6455">
      <w:r>
        <w:separator/>
      </w:r>
    </w:p>
  </w:endnote>
  <w:endnote w:type="continuationSeparator" w:id="0">
    <w:p w:rsidR="00313996" w:rsidRDefault="00313996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E105EA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3139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E105EA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31287A">
      <w:rPr>
        <w:noProof/>
        <w:sz w:val="28"/>
        <w:szCs w:val="28"/>
      </w:rPr>
      <w:t>4</w:t>
    </w:r>
    <w:r w:rsidRPr="00923817">
      <w:rPr>
        <w:sz w:val="28"/>
        <w:szCs w:val="28"/>
      </w:rPr>
      <w:fldChar w:fldCharType="end"/>
    </w:r>
  </w:p>
  <w:p w:rsidR="005C5331" w:rsidRPr="00156EB3" w:rsidRDefault="00313996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996" w:rsidRDefault="00313996" w:rsidP="00EB6455">
      <w:r>
        <w:separator/>
      </w:r>
    </w:p>
  </w:footnote>
  <w:footnote w:type="continuationSeparator" w:id="0">
    <w:p w:rsidR="00313996" w:rsidRDefault="00313996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07FB0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1287A"/>
    <w:rsid w:val="00313996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C3206"/>
    <w:rsid w:val="006D5DD9"/>
    <w:rsid w:val="007B587A"/>
    <w:rsid w:val="00844DDF"/>
    <w:rsid w:val="00856385"/>
    <w:rsid w:val="008B2286"/>
    <w:rsid w:val="008B7CC3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05EA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461</Words>
  <Characters>558</Characters>
  <Application>Microsoft Office Word</Application>
  <DocSecurity>0</DocSecurity>
  <Lines>42</Lines>
  <Paragraphs>29</Paragraphs>
  <ScaleCrop>false</ScaleCrop>
  <Manager/>
  <Company>islamhouse.com</Company>
  <LinksUpToDate>false</LinksUpToDate>
  <CharactersWithSpaces>990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他举意还补斋戒，由于遗忘而吃喝，他还补的斋戒有效吗？_x000d_</dc:title>
  <dc:subject>他举意还补斋戒，由于遗忘而吃喝，他还补的斋戒有效吗？_x000d_</dc:subject>
  <dc:creator>伊斯兰问答网站_x000d_</dc:creator>
  <cp:keywords>他举意还补斋戒，由于遗忘而吃喝，他还补的斋戒有效吗？_x000d_</cp:keywords>
  <dc:description>他举意还补斋戒，由于遗忘而吃喝，他还补的斋戒有效吗？_x000d_</dc:description>
  <cp:lastModifiedBy>Al-Hashemy</cp:lastModifiedBy>
  <cp:revision>3</cp:revision>
  <dcterms:created xsi:type="dcterms:W3CDTF">2014-11-23T12:41:00Z</dcterms:created>
  <dcterms:modified xsi:type="dcterms:W3CDTF">2014-11-26T15:50:00Z</dcterms:modified>
  <cp:category/>
</cp:coreProperties>
</file>