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07222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F0039C" w:rsidRDefault="00F0039C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F0039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参加复活节庆祝活动的教法律列</w:t>
      </w:r>
    </w:p>
    <w:p w:rsidR="00EB6455" w:rsidRDefault="00EB6455" w:rsidP="00F0039C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F0039C" w:rsidRPr="00F0039C" w:rsidRDefault="00F0039C" w:rsidP="00F0039C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F0039C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حكم حضور الاحتفالات بعيد الفصح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6623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16623A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F0039C" w:rsidRPr="00F0039C" w:rsidRDefault="00F0039C" w:rsidP="00F0039C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40"/>
          <w:szCs w:val="40"/>
          <w:lang w:eastAsia="zh-CN"/>
        </w:rPr>
      </w:pPr>
      <w:r w:rsidRPr="00F0039C">
        <w:rPr>
          <w:rFonts w:asciiTheme="minorEastAsia" w:eastAsiaTheme="minorEastAsia" w:hAnsiTheme="minorEastAsia" w:cs="SimSun" w:hint="eastAsia"/>
          <w:b/>
          <w:bCs/>
          <w:color w:val="auto"/>
          <w:sz w:val="40"/>
          <w:szCs w:val="40"/>
          <w:lang w:eastAsia="zh-CN"/>
        </w:rPr>
        <w:t>参加复活节庆祝活动的教法律</w:t>
      </w:r>
      <w:r w:rsidRPr="00F0039C">
        <w:rPr>
          <w:rFonts w:asciiTheme="minorEastAsia" w:eastAsiaTheme="minorEastAsia" w:hAnsiTheme="minorEastAsia" w:cs="SimSun"/>
          <w:b/>
          <w:bCs/>
          <w:color w:val="auto"/>
          <w:sz w:val="40"/>
          <w:szCs w:val="40"/>
          <w:lang w:eastAsia="zh-CN"/>
        </w:rPr>
        <w:t>列</w:t>
      </w:r>
    </w:p>
    <w:p w:rsidR="00F0039C" w:rsidRPr="00F0039C" w:rsidRDefault="00F0039C" w:rsidP="00F0039C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F0039C" w:rsidRDefault="00F0039C" w:rsidP="00F0039C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F0039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我想知道教法是否禁止穆斯林去参加悉尼皇家复</w:t>
      </w:r>
    </w:p>
    <w:p w:rsidR="00F0039C" w:rsidRDefault="00F0039C" w:rsidP="00F0039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F0039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活节的展览，尽管这个展览被命名为复活节的展</w:t>
      </w:r>
    </w:p>
    <w:p w:rsidR="00F0039C" w:rsidRDefault="00F0039C" w:rsidP="00F0039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F0039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览，但是它与复活节没有任何关系，我想去观看</w:t>
      </w:r>
    </w:p>
    <w:p w:rsidR="00F0039C" w:rsidRDefault="00F0039C" w:rsidP="00F0039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F0039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各种各样的水果、动物和马匹的展览，所有的这</w:t>
      </w:r>
    </w:p>
    <w:p w:rsidR="00F0039C" w:rsidRPr="00F0039C" w:rsidRDefault="00F0039C" w:rsidP="00F0039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F0039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些展览都与复活节没有任何关系</w:t>
      </w:r>
      <w:r w:rsidRPr="00F0039C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。</w:t>
      </w:r>
    </w:p>
    <w:p w:rsidR="00F0039C" w:rsidRPr="00F0039C" w:rsidRDefault="00F0039C" w:rsidP="00F0039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答;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一切赞颂，全归真主</w:t>
      </w:r>
      <w:r w:rsidRPr="00F0039C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F0039C" w:rsidRPr="00F0039C" w:rsidRDefault="00F0039C" w:rsidP="00F0039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穆斯林不能去参加异教徒的节日和标新立异的各种庆祝活动，比如复活节和圣诞节等，因为出席和参加这些节日就是助纣为虐，增加异教徒的人数，模仿异教徒的行为，这一切都是被禁止的，伟大的真主说：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你们当为正义和敬畏而互助，不要为罪恶和横暴而互助。你们当敬畏真主，因为真主的刑罚确是严厉的。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（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5:2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）先知（愿主福安之）说：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谁模仿某一伙人，那么他就是那伙人当中的一员。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《艾布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达伍德圣训实录》（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4031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段）辑录，谢赫艾利巴尼在《消除饥渴》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( 5 / 109 )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中认为这是正确的圣训</w:t>
      </w:r>
      <w:r w:rsidRPr="00F0039C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F0039C" w:rsidRPr="00F0039C" w:rsidRDefault="00F0039C" w:rsidP="00F0039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伊本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甘伊姆（愿主怜悯之）说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穆斯林不能去参加异多神教徒的节日，这是具有真知灼见的学者们共同一致的主张，遵循四大学派的教法学家都在他们的著作当中公开声明了这一点；白海格通过正确的传述系统辑录：欧麦尔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本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汗塔布（愿主喜悦之）说：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‘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在多神教徒的节日，你们不要进入他们的教堂，因为他们会遭到真主的愤怒。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’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欧麦尔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本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汗塔布（愿主喜悦之）说：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‘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在真主的敌人过节的时候，你们一定要远离他们。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’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白海格通过正确的传述系统辑录：阿卜杜拉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本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阿穆尔（愿主喜悦之）说：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‘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谁如果途径波斯人的国度，并且庆祝他们的春节（奈茹兹节），参加他们的联欢活动，模仿他们的行为，一直到死亡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的时候都这样，那么他在复活日一定会与那些人一起被复活和集合。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’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《顺民的教法律列》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(1 / 723)</w:t>
      </w:r>
    </w:p>
    <w:p w:rsidR="00F0039C" w:rsidRPr="00F0039C" w:rsidRDefault="00F0039C" w:rsidP="00F0039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有人向学术研究和教法律列常任委员会询问：是否可以参加阿根廷的国庆节、或者在教堂里举行的独立节、或者阿拉伯基督徒的庆祝活动，如复活节等</w:t>
      </w:r>
      <w:r w:rsidRPr="00F0039C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？</w:t>
      </w:r>
    </w:p>
    <w:p w:rsidR="00F0039C" w:rsidRPr="00F0039C" w:rsidRDefault="00F0039C" w:rsidP="00F0039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学术研究和教法律列常任委员会回答：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穆斯林不能举行这些节日，也不能出席或者和基督教徒一起参与庆祝活动，因为这是助纣为虐和同流合污的行为，真主禁止穆斯林这样做。一切顺利，唯凭真主。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</w:p>
    <w:p w:rsidR="00F0039C" w:rsidRPr="00F0039C" w:rsidRDefault="00F0039C" w:rsidP="00F0039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《学术研究和教法律列常任委员会法太瓦》</w:t>
      </w: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( 2 / 76 )</w:t>
      </w:r>
      <w:r w:rsidRPr="00F0039C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F0039C" w:rsidRPr="00F0039C" w:rsidRDefault="00F0039C" w:rsidP="00F0039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总而言之，穆斯林不能庆祝异教徒的所有节日，也不能和异教徒一起参与节日的庆祝活动，无论他们在节日当中从事宗教活动，或者只是纯粹的娱乐和游戏也罢，因为这个庆祝活动本身就是被禁止的异端行为，如果参加他们的宗教活动和仪式，则更是严加禁</w:t>
      </w:r>
      <w:r w:rsidRPr="00F0039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止的；所以穆斯林应该像平常的那样度过异教徒的节日，不能为这个节日专门准备食物和饮料，也不能像庆祝节日的人那样表现出兴高采烈的样子，比如出去到公园、游乐场所和游览地等，这是为了摆脱承认和参与异教徒节日的罪恶</w:t>
      </w:r>
      <w:r w:rsidRPr="00F0039C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F0039C" w:rsidRPr="00F0039C" w:rsidRDefault="00F0039C" w:rsidP="00F0039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</w:rPr>
      </w:pPr>
      <w:r w:rsidRPr="00F0039C">
        <w:rPr>
          <w:rFonts w:asciiTheme="minorEastAsia" w:eastAsiaTheme="minorEastAsia" w:hAnsiTheme="minorEastAsia" w:cs="Tahoma"/>
          <w:color w:val="auto"/>
          <w:sz w:val="36"/>
          <w:lang w:eastAsia="zh-CN"/>
        </w:rPr>
        <w:t> </w:t>
      </w:r>
      <w:proofErr w:type="spellStart"/>
      <w:r w:rsidRPr="00F0039C">
        <w:rPr>
          <w:rFonts w:asciiTheme="minorEastAsia" w:eastAsiaTheme="minorEastAsia" w:hAnsiTheme="minorEastAsia" w:cs="Microsoft YaHei" w:hint="eastAsia"/>
          <w:color w:val="auto"/>
          <w:sz w:val="36"/>
        </w:rPr>
        <w:t>真主至知</w:t>
      </w:r>
      <w:proofErr w:type="spellEnd"/>
      <w:r w:rsidRPr="00F0039C">
        <w:rPr>
          <w:rFonts w:asciiTheme="minorEastAsia" w:eastAsiaTheme="minorEastAsia" w:hAnsiTheme="minorEastAsia" w:cs="Microsoft YaHei"/>
          <w:color w:val="auto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19B" w:rsidRDefault="0025519B" w:rsidP="00EB6455">
      <w:r>
        <w:separator/>
      </w:r>
    </w:p>
  </w:endnote>
  <w:endnote w:type="continuationSeparator" w:id="0">
    <w:p w:rsidR="0025519B" w:rsidRDefault="0025519B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07222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551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072220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16623A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25519B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19B" w:rsidRDefault="0025519B" w:rsidP="00EB6455">
      <w:r>
        <w:separator/>
      </w:r>
    </w:p>
  </w:footnote>
  <w:footnote w:type="continuationSeparator" w:id="0">
    <w:p w:rsidR="0025519B" w:rsidRDefault="0025519B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2220"/>
    <w:rsid w:val="0007618C"/>
    <w:rsid w:val="000777D6"/>
    <w:rsid w:val="00122361"/>
    <w:rsid w:val="00157B23"/>
    <w:rsid w:val="0016623A"/>
    <w:rsid w:val="001743FA"/>
    <w:rsid w:val="0019347C"/>
    <w:rsid w:val="001B6333"/>
    <w:rsid w:val="002350D4"/>
    <w:rsid w:val="0025519B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C6008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C6066"/>
    <w:rsid w:val="00DF5A57"/>
    <w:rsid w:val="00E13455"/>
    <w:rsid w:val="00EB6455"/>
    <w:rsid w:val="00EE484A"/>
    <w:rsid w:val="00F0039C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669</Words>
  <Characters>751</Characters>
  <Application>Microsoft Office Word</Application>
  <DocSecurity>0</DocSecurity>
  <Lines>46</Lines>
  <Paragraphs>28</Paragraphs>
  <ScaleCrop>false</ScaleCrop>
  <Manager/>
  <Company>islamhouse.com</Company>
  <LinksUpToDate>false</LinksUpToDate>
  <CharactersWithSpaces>1392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参加复活节庆祝活动的教法律列_x000d_</dc:title>
  <dc:subject>参加复活节庆祝活动的教法律列_x000d_</dc:subject>
  <dc:creator>伊斯兰问答网站_x000d_</dc:creator>
  <cp:keywords>参加复活节庆祝活动的教法律列_x000d_</cp:keywords>
  <dc:description>参加复活节庆祝活动的教法律列_x000d_</dc:description>
  <cp:lastModifiedBy>Al-Hashemy</cp:lastModifiedBy>
  <cp:revision>3</cp:revision>
  <dcterms:created xsi:type="dcterms:W3CDTF">2014-11-22T13:11:00Z</dcterms:created>
  <dcterms:modified xsi:type="dcterms:W3CDTF">2014-11-26T15:41:00Z</dcterms:modified>
  <cp:category/>
</cp:coreProperties>
</file>