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0B6" w:rsidRDefault="0098182F">
      <w:pPr>
        <w:rPr>
          <w:rFonts w:cs="Arial"/>
          <w:rtl/>
          <w:lang w:bidi="ar-JO"/>
        </w:rPr>
      </w:pPr>
      <w:r w:rsidRPr="0098182F">
        <w:rPr>
          <w:rFonts w:cs="Arial"/>
          <w:rtl/>
          <w:lang w:bidi="he-IL"/>
        </w:rPr>
        <w:t>החוק האסלאמי או החקיקה האיסלאמית עוסקים במאפיינים רבים שהם מאפיינים מיוחדים ומאפיינים אינהרנטיים שכמעט ולא זמינים בשום חקיקה או חוק סטטוטורי על פני כדור הארץ. אחד מהם, הכולל כלליות, הכללה וכפיפותו לאינסטינקט האנושי. , ואחרים. תורת המשפט האסלאמית הגיעה על ההיסטוריה הארוכה שלה, וההתפתחות המשפטית, הפונדמנטליסטית והגרפית שהועלתה בהיבטים של החקיקה האסלאמית, בין אם בתחום ההשרשה או התיאוריה, ובין אם בתחום חומרי המכונות המשרתים את תורת המשפט האסלאמית משקפת את שלבי החקיקה האיסלאמית. חקיקה על שלביה השונים. טוב עשה אלמה אלחאג'ווי כשתיאר את תורת המשפט כעורק החקיקה האיסלאמית, והסביר את מעמדה באסלאם, ואמר: דע כי תורת המשפט האסלאמית היא עניין מקיף וקשר לאומה האסלאמית, וחייה הם שנמשכים כמו כל עוד היא נמשכת, והיא נפסקת כל עוד לא, והיא חלק בלתי נפרד מתולדות חיי האומה האסלאמית בארצות העולם, היא אחת מתפארותיה הגדולות, ואחת מתפארותיה</w:t>
      </w:r>
    </w:p>
    <w:p w:rsidR="00EA20B6" w:rsidRDefault="0098182F" w:rsidP="00EA20B6">
      <w:pPr>
        <w:rPr>
          <w:rFonts w:cs="Arial"/>
          <w:rtl/>
          <w:lang w:bidi="ar-JO"/>
        </w:rPr>
      </w:pPr>
      <w:r w:rsidRPr="0098182F">
        <w:rPr>
          <w:rFonts w:cs="Arial"/>
          <w:rtl/>
          <w:lang w:bidi="he-IL"/>
        </w:rPr>
        <w:t>. מאפיינים שלא היו כמותם של אף עם לפניו, שכן מדובר בפסיקה כללית המבהירה את זכויות הקהילה האסלאמית, אלא את הבן אדם, ובו משתכללת מערכת העולם, שכן היא אוספת חברתית ואף אינטרסים מוסריים, וכך זה לא היה זמין לאף אחד מהעמים הקודמים, וגם אותו הדבר לא התגלה לאחד הנביאים. ההלכה שלנו מסבירה את התנאים האישיים בין המשרת לאדונו. מתפילה, צום, זכאת, עלייה לרגל וניקיון, כגון רחיצת הגוף הן מטומאות פולחן, הן ליום שישי, והן לשתי האיד, או מקצתן, שהיא שטיפה בעת ביצוע חמשת התפקידים החובה ביום ובלילה. , וחקיקת עניינים אינסטינקטיביים כמו ברית מילה, גזירת שפם, שימוש בסיווק, גזירת ציפורניים, מריטת בתי השחי וגילוח שיער הערווה..."</w:t>
      </w:r>
    </w:p>
    <w:p w:rsidR="00EA20B6" w:rsidRDefault="0098182F" w:rsidP="00EA20B6">
      <w:pPr>
        <w:rPr>
          <w:rFonts w:cs="Arial"/>
          <w:rtl/>
          <w:lang w:bidi="ar-JO"/>
        </w:rPr>
      </w:pPr>
      <w:r w:rsidRPr="0098182F">
        <w:rPr>
          <w:rFonts w:cs="Arial"/>
          <w:rtl/>
          <w:lang w:bidi="he-IL"/>
        </w:rPr>
        <w:t xml:space="preserve"> וכו' מה שאל-פסי אל-היג'ווי התייחס אליו מצביע על תפקידה של תורת המשפט האסלאמית בהבטחת סביבה נוחה לקהילה האסלאמית ולבני האומה. כדי לבצע את החובה שהוטלה עליהם, הייתה זו המערכת היעילה המשלבת את האינטרסים החברתיים והמוסריים של כל פעולותיהם של המוסלמים לאורך הדורות והמאות. לאור זאת, כל חקיקה, באשר היא, ביקשה להשיג באופן כללי שלושה תפקידים בחיי האדם: – טיפול בחולי חברה ובבעיות כלכליות קיימות – מניעת תחלואים ובעיות צפויות – הכוונה וסלילת הדרך להמשך השתלבות עד ארגון הזכויות, החובות והאינטרסים מגיע לרמתו המלאה. באשר לשריעה האסלאמית, זוהי מערכת הפקודות והפסיקות הדוקטריניות והמעשיות שעל האיסלם ליישם כדי להשיג את מטרותיו הרפורמיות בחברה. האסלאם משיג, באמצעות החקיקה שלו, שלוש מטרות רפורמה בסיסיות לפי הסדר, שכל אחת מהן היא תוצאה של מה שבא לפניו ובסיס למה שבא אחריו, כלומר: שחרור המוח האנושי מעבדות החיקוי והאמונות הטפלות,</w:t>
      </w:r>
    </w:p>
    <w:p w:rsidR="00EA20B6" w:rsidRDefault="0098182F" w:rsidP="00EA20B6">
      <w:pPr>
        <w:rPr>
          <w:rFonts w:cs="Arial"/>
          <w:rtl/>
          <w:lang w:bidi="ar-JO"/>
        </w:rPr>
      </w:pPr>
      <w:r w:rsidRPr="0098182F">
        <w:rPr>
          <w:rFonts w:cs="Arial"/>
          <w:rtl/>
          <w:lang w:bidi="he-IL"/>
        </w:rPr>
        <w:t xml:space="preserve"> באמצעות אמונה ואמונה באל הכול יכול בלבד, והפניית המוח לעבר ראיות והוכחות וחשיבה מדעית חופשית. לכן הוא ייסד את האמונה באל הכל יכול, את תכונותיו המחייבות ואת עמודי התווך של האמונה על בסיס ראיות רציונליות פשוטות מהראיות והראיות לכאורה ביקום, ונלחם בפוליתאיזם, בעבודת אלילים וכל מה שמוביל לשקיעתה של המחשבה. רפורמה פסיכולוגית ומוסרית של הפרט, והפנייתו לטוב, לטוב ולחובה, כך שרצונותיו ושאיפותיו לא יציפו את דעתו וחובותיו. על ידי עיסוק בפולחן החוקי של הפרט. רפורמה בחיי החברה באופן שבו שוררים סדר וביטחון ציבורי, צדק בין אנשים ושמירה על חירויותבמסגרת מטרות אלו, עוסקת השריעה האסלאמית על פסיקותיה, חוקיה ופסיקתה בשלושה עניינים</w:t>
      </w:r>
    </w:p>
    <w:p w:rsidR="00EA20B6" w:rsidRDefault="0098182F" w:rsidP="00EA20B6">
      <w:pPr>
        <w:rPr>
          <w:rFonts w:cs="Arial"/>
          <w:rtl/>
          <w:lang w:bidi="ar-JO"/>
        </w:rPr>
      </w:pPr>
      <w:r w:rsidRPr="0098182F">
        <w:rPr>
          <w:rFonts w:cs="Arial"/>
          <w:rtl/>
          <w:lang w:bidi="he-IL"/>
        </w:rPr>
        <w:t xml:space="preserve">, דהיינו: העניין הראשון – אמונות: ובו הצהרה על מה שקשור בה מתוך האותנטיות שלה, שהיא. תורת המונותאיזם הטהור, מהשחתה שלו, שהיא תורת הפוליתאיזם והסטת הפולחן לזולת אלוהים. עניין זה כולל את השמות והתכונות ואת עמודי התווך של האמונה, לפי מה שפורט במדע האמונה האסלאמית. העניין השני - מוסר: החוק האסלאמי דוחק, באמצעות סעיף זה, בתכונות הטובות ובאופי הטוב של יושר, מהימנות, נאמנות, נדיבות ואומץ. העניין השלישי - הפוסקים המעשיים, הקשורים בפעולות החושות של המשרתים ופסיקתם, ולכן קבעו מה מותר ואסור, ומה חייב לעשות ומה חייב לצאת ומה מותר לאנשים, כפי שהראה מה קשור למעשים ופשעים. ומאחר ששלושת העניינים הללו מייצגים את יסודות האסלאם, מסלול חקיקתו ואת היקף פעולותיהם של משלמי המסים, ועליו חשבונותיהם בעולם הבא, שקל ד"ר ראיסוני את החקיקה באסלאם על כל תחומיה ​​ובכל תחומיה. </w:t>
      </w:r>
      <w:r w:rsidRPr="0098182F">
        <w:rPr>
          <w:rFonts w:cs="Arial"/>
          <w:rtl/>
          <w:lang w:bidi="he-IL"/>
        </w:rPr>
        <w:lastRenderedPageBreak/>
        <w:t xml:space="preserve">פסיקותיה יהיו תחילה אופי מסור וחינוכי, ולאחר מכן מגיע תפקידה המשפטי, החברתי והפוליטי. החקיקה האיסלאמית היא תמיד וביסודה הוא מחנך ומקדם, מחנך ומדיספלינציה, פונה לאמונה ומצפון, ומטרתו לטהר את האדם. ד"ר נאסר פריד, המופתי לשעבר של מצרים, הדגיש את הקשר בין פסיקה לחקיקה אסלאמית. הוא אומר: חקיקה היא אחד מהחוקים והפסיקות המסדירים את חייהם, פרנסתם ויחסיהם החברתיים של אנשים, ומציגים את זכויותיהם וחובותיהם. באשר לפסיקה, מדובר בהבנת חוקים ופסקי דין אלו על ידי ארגון, סיווג, הסבר והבהרה באופן שיהפוך אותם למובנים לכל אדם וקלים ליישום ויישום. בהתאם לכך, המחוקק באיסלאם הוא אלוהים לבדו, בעל הממלכה והממלכה, כי הוא היחיד שהבהיר לאנשים את זכויותיהם וחובותיהם במה ששלח מהחקיקה הנגלית לנביא, יהי רצון ואלוהים. עליו השלום שציווה למסור לכל האנשים לפעול בכל זמן ומקום. המשפט האסלאמי נבדל משאר החוקים בעניינים רבים, שהגדילו אותו בשלמותו ובשלמותו, כאמור בספר הקודש. המקור והתכלית האלוהיים הכוונה במקור ובתכלית האלוהית היא שמקור החוק האסלאמי הוא מאלוהים הכל יכול, והוא קשור לאדון הבריאה והיקום, תהילה לו, ומטרת ההוראות. של החוק הוא להגיע לשביעות רצונו. הם דברי הנביא - יברך אותו ה' ויתן לו שלוםה ושלום עליו - ומעשיו ודיווחיו שה' ציווה לבוא אחריו באמירתו: וכל אשר נותן לך השליח, קח, וכל אשר יאסר עליך, הימנע ממנואלהשר: ז, </w:t>
      </w:r>
    </w:p>
    <w:p w:rsidR="00EA20B6" w:rsidRDefault="0098182F" w:rsidP="00EA20B6">
      <w:pPr>
        <w:rPr>
          <w:rFonts w:cs="Arial"/>
          <w:rtl/>
          <w:lang w:bidi="ar-JO"/>
        </w:rPr>
      </w:pPr>
      <w:r w:rsidRPr="0098182F">
        <w:rPr>
          <w:rFonts w:cs="Arial"/>
          <w:rtl/>
          <w:lang w:bidi="he-IL"/>
        </w:rPr>
        <w:t>שכן הנביא נושא את המסר של אלוהים לאנשים, ומה שהוא מחליט באמירה ובעשייה הוא רק על ידי התגלותו וציוויו של אלוהים {ומה שהוא מדבר על הרצון - אין זה אלא התגלות מתגלהאלנג'ם: ג-ד. משני המקורות הללו, ועל סמך הבסיסים שלהם, החוקרים שאבו מספר מקורות משנה של השריעה, כגון קונצנזוס, אנלוגיה, חברות, אישור, מנהג ועוד. והסטה ממקורות אלו לפסיקת בני אדם היא רק הכוונה לרצונות של האדם והשתתפות באחת מתכונותיו מלבד ה' יתברך וברוך הוא. ממאפיין ראשון זה, נגזרות שתי משמעויות שיש לקחת בחשבון כאשר המילה נאמרת: המטרה והיעד האלוהיים, המצביעים על כך שמטרת האיסלאם היא לקיים יחסים טובים עם האל הכול יכול ולהשיג את הנאתו. כל מה שיש באסלאם מבחינת חקיקה, הדרכה והדרכה נועד להכין את האדם להיות עבד אלוהים טהור, לא לאף אחד אחר</w:t>
      </w:r>
    </w:p>
    <w:p w:rsidR="00EA20B6" w:rsidRDefault="0098182F" w:rsidP="00EA20B6">
      <w:pPr>
        <w:rPr>
          <w:rFonts w:cs="Arial"/>
          <w:rtl/>
          <w:lang w:bidi="ar-JO"/>
        </w:rPr>
      </w:pPr>
      <w:r w:rsidRPr="0098182F">
        <w:rPr>
          <w:rFonts w:cs="Arial"/>
          <w:rtl/>
          <w:lang w:bidi="he-IL"/>
        </w:rPr>
        <w:t>, ולשם כך רוח האסלאם ומהותו היא המונותאיזם. אל-קרדאווי הזכיר את פירות האלוהות הזו בנפש ובחיים, שהאדם קוצר בעולם הזה ובעולם הבא כשהוא שואב השראה מהמשמעות האמיתית של המאפיין, לרבות: - הכרת מטרת קיומו של האדם ביקום - מציאת הדרכה לאינסטינקט, כדי שהאדם יוכל לחיות בשלום ובהרמוניה עם עצמו, ועם יצר הקיום הגדול סביבו, היקום כולו מכוון אלוהית. - בטיחות הנפש מפני שבר וקונפליקט פנימי בין אוריינטציות - חופש מעבדות לאנוכיות ותאוותהמקור והמתודולוגיה האלוהיים, והכוונה היא שהמתודולוגיה שנמשכת על ידי האיסלאם כדי להגיע למטרותיו ויעדיו היא פתרון גרידא. שיטה אלוהית כי מקורה הוא התגלות האל הכול יכול לחותם שליחיו מוחמד, י</w:t>
      </w:r>
    </w:p>
    <w:p w:rsidR="00EA20B6" w:rsidRDefault="0098182F" w:rsidP="00EA20B6">
      <w:pPr>
        <w:rPr>
          <w:rFonts w:cs="Arial"/>
          <w:rtl/>
          <w:lang w:bidi="ar-JO"/>
        </w:rPr>
      </w:pPr>
      <w:r w:rsidRPr="0098182F">
        <w:rPr>
          <w:rFonts w:cs="Arial"/>
          <w:rtl/>
          <w:lang w:bidi="he-IL"/>
        </w:rPr>
        <w:t>ברך אותו ה' ויעניק לו שלום  אז האסלאם היה המתודולוגיה הייחודית שמקורה היה בטוח מהתערבות אנושית ועיוות אנושי, כי אלוהים הכל יכול התחייב לשמר את ספרו ואת החוקה הבסיסית שלו בעצמו, שהוא הקוראן המפואר, והוא הודיע ​​על כך לנביאו ולאומה שלו</w:t>
      </w:r>
      <w:r w:rsidRPr="0098182F">
        <w:rPr>
          <w:rFonts w:cs="Arial"/>
        </w:rPr>
        <w:t>. .</w:t>
      </w:r>
      <w:r w:rsidRPr="0098182F">
        <w:rPr>
          <w:rtl/>
          <w:lang w:bidi="he-IL"/>
        </w:rPr>
        <w:t xml:space="preserve"> </w:t>
      </w:r>
      <w:r w:rsidRPr="0098182F">
        <w:rPr>
          <w:rFonts w:cs="Arial"/>
          <w:rtl/>
          <w:lang w:bidi="he-IL"/>
        </w:rPr>
        <w:t>מאפייני השריעה האסלאמית השריעה האסלאמית הובחנה משאר השריעה בכמה מאפיינים, פסיקותיה היו חסרות תקדים, והיא הייתה שריעה עצמאית התואמת את האינסטינקט האנושי, ומגיבה לרצונות הפרט לפי גבולות ופסקי דין מסוימים. מאלוהים</w:t>
      </w:r>
      <w:r w:rsidRPr="0098182F">
        <w:rPr>
          <w:rFonts w:cs="Arial"/>
        </w:rPr>
        <w:t xml:space="preserve"> -, </w:t>
      </w:r>
      <w:r w:rsidRPr="0098182F">
        <w:rPr>
          <w:rFonts w:cs="Arial"/>
          <w:rtl/>
          <w:lang w:bidi="he-IL"/>
        </w:rPr>
        <w:t>ותכונה זו היא אחד הדברים החשובים ביותר שייחדו אותה; אלוהים הוא מקור האסלאם, על כל חוקיו ופסקיו, וההתגלות שגילה לנביאו מוחמד - עליו ברכה ושלום -; מהקוראן הקדוש ומהסונה של הנביא, ומספר עניינים נובעים מכך, המסבירים כמה מהם בהמשך שלמות השריעה: השריעה האסלאמית שלמה,</w:t>
      </w:r>
    </w:p>
    <w:p w:rsidR="00EA20B6" w:rsidRDefault="0098182F" w:rsidP="00EA20B6">
      <w:pPr>
        <w:rPr>
          <w:rFonts w:cs="Arial"/>
          <w:rtl/>
          <w:lang w:bidi="ar-JO"/>
        </w:rPr>
      </w:pPr>
      <w:r w:rsidRPr="0098182F">
        <w:rPr>
          <w:rFonts w:cs="Arial"/>
          <w:rtl/>
          <w:lang w:bidi="he-IL"/>
        </w:rPr>
        <w:t xml:space="preserve"> נקייה מחוסר שלמות ושגיאות; כפי שהוא מאלוהים, המתאפיין בתכונות השלמות, כמו גם במעשיו; החוק, פסיקותיו, תוכנית הלימודים וכלליו היו שלמים. מעמדו הרם של חוק השריעה: כמו לחוק האסלאמי יש מקום גדול בכל הנשמות; כי זה מאלוהים; כל המאמינים בה, ברמות ובמעמד שונים, נכנעים לאל הכל יכול, ומתמסרים לפקודותיו בכניעה מוחלטת ובבחירה מוחלטת, ללא הגבלה או כפייה. כך מושגת יישום החוק האסלאמי מבלי לסטות ממנו, גם אם מושגת יכולת לסטות ממנו. שמירה על עקרונות השריעה מפני עיוות ושינוי המשפט </w:t>
      </w:r>
      <w:r w:rsidRPr="0098182F">
        <w:rPr>
          <w:rFonts w:cs="Arial"/>
          <w:rtl/>
          <w:lang w:bidi="he-IL"/>
        </w:rPr>
        <w:lastRenderedPageBreak/>
        <w:t>האסלאמי מאופיין בכך שהוא נשמר מכל עיוות או שינוי; אלוהים דאג לשמר את הקוראן האציל. כיוון שזוהי התגלות משלימה למה שנאמר בקוראן, אמר הקב"ה: וגילינו לכם את הזכרון כדי שתבהירו לעם מה נגלה להם וישקפויהי רצון שה' ישמר את הסונה: שמירתה בחזי המלווים והחסידים - יהא ה' מרוצה מהם - עד שתקודם, אז מה עשו החוקרים מקודיפיקציה ושימור, והבהרת הנכון מאחרים היציבות והגמישות של החוק האסלאמי מתכוונות ליציבותו של החוק האסלאמי; הישרדותו של מה שהוקם בהתגלות מהקוראן הקדוש, וסונה של הנביא - עליו ה' תפילות ושלום - והמשכיותו עד היום האחרון, ללא שינוי או שינוי, כל עוד לא היה. בוטלה. אם זה מוכח בניסוח או במשמעות, והראיה לכך היא אמרת ה' אלקיך: והתקיים דבר אדונך באמת ובצדק. אין מחליף דבריו, והוא השומע, היודע. יש בזה ספק, וכל מה שהוא אוסר הוא בהחלט שקר, ואיש לא יכול להעיר על מה שהוציא ה'. בין אם בעולם הזה ובין אם בעולם הבא, לא ניתן לשנות או לעוות את חוקי השריעה. מכיוון שהוא אלוהי, אף אחד לא מקבל שום אמירה באמונה, עקרונות, ערכים, תפיסות או מנהגים הסותרים את מה שאושר על ידי החוק האסלאמי. תנאיהם ונסיבותיהם היו שונים, ועל כך מעידים: זה בא בכמה פרקים עם פסיקות כלליות,</w:t>
      </w:r>
    </w:p>
    <w:p w:rsidR="00EA20B6" w:rsidRDefault="0098182F" w:rsidP="00EA20B6">
      <w:pPr>
        <w:rPr>
          <w:rFonts w:cs="Arial"/>
          <w:rtl/>
          <w:lang w:bidi="ar-JO"/>
        </w:rPr>
      </w:pPr>
      <w:r w:rsidRPr="0098182F">
        <w:rPr>
          <w:rFonts w:cs="Arial"/>
          <w:rtl/>
          <w:lang w:bidi="he-IL"/>
        </w:rPr>
        <w:t xml:space="preserve"> מבלי להיחשף לפרטים ולחלקים, אלא השאירו את העניין לשקדנות של חוקרים במה שמשיג את האינטרס הציבורי, כמו בהוראות הרשות השופטת, הפוליטיקה השריעה ושיטת הממשל. שתיקתה על כמה פסיקות, והקפדה עליהן לאנשי הדעת, אמר הנביא - תפילת ה' ושלום עליו: מה שמותר כדין, ומה שאסור אסור, ומה שותק עליו. זה סליחהוזמן ומרחב. האינטרס שלה להביא אינטרסים ולהדוף פגיעה; רחמים על המשרתים, ולהסיר מבוכה מהם, אמר הקב"ה: ולא שלחנו אתכם אלא כרחמים לעולמותוהמקום והמצב אמר הקב"ה: וירדנו אל העולמותאתה הספר המסביר הכל והדרכה ורחמים ובשורות משמחות למוסלמיםהטקסטים של השריעה, והמשמעויות והאינדיקציות שנגזרו מהם הם מקיפים לחלוטין, </w:t>
      </w:r>
    </w:p>
    <w:p w:rsidR="00EA20B6" w:rsidRDefault="0098182F" w:rsidP="00EA20B6">
      <w:pPr>
        <w:rPr>
          <w:rFonts w:cs="Arial"/>
          <w:rtl/>
          <w:lang w:bidi="ar-JO"/>
        </w:rPr>
      </w:pPr>
      <w:r w:rsidRPr="0098182F">
        <w:rPr>
          <w:rFonts w:cs="Arial"/>
          <w:rtl/>
          <w:lang w:bidi="he-IL"/>
        </w:rPr>
        <w:t>בדיוק כמו שסונה של הנביא היא מה שהוזכר בקוראן לפרטי פרטים. לפיכך, השריעה הייתה מקיפהועניינה בכל ההיבטים להם זקוק המשרת, כגון ההיבטים המסורתיים, המוסריים, החברתיים, הפוליטיים והכלכליים, וכל מה שהוא צריך בחייו. ; להיות כך זמר מאחרים ומה שהבחין השריעה הוא גם הכלל; וזה היה משני סוגים, הצהרתם היא כדלקמן: כלליות בחסידים: ההלכה האיסלמית היא כללית לכל האנשים, ואינה מוגבלת לקבוצה, מגדר או כת, כפי שהיה נהוג בחוקים לפני כן. ;</w:t>
      </w:r>
    </w:p>
    <w:p w:rsidR="00EA20B6" w:rsidRDefault="0098182F" w:rsidP="00EA20B6">
      <w:pPr>
        <w:rPr>
          <w:rFonts w:cs="Arial"/>
          <w:rtl/>
          <w:lang w:bidi="ar-JO"/>
        </w:rPr>
      </w:pPr>
      <w:r w:rsidRPr="0098182F">
        <w:rPr>
          <w:rFonts w:cs="Arial"/>
          <w:rtl/>
          <w:lang w:bidi="he-IL"/>
        </w:rPr>
        <w:t xml:space="preserve"> אלוהים הכל יכול שלח את נביאו מוחמד - יהי רצון ושלום אלוהים - לאנושות בכלל. הכל כללי בזמן ובמקום: החוק האסלאמי לא הוגבל לזמן מסוים, אלא הוא ביטל את מה שהיה קודם לכן. זה מהדינים, ואינו מתבטל, וזה עד יום הדין; אז זה היה תקף לכל הזמנים. אידיאליזם וריאליזם במשפט האסלאמי החוק האסלאמי שואף להביא את המשרת אל הטוב והשלם ביותר שהוא יכול להגיע אליו, בכל היבטי חייו, על פי מה שהביא האיסלאם, ובדוגמה של הנביא מוחמד - יהי רצון תפילות ה'. ויהי עליו השלום - כאשר אמר עליו הקב"ה : </w:t>
      </w:r>
    </w:p>
    <w:p w:rsidR="00EA20B6" w:rsidRDefault="0098182F" w:rsidP="00EA20B6">
      <w:pPr>
        <w:rPr>
          <w:rFonts w:cs="Arial" w:hint="cs"/>
          <w:rtl/>
          <w:lang w:bidi="ar-JO"/>
        </w:rPr>
      </w:pPr>
      <w:r w:rsidRPr="0098182F">
        <w:rPr>
          <w:rFonts w:cs="Arial"/>
          <w:rtl/>
          <w:lang w:bidi="he-IL"/>
        </w:rPr>
        <w:t>היית בשליח ה', מדרגה טובה למי שקיוו לה' וליום האחרון, וה' הוא חשוב ה', והוא זה שהוא זה שהוא הרבה זמן</w:t>
      </w:r>
      <w:r w:rsidRPr="0098182F">
        <w:rPr>
          <w:rFonts w:cs="Arial"/>
        </w:rPr>
        <w:t>.</w:t>
      </w:r>
      <w:r w:rsidRPr="0098182F">
        <w:rPr>
          <w:rtl/>
          <w:lang w:bidi="he-IL"/>
        </w:rPr>
        <w:t xml:space="preserve"> </w:t>
      </w:r>
      <w:r w:rsidRPr="0098182F">
        <w:rPr>
          <w:rFonts w:cs="Arial"/>
          <w:rtl/>
          <w:lang w:bidi="he-IL"/>
        </w:rPr>
        <w:t>אני מתכוון לקיים כל מוסלמי, וזה לא קשה לו, ואי אפשר לוותר עליו, ואת הגבול הזה משיגים על ידי ביצוע התפקידים המחייבים, והימנעות מהאסור, שכן זה פינה מקום לתחרות ותחרות עבור הראשונים. עם מעשים טובים; על ידי מתן והתקרבות לאלוהים; על ידי קיום תפילות העל, ועזיבת התועבות, ומכיוון שכולם לא יכולים לעשות זאת, לא היה זה חובה על כולם. כדי שלא יביא למצוקה שסותרת את ההקלה שבאה עם השריעה, אמר הקב"ה: אין הקב"ה מכביד על נפש מעל יכולתה העונש בשריעה בעולם הזה והא. להלן. העונש בו אינו מוגבל לעונש הארצי בלבד. כי זה חוק הנובע מאמונתו של המוסלמי שהוא יעמוד ביום התקומה בידי ה' - כבודו-, ושהוא יישא דין וחשבון על כל קטן וגדול, אמר הוא - הקב"ה.</w:t>
      </w:r>
    </w:p>
    <w:p w:rsidR="007F0DEA" w:rsidRPr="007F0DEA" w:rsidRDefault="007F0DEA" w:rsidP="007F0DEA">
      <w:pPr>
        <w:rPr>
          <w:rFonts w:cs="Arial"/>
          <w:lang w:bidi="ar-JO"/>
        </w:rPr>
      </w:pPr>
      <w:r w:rsidRPr="007F0DEA">
        <w:rPr>
          <w:rFonts w:cs="Arial"/>
          <w:rtl/>
          <w:lang w:bidi="he-IL"/>
        </w:rPr>
        <w:t>אבו סופיאן אמר: לא ראיתי מישהו אוהב מישהו כפי שבני לוויו של מוחמד אוהבים את מוחמד</w:t>
      </w:r>
      <w:r w:rsidRPr="007F0DEA">
        <w:rPr>
          <w:rFonts w:cs="Arial"/>
          <w:lang w:bidi="ar-JO"/>
        </w:rPr>
        <w:t>.</w:t>
      </w:r>
    </w:p>
    <w:p w:rsidR="007F0DEA" w:rsidRDefault="007F0DEA" w:rsidP="007F0DEA">
      <w:pPr>
        <w:rPr>
          <w:rFonts w:cs="Arial" w:hint="cs"/>
          <w:rtl/>
          <w:lang w:bidi="ar-JO"/>
        </w:rPr>
      </w:pPr>
      <w:r w:rsidRPr="007F0DEA">
        <w:rPr>
          <w:rFonts w:cs="Arial"/>
          <w:rtl/>
          <w:lang w:bidi="he-IL"/>
        </w:rPr>
        <w:t>הדרשה הוכנה על ידי: מג'ד בן סולימאן אלראסי, בעשרים לחודש רבי אל אווואל לשנת 1442, בעיר ג'ובייל שבממלכת ערב הסעודית</w:t>
      </w:r>
      <w:r w:rsidRPr="007F0DEA">
        <w:rPr>
          <w:rFonts w:cs="Arial"/>
          <w:lang w:bidi="ar-JO"/>
        </w:rPr>
        <w:t>.</w:t>
      </w:r>
      <w:bookmarkStart w:id="0" w:name="_GoBack"/>
      <w:bookmarkEnd w:id="0"/>
    </w:p>
    <w:p w:rsidR="00EA20B6" w:rsidRDefault="00EA20B6" w:rsidP="00EA20B6">
      <w:pPr>
        <w:rPr>
          <w:rFonts w:cs="Arial"/>
          <w:rtl/>
          <w:lang w:bidi="ar-JO"/>
        </w:rPr>
      </w:pPr>
    </w:p>
    <w:sectPr w:rsidR="00EA2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DFD"/>
    <w:rsid w:val="007F0DEA"/>
    <w:rsid w:val="00923DFD"/>
    <w:rsid w:val="0098182F"/>
    <w:rsid w:val="00EA20B6"/>
    <w:rsid w:val="00F61B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1607</Words>
  <Characters>9160</Characters>
  <Application>Microsoft Office Word</Application>
  <DocSecurity>0</DocSecurity>
  <Lines>76</Lines>
  <Paragraphs>21</Paragraphs>
  <ScaleCrop>false</ScaleCrop>
  <Company>n0ak95</Company>
  <LinksUpToDate>false</LinksUpToDate>
  <CharactersWithSpaces>10746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n0ak95</dc:creator>
  <cp:keywords/>
  <dc:description/>
  <cp:lastModifiedBy>n0ak95</cp:lastModifiedBy>
  <cp:revision>6</cp:revision>
  <dcterms:created xsi:type="dcterms:W3CDTF">2023-01-14T09:46:00Z</dcterms:created>
  <dcterms:modified xsi:type="dcterms:W3CDTF">2023-01-14T16:46:00Z</dcterms:modified>
</cp:coreProperties>
</file>