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00" w:rsidRDefault="00B34900" w:rsidP="00B34900">
      <w:pPr>
        <w:pStyle w:val="NormalWeb"/>
        <w:shd w:val="clear" w:color="auto" w:fill="FFFFFF"/>
        <w:spacing w:before="0" w:beforeAutospacing="0" w:after="90" w:afterAutospacing="0" w:line="311" w:lineRule="atLeast"/>
        <w:jc w:val="center"/>
        <w:rPr>
          <w:rFonts w:asciiTheme="majorBidi" w:hAnsiTheme="majorBidi" w:cstheme="majorBidi"/>
          <w:color w:val="141823"/>
          <w:sz w:val="36"/>
          <w:szCs w:val="36"/>
          <w:rtl/>
        </w:rPr>
      </w:pPr>
      <w:r>
        <w:rPr>
          <w:rFonts w:asciiTheme="majorBidi" w:hAnsiTheme="majorBidi" w:cstheme="majorBidi" w:hint="cs"/>
          <w:color w:val="141823"/>
          <w:sz w:val="36"/>
          <w:szCs w:val="36"/>
          <w:rtl/>
        </w:rPr>
        <w:t>بسم الله الرحمن الرحيم</w:t>
      </w:r>
    </w:p>
    <w:p w:rsidR="00B34900" w:rsidRDefault="00B34900" w:rsidP="00B34900">
      <w:pPr>
        <w:pStyle w:val="NormalWeb"/>
        <w:shd w:val="clear" w:color="auto" w:fill="FFFFFF"/>
        <w:spacing w:before="0" w:beforeAutospacing="0" w:after="90" w:afterAutospacing="0" w:line="311" w:lineRule="atLeast"/>
        <w:jc w:val="center"/>
        <w:rPr>
          <w:rFonts w:asciiTheme="majorBidi" w:hAnsiTheme="majorBidi" w:cstheme="majorBidi"/>
          <w:color w:val="141823"/>
          <w:sz w:val="36"/>
          <w:szCs w:val="36"/>
          <w:rtl/>
        </w:rPr>
      </w:pPr>
    </w:p>
    <w:p w:rsidR="00B34900" w:rsidRPr="00303A31" w:rsidRDefault="00B34900" w:rsidP="00B34900">
      <w:pPr>
        <w:pStyle w:val="NormalWeb"/>
        <w:shd w:val="clear" w:color="auto" w:fill="FFFFFF"/>
        <w:spacing w:before="0" w:beforeAutospacing="0" w:after="90" w:afterAutospacing="0" w:line="311" w:lineRule="atLeast"/>
        <w:jc w:val="center"/>
        <w:rPr>
          <w:rFonts w:asciiTheme="majorBidi" w:hAnsiTheme="majorBidi" w:cstheme="majorBidi"/>
          <w:color w:val="FF0000"/>
          <w:sz w:val="36"/>
          <w:szCs w:val="36"/>
          <w:rtl/>
        </w:rPr>
      </w:pPr>
      <w:r w:rsidRPr="00303A31">
        <w:rPr>
          <w:rFonts w:asciiTheme="majorBidi" w:hAnsiTheme="majorBidi" w:cstheme="majorBidi"/>
          <w:color w:val="FF0000"/>
          <w:sz w:val="36"/>
          <w:szCs w:val="36"/>
        </w:rPr>
        <w:t>BID'A YA MAWLIDI</w:t>
      </w:r>
    </w:p>
    <w:p w:rsidR="00B34900" w:rsidRPr="00B34900" w:rsidRDefault="00B34900" w:rsidP="00B34900">
      <w:pPr>
        <w:pStyle w:val="NormalWeb"/>
        <w:shd w:val="clear" w:color="auto" w:fill="FFFFFF"/>
        <w:spacing w:before="0" w:beforeAutospacing="0" w:after="90" w:afterAutospacing="0" w:line="311" w:lineRule="atLeast"/>
        <w:jc w:val="center"/>
        <w:rPr>
          <w:rFonts w:asciiTheme="majorBidi" w:hAnsiTheme="majorBidi" w:cstheme="majorBidi"/>
          <w:color w:val="141823"/>
          <w:sz w:val="36"/>
          <w:szCs w:val="36"/>
        </w:rPr>
      </w:pPr>
    </w:p>
    <w:p w:rsidR="00B34900" w:rsidRPr="00AD73D6" w:rsidRDefault="00B34900" w:rsidP="00287925">
      <w:pPr>
        <w:pStyle w:val="NormalWeb"/>
        <w:shd w:val="clear" w:color="auto" w:fill="FFFFFF"/>
        <w:spacing w:before="90" w:beforeAutospacing="0" w:after="90" w:afterAutospacing="0" w:line="311" w:lineRule="atLeast"/>
        <w:jc w:val="center"/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</w:pPr>
      <w:proofErr w:type="spellStart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>Imeandikwa</w:t>
      </w:r>
      <w:proofErr w:type="spellEnd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 xml:space="preserve"> </w:t>
      </w:r>
      <w:proofErr w:type="spellStart"/>
      <w:proofErr w:type="gramStart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>na</w:t>
      </w:r>
      <w:proofErr w:type="spellEnd"/>
      <w:proofErr w:type="gramEnd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 xml:space="preserve">: </w:t>
      </w:r>
      <w:proofErr w:type="spellStart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>Shaykh</w:t>
      </w:r>
      <w:proofErr w:type="spellEnd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 xml:space="preserve"> '</w:t>
      </w:r>
      <w:proofErr w:type="spellStart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>Abdullaah</w:t>
      </w:r>
      <w:proofErr w:type="spellEnd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 xml:space="preserve"> </w:t>
      </w:r>
      <w:proofErr w:type="spellStart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>Swaalih</w:t>
      </w:r>
      <w:proofErr w:type="spellEnd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 xml:space="preserve"> </w:t>
      </w:r>
      <w:proofErr w:type="spellStart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>Faarsiy</w:t>
      </w:r>
      <w:proofErr w:type="spellEnd"/>
    </w:p>
    <w:p w:rsidR="00B34900" w:rsidRPr="00AD73D6" w:rsidRDefault="00B34900" w:rsidP="00287925">
      <w:pPr>
        <w:pStyle w:val="NormalWeb"/>
        <w:shd w:val="clear" w:color="auto" w:fill="FFFFFF"/>
        <w:spacing w:before="90" w:beforeAutospacing="0" w:after="90" w:afterAutospacing="0" w:line="311" w:lineRule="atLeast"/>
        <w:jc w:val="center"/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</w:pPr>
      <w:proofErr w:type="spellStart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>Imepitiwa</w:t>
      </w:r>
      <w:proofErr w:type="spellEnd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 xml:space="preserve"> </w:t>
      </w:r>
      <w:proofErr w:type="spellStart"/>
      <w:proofErr w:type="gramStart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>na</w:t>
      </w:r>
      <w:proofErr w:type="spellEnd"/>
      <w:proofErr w:type="gramEnd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 xml:space="preserve">:  </w:t>
      </w:r>
      <w:proofErr w:type="spellStart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>Abubakari</w:t>
      </w:r>
      <w:proofErr w:type="spellEnd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 xml:space="preserve"> </w:t>
      </w:r>
      <w:proofErr w:type="spellStart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>shabani</w:t>
      </w:r>
      <w:proofErr w:type="spellEnd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 xml:space="preserve"> </w:t>
      </w:r>
      <w:proofErr w:type="spellStart"/>
      <w:r w:rsidRPr="00AD73D6">
        <w:rPr>
          <w:rFonts w:asciiTheme="majorBidi" w:hAnsiTheme="majorBidi" w:cstheme="majorBidi"/>
          <w:i/>
          <w:iCs/>
          <w:color w:val="F79646" w:themeColor="accent6"/>
          <w:sz w:val="36"/>
          <w:szCs w:val="36"/>
        </w:rPr>
        <w:t>Rukonkwa</w:t>
      </w:r>
      <w:proofErr w:type="spellEnd"/>
    </w:p>
    <w:p w:rsidR="00B34900" w:rsidRPr="00B34900" w:rsidRDefault="00B34900" w:rsidP="00B34900">
      <w:pPr>
        <w:pStyle w:val="NormalWeb"/>
        <w:shd w:val="clear" w:color="auto" w:fill="FFFFFF"/>
        <w:spacing w:before="90" w:beforeAutospacing="0" w:after="90" w:afterAutospacing="0" w:line="311" w:lineRule="atLeast"/>
        <w:rPr>
          <w:rFonts w:asciiTheme="majorBidi" w:hAnsiTheme="majorBidi" w:cstheme="majorBidi"/>
          <w:color w:val="141823"/>
          <w:sz w:val="36"/>
          <w:szCs w:val="36"/>
        </w:rPr>
      </w:pPr>
    </w:p>
    <w:p w:rsidR="00B34900" w:rsidRPr="00303A31" w:rsidRDefault="00B34900" w:rsidP="00B34900">
      <w:pPr>
        <w:pStyle w:val="NormalWeb"/>
        <w:shd w:val="clear" w:color="auto" w:fill="FFFFFF"/>
        <w:spacing w:before="90" w:beforeAutospacing="0" w:after="90" w:afterAutospacing="0" w:line="311" w:lineRule="atLeast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1. </w:t>
      </w:r>
      <w:proofErr w:type="spellStart"/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>Kusoma</w:t>
      </w:r>
      <w:proofErr w:type="spellEnd"/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>Mawlid</w:t>
      </w:r>
      <w:proofErr w:type="spellEnd"/>
    </w:p>
    <w:p w:rsidR="00B34900" w:rsidRDefault="00B34900" w:rsidP="00B34900">
      <w:pPr>
        <w:pStyle w:val="NormalWeb"/>
        <w:shd w:val="clear" w:color="auto" w:fill="FFFFFF"/>
        <w:spacing w:before="90" w:beforeAutospacing="0" w:after="90" w:afterAutospacing="0" w:line="311" w:lineRule="atLeast"/>
        <w:rPr>
          <w:rFonts w:asciiTheme="majorBidi" w:hAnsiTheme="majorBidi" w:cstheme="majorBidi"/>
          <w:color w:val="141823"/>
          <w:sz w:val="36"/>
          <w:szCs w:val="36"/>
        </w:rPr>
      </w:pP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Mawlid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ni</w:t>
      </w:r>
      <w:proofErr w:type="spellEnd"/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uzushi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Bid’ah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uliyozuka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baada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kupita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watu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mabora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aliowasema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Mtume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Swalla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Allaahu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‘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alayhi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aalihi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sallam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),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kama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tulivyobainisha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katika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Dhikiri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namba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moja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. “KUDHIKIRI”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Hata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mjukuu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</w:t>
      </w:r>
      <w:proofErr w:type="spellEnd"/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huyu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aliyetunga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Mawlid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Barzanjiy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akaifanyia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sharh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yake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akiita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“Al-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Kawkabul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>-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Anwaar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”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aliandika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katika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sahifa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4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maneno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haya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“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Jua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kuwa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kusoma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Mawlid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bid’ah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uzushi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kwani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halijapokelewa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jambo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hili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Ulamaa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waliokuwa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karne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tatu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tukufu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za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mbele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huko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zilizosifiwa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Mtume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”.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Basi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inatosha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shahada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hii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huyu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mjukuu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khasa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</w:t>
      </w:r>
      <w:proofErr w:type="spellEnd"/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huyu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mwenye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Barzanjiy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Imekuwa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“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Washahida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shaahidun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min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ahlih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”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yaani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akashuhudia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shahidi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wenyewe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>.</w:t>
      </w:r>
      <w:proofErr w:type="gramEnd"/>
    </w:p>
    <w:p w:rsidR="00B34900" w:rsidRPr="00B34900" w:rsidRDefault="00B34900" w:rsidP="00B34900">
      <w:pPr>
        <w:pStyle w:val="NormalWeb"/>
        <w:shd w:val="clear" w:color="auto" w:fill="FFFFFF"/>
        <w:spacing w:before="90" w:beforeAutospacing="0" w:after="90" w:afterAutospacing="0" w:line="311" w:lineRule="atLeast"/>
        <w:rPr>
          <w:rFonts w:asciiTheme="majorBidi" w:hAnsiTheme="majorBidi" w:cstheme="majorBidi"/>
          <w:color w:val="141823"/>
          <w:sz w:val="36"/>
          <w:szCs w:val="36"/>
        </w:rPr>
      </w:pPr>
    </w:p>
    <w:p w:rsidR="00B34900" w:rsidRPr="00B34900" w:rsidRDefault="00B34900" w:rsidP="00B34900">
      <w:pPr>
        <w:pStyle w:val="NormalWeb"/>
        <w:shd w:val="clear" w:color="auto" w:fill="FFFFFF"/>
        <w:spacing w:before="90" w:beforeAutospacing="0" w:after="90" w:afterAutospacing="0" w:line="311" w:lineRule="atLeast"/>
        <w:rPr>
          <w:rFonts w:asciiTheme="majorBidi" w:hAnsiTheme="majorBidi" w:cstheme="majorBidi"/>
          <w:color w:val="141823"/>
          <w:sz w:val="36"/>
          <w:szCs w:val="36"/>
        </w:rPr>
      </w:pP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Basi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wacha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kushughulikia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mambo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yasiyokuwa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ndiyo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khasa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ilivyokuwa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yanatokea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ndani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yake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mambo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mabaya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kabisa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yasiyokuwa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ndiyo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>.</w:t>
      </w:r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Kama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mchanganyiko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</w:t>
      </w:r>
      <w:proofErr w:type="spellEnd"/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wanaume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wanawake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unaotokea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wakafanya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mambo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yasiyokuwa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ndiyo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Na mambo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haya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kificho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hakuna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asiyejua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>.</w:t>
      </w:r>
      <w:proofErr w:type="gramEnd"/>
    </w:p>
    <w:p w:rsidR="00B34900" w:rsidRDefault="00B34900" w:rsidP="00B34900">
      <w:pPr>
        <w:pStyle w:val="NormalWeb"/>
        <w:shd w:val="clear" w:color="auto" w:fill="FFFFFF"/>
        <w:spacing w:before="90" w:beforeAutospacing="0" w:after="90" w:afterAutospacing="0" w:line="311" w:lineRule="atLeast"/>
        <w:rPr>
          <w:rFonts w:asciiTheme="majorBidi" w:hAnsiTheme="majorBidi" w:cstheme="majorBidi"/>
          <w:color w:val="141823"/>
          <w:sz w:val="36"/>
          <w:szCs w:val="36"/>
        </w:rPr>
      </w:pPr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Na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ubaya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wake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mkubwa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zaidi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kule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kuwadhanisha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watu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kuwa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hilo</w:t>
      </w:r>
      <w:proofErr w:type="spellEnd"/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jambo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zuri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lilohimizwa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Mtume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kumbe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kinyume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lastRenderedPageBreak/>
        <w:t>nyume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Usitoe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pesa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lako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jambo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lilokwenda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kinyume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alivyosema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Mtume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>.</w:t>
      </w:r>
    </w:p>
    <w:p w:rsidR="00B34900" w:rsidRPr="00B34900" w:rsidRDefault="00B34900" w:rsidP="00B34900">
      <w:pPr>
        <w:pStyle w:val="NormalWeb"/>
        <w:shd w:val="clear" w:color="auto" w:fill="FFFFFF"/>
        <w:spacing w:before="90" w:beforeAutospacing="0" w:after="90" w:afterAutospacing="0" w:line="311" w:lineRule="atLeast"/>
        <w:rPr>
          <w:rFonts w:asciiTheme="majorBidi" w:hAnsiTheme="majorBidi" w:cstheme="majorBidi"/>
          <w:color w:val="141823"/>
          <w:sz w:val="36"/>
          <w:szCs w:val="36"/>
        </w:rPr>
      </w:pPr>
    </w:p>
    <w:p w:rsidR="00B34900" w:rsidRPr="00303A31" w:rsidRDefault="00B34900" w:rsidP="00B34900">
      <w:pPr>
        <w:pStyle w:val="NormalWeb"/>
        <w:shd w:val="clear" w:color="auto" w:fill="FFFFFF"/>
        <w:spacing w:before="90" w:beforeAutospacing="0" w:after="90" w:afterAutospacing="0" w:line="311" w:lineRule="atLeast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2. </w:t>
      </w:r>
      <w:proofErr w:type="spellStart"/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>Zeffe</w:t>
      </w:r>
      <w:proofErr w:type="spellEnd"/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(</w:t>
      </w:r>
      <w:proofErr w:type="spellStart"/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>Zafa</w:t>
      </w:r>
      <w:proofErr w:type="spellEnd"/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>)</w:t>
      </w:r>
    </w:p>
    <w:p w:rsidR="00B34900" w:rsidRDefault="00B34900" w:rsidP="00B34900">
      <w:pPr>
        <w:pStyle w:val="NormalWeb"/>
        <w:shd w:val="clear" w:color="auto" w:fill="FFFFFF"/>
        <w:spacing w:before="90" w:beforeAutospacing="0" w:after="90" w:afterAutospacing="0" w:line="311" w:lineRule="atLeast"/>
        <w:rPr>
          <w:rFonts w:asciiTheme="majorBidi" w:hAnsiTheme="majorBidi" w:cstheme="majorBidi"/>
          <w:color w:val="141823"/>
          <w:sz w:val="36"/>
          <w:szCs w:val="36"/>
        </w:rPr>
      </w:pP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Nani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asiyejua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namna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Zeffe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inavyoutia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aibu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Uislamu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>?</w:t>
      </w:r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Fujo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la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wanaume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wanawake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mbali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fujo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la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wahuni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Fujo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la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wanaocheza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ngoma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za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uchafu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chakacha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dansa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nyinginezo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Yuko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mwenye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akili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yake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timamu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akayaona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mazuri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haya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>?</w:t>
      </w:r>
      <w:proofErr w:type="gramEnd"/>
    </w:p>
    <w:p w:rsidR="00B34900" w:rsidRPr="00B34900" w:rsidRDefault="00B34900" w:rsidP="00B34900">
      <w:pPr>
        <w:pStyle w:val="NormalWeb"/>
        <w:shd w:val="clear" w:color="auto" w:fill="FFFFFF"/>
        <w:spacing w:before="90" w:beforeAutospacing="0" w:after="90" w:afterAutospacing="0" w:line="311" w:lineRule="atLeast"/>
        <w:rPr>
          <w:rFonts w:asciiTheme="majorBidi" w:hAnsiTheme="majorBidi" w:cstheme="majorBidi"/>
          <w:color w:val="141823"/>
          <w:sz w:val="36"/>
          <w:szCs w:val="36"/>
        </w:rPr>
      </w:pPr>
    </w:p>
    <w:p w:rsidR="00B34900" w:rsidRPr="00303A31" w:rsidRDefault="00B34900" w:rsidP="00B34900">
      <w:pPr>
        <w:pStyle w:val="NormalWeb"/>
        <w:shd w:val="clear" w:color="auto" w:fill="FFFFFF"/>
        <w:spacing w:before="90" w:beforeAutospacing="0" w:after="90" w:afterAutospacing="0" w:line="311" w:lineRule="atLeast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3. </w:t>
      </w:r>
      <w:proofErr w:type="spellStart"/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>Kupiga</w:t>
      </w:r>
      <w:proofErr w:type="spellEnd"/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>Dufu</w:t>
      </w:r>
      <w:proofErr w:type="spellEnd"/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(</w:t>
      </w:r>
      <w:proofErr w:type="spellStart"/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>Daf</w:t>
      </w:r>
      <w:proofErr w:type="spellEnd"/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) Na </w:t>
      </w:r>
      <w:proofErr w:type="spellStart"/>
      <w:r w:rsidRPr="00303A31">
        <w:rPr>
          <w:rFonts w:asciiTheme="majorBidi" w:hAnsiTheme="majorBidi" w:cstheme="majorBidi"/>
          <w:b/>
          <w:bCs/>
          <w:color w:val="FF0000"/>
          <w:sz w:val="36"/>
          <w:szCs w:val="36"/>
        </w:rPr>
        <w:t>Mazumari</w:t>
      </w:r>
      <w:proofErr w:type="spellEnd"/>
    </w:p>
    <w:p w:rsidR="00B34900" w:rsidRPr="00B34900" w:rsidRDefault="00B34900" w:rsidP="00B34900">
      <w:pPr>
        <w:pStyle w:val="NormalWeb"/>
        <w:shd w:val="clear" w:color="auto" w:fill="FFFFFF"/>
        <w:spacing w:before="90" w:beforeAutospacing="0" w:after="90" w:afterAutospacing="0" w:line="311" w:lineRule="atLeast"/>
        <w:rPr>
          <w:rFonts w:asciiTheme="majorBidi" w:hAnsiTheme="majorBidi" w:cstheme="majorBidi"/>
          <w:color w:val="141823"/>
          <w:sz w:val="36"/>
          <w:szCs w:val="36"/>
        </w:rPr>
      </w:pP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Kupiga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daf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msikitini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ni</w:t>
      </w:r>
      <w:proofErr w:type="spellEnd"/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haramu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wanavyouni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wote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wanaotegemewa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kama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ilivyo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sahifa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273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Juzuu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tatu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“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I’anatut-Twalibyn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”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Alisema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>: “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Halipigwi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Daf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msikitini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seuze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kupiga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mazumari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”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Ati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Gasba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;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Gasba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ndiye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nduguye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zumari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zumari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ndiye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nduguye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Gasba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Ila</w:t>
      </w:r>
      <w:proofErr w:type="spellEnd"/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huyu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mfupi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huyu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mrefu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>.</w:t>
      </w:r>
    </w:p>
    <w:p w:rsidR="00B34900" w:rsidRDefault="00B34900" w:rsidP="00B34900">
      <w:pPr>
        <w:pStyle w:val="NormalWeb"/>
        <w:shd w:val="clear" w:color="auto" w:fill="FFFFFF"/>
        <w:spacing w:before="90" w:beforeAutospacing="0" w:after="90" w:afterAutospacing="0" w:line="311" w:lineRule="atLeast"/>
        <w:rPr>
          <w:rFonts w:asciiTheme="majorBidi" w:hAnsiTheme="majorBidi" w:cstheme="majorBidi"/>
          <w:color w:val="141823"/>
          <w:sz w:val="36"/>
          <w:szCs w:val="36"/>
        </w:rPr>
      </w:pP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Ama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kupigwa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nje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Msikiti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jambo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la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arusi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la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furaha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wanawake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haikatazwi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maadam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hapana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mchanganyiko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wanaume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wanawake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>.</w:t>
      </w:r>
    </w:p>
    <w:p w:rsidR="00B34900" w:rsidRPr="00B34900" w:rsidRDefault="00B34900" w:rsidP="00B34900">
      <w:pPr>
        <w:pStyle w:val="NormalWeb"/>
        <w:shd w:val="clear" w:color="auto" w:fill="FFFFFF"/>
        <w:spacing w:before="90" w:beforeAutospacing="0" w:after="90" w:afterAutospacing="0" w:line="311" w:lineRule="atLeast"/>
        <w:rPr>
          <w:rFonts w:asciiTheme="majorBidi" w:hAnsiTheme="majorBidi" w:cstheme="majorBidi"/>
          <w:color w:val="141823"/>
          <w:sz w:val="36"/>
          <w:szCs w:val="36"/>
        </w:rPr>
      </w:pPr>
    </w:p>
    <w:p w:rsidR="00B34900" w:rsidRPr="00B34900" w:rsidRDefault="00B34900" w:rsidP="00B34900">
      <w:pPr>
        <w:pStyle w:val="NormalWeb"/>
        <w:shd w:val="clear" w:color="auto" w:fill="FFFFFF"/>
        <w:spacing w:before="90" w:beforeAutospacing="0" w:after="90" w:afterAutospacing="0" w:line="311" w:lineRule="atLeast"/>
        <w:rPr>
          <w:rFonts w:asciiTheme="majorBidi" w:hAnsiTheme="majorBidi" w:cstheme="majorBidi"/>
          <w:color w:val="141823"/>
          <w:sz w:val="36"/>
          <w:szCs w:val="36"/>
        </w:rPr>
      </w:pP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Ama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jambo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linaloitikadiwa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kuwa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la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Dini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basi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hakuna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yeyote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mwenye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kutegemewa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aliyesema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jambo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zuri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hilo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seuze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kusema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Sunnah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. Mufti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mkubwa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</w:t>
      </w:r>
      <w:proofErr w:type="spellEnd"/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Hadhramauti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zama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hizo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–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Sayyid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‘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Abdur-Rahmaan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Mashhuur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-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Alisema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katika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sahifa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322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kitabu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chake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>: “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Bughyatul-Mustarshidyn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”: “Na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kila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hali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mambo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hayo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ima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haramu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au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karaha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au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Sivyo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ilivyo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bora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>”.</w:t>
      </w:r>
    </w:p>
    <w:p w:rsidR="00B34900" w:rsidRPr="00B34900" w:rsidRDefault="00B34900" w:rsidP="00B34900">
      <w:pPr>
        <w:pStyle w:val="NormalWeb"/>
        <w:shd w:val="clear" w:color="auto" w:fill="FFFFFF"/>
        <w:spacing w:before="90" w:beforeAutospacing="0" w:after="0" w:afterAutospacing="0" w:line="311" w:lineRule="atLeast"/>
        <w:rPr>
          <w:rFonts w:asciiTheme="majorBidi" w:hAnsiTheme="majorBidi" w:cstheme="majorBidi"/>
          <w:color w:val="141823"/>
          <w:sz w:val="36"/>
          <w:szCs w:val="36"/>
        </w:rPr>
      </w:pP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Basi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uko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wapi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huo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uzuri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hapa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>?</w:t>
      </w:r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Seuze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Usunnah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? Si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Sharifu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</w:t>
      </w:r>
      <w:proofErr w:type="spellEnd"/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Hadhramauti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huyu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? </w:t>
      </w:r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Na Mufti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huko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pia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>?</w:t>
      </w:r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Na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ndiye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Sheikh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</w:t>
      </w:r>
      <w:proofErr w:type="spellEnd"/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lastRenderedPageBreak/>
        <w:t>Sayyid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Mansab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Sayyid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Ahmad bin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Sumeit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Shaykh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‘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Abdallaah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Bakathiyr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walimfuata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vyema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kwani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ndiyo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haki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Hawakuhudhuria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kwenye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matari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wala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hawakuya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kubalisha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mpaka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wameondoka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ulimwenguni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>.</w:t>
      </w:r>
      <w:proofErr w:type="gramEnd"/>
      <w:r w:rsidRPr="00B34900">
        <w:rPr>
          <w:rFonts w:asciiTheme="majorBidi" w:hAnsiTheme="majorBidi" w:cstheme="majorBidi"/>
          <w:color w:val="141823"/>
          <w:sz w:val="36"/>
          <w:szCs w:val="36"/>
        </w:rPr>
        <w:br/>
      </w:r>
      <w:proofErr w:type="gramStart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Na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huyu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mufti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alizaliwa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Hadhramaut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mwaka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1250 </w:t>
      </w:r>
      <w:proofErr w:type="spellStart"/>
      <w:r w:rsidRPr="00B34900">
        <w:rPr>
          <w:rFonts w:asciiTheme="majorBidi" w:hAnsiTheme="majorBidi" w:cstheme="majorBidi"/>
          <w:color w:val="141823"/>
          <w:sz w:val="36"/>
          <w:szCs w:val="36"/>
        </w:rPr>
        <w:t>akafa</w:t>
      </w:r>
      <w:proofErr w:type="spellEnd"/>
      <w:r w:rsidRPr="00B34900">
        <w:rPr>
          <w:rFonts w:asciiTheme="majorBidi" w:hAnsiTheme="majorBidi" w:cstheme="majorBidi"/>
          <w:color w:val="141823"/>
          <w:sz w:val="36"/>
          <w:szCs w:val="36"/>
        </w:rPr>
        <w:t xml:space="preserve"> 1320.</w:t>
      </w:r>
      <w:proofErr w:type="gramEnd"/>
    </w:p>
    <w:p w:rsidR="001D32D6" w:rsidRPr="00B34900" w:rsidRDefault="001D32D6">
      <w:pPr>
        <w:rPr>
          <w:rFonts w:asciiTheme="majorBidi" w:hAnsiTheme="majorBidi" w:cstheme="majorBidi"/>
          <w:sz w:val="36"/>
          <w:szCs w:val="36"/>
        </w:rPr>
      </w:pPr>
    </w:p>
    <w:sectPr w:rsidR="001D32D6" w:rsidRPr="00B34900" w:rsidSect="001D3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4900"/>
    <w:rsid w:val="000B058E"/>
    <w:rsid w:val="001D32D6"/>
    <w:rsid w:val="00287925"/>
    <w:rsid w:val="00303A31"/>
    <w:rsid w:val="00AD73D6"/>
    <w:rsid w:val="00B34900"/>
    <w:rsid w:val="00C73848"/>
    <w:rsid w:val="00F81444"/>
    <w:rsid w:val="00F8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395</Words>
  <Characters>2244</Characters>
  <Application>Microsoft Office Word</Application>
  <DocSecurity>0</DocSecurity>
  <Lines>62</Lines>
  <Paragraphs>17</Paragraphs>
  <ScaleCrop>false</ScaleCrop>
  <Manager/>
  <Company>islamhouse.com</Company>
  <LinksUpToDate>false</LinksUpToDate>
  <CharactersWithSpaces>2622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BID'A YA MAWLIDI</dc:title>
  <dc:subject>BID'A YA MAWLIDI</dc:subject>
  <dc:creator>Sony</dc:creator>
  <cp:keywords>BID'A YA MAWLIDI</cp:keywords>
  <dc:description>BID'A YA MAWLIDI</dc:description>
  <cp:lastModifiedBy>Al-Hashemy</cp:lastModifiedBy>
  <cp:revision>7</cp:revision>
  <cp:lastPrinted>2015-01-19T09:32:00Z</cp:lastPrinted>
  <dcterms:created xsi:type="dcterms:W3CDTF">2015-01-19T09:22:00Z</dcterms:created>
  <dcterms:modified xsi:type="dcterms:W3CDTF">2015-01-19T14:15:00Z</dcterms:modified>
  <cp:category/>
</cp:coreProperties>
</file>