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5A49D4" w:rsidRDefault="00A03054" w:rsidP="004B7338">
      <w:pPr>
        <w:pStyle w:val="NoSpacing"/>
        <w:bidi w:val="0"/>
        <w:rPr>
          <w:lang w:bidi="ar-EG"/>
        </w:rPr>
      </w:pPr>
      <w:bookmarkStart w:id="0" w:name="_GoBack"/>
      <w:bookmarkEnd w:id="0"/>
    </w:p>
    <w:p w:rsidR="00083EBE" w:rsidRDefault="00083EBE" w:rsidP="00415851">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415851" w:rsidRDefault="00083EBE" w:rsidP="00083EBE">
      <w:pPr>
        <w:bidi w:val="0"/>
        <w:spacing w:after="0" w:line="240" w:lineRule="auto"/>
        <w:ind w:firstLine="113"/>
        <w:jc w:val="center"/>
        <w:rPr>
          <w:rFonts w:ascii="Palatino Linotype" w:hAnsi="Palatino Linotype"/>
          <w:color w:val="006666"/>
          <w:sz w:val="44"/>
          <w:szCs w:val="44"/>
          <w:lang w:val="tg-Cyrl-TJ"/>
        </w:rPr>
      </w:pPr>
      <w:r w:rsidRPr="00083EBE">
        <w:rPr>
          <w:rFonts w:ascii="Palatino Linotype" w:hAnsi="Palatino Linotype"/>
          <w:color w:val="006666"/>
          <w:sz w:val="44"/>
          <w:szCs w:val="44"/>
          <w:lang w:val="tg-Cyrl-TJ"/>
        </w:rPr>
        <w:t>Ҳаҷ дар Ислом</w:t>
      </w:r>
    </w:p>
    <w:p w:rsidR="007E7DC6" w:rsidRDefault="00083EBE" w:rsidP="00D76DB4">
      <w:pPr>
        <w:spacing w:after="0" w:line="240" w:lineRule="auto"/>
        <w:ind w:firstLine="113"/>
        <w:jc w:val="center"/>
        <w:rPr>
          <w:rFonts w:ascii="Palatino Linotype" w:hAnsi="Palatino Linotype" w:cs="KFGQPC Uthman Taha Naskh"/>
          <w:color w:val="000000"/>
          <w:sz w:val="44"/>
          <w:szCs w:val="44"/>
          <w:lang w:val="tg-Cyrl-TJ"/>
        </w:rPr>
      </w:pPr>
      <w:r w:rsidRPr="00083EBE">
        <w:rPr>
          <w:rFonts w:ascii="Palatino Linotype" w:hAnsi="Palatino Linotype" w:cs="KFGQPC Uthman Taha Naskh" w:hint="cs"/>
          <w:color w:val="000000"/>
          <w:sz w:val="44"/>
          <w:szCs w:val="44"/>
          <w:rtl/>
          <w:lang w:val="tg-Cyrl-TJ"/>
        </w:rPr>
        <w:t>الحج</w:t>
      </w:r>
      <w:r w:rsidRPr="00083EBE">
        <w:rPr>
          <w:rFonts w:ascii="Palatino Linotype" w:hAnsi="Palatino Linotype" w:cs="KFGQPC Uthman Taha Naskh"/>
          <w:color w:val="000000"/>
          <w:sz w:val="44"/>
          <w:szCs w:val="44"/>
          <w:rtl/>
          <w:lang w:val="tg-Cyrl-TJ"/>
        </w:rPr>
        <w:t xml:space="preserve"> </w:t>
      </w:r>
      <w:r w:rsidRPr="00083EBE">
        <w:rPr>
          <w:rFonts w:ascii="Palatino Linotype" w:hAnsi="Palatino Linotype" w:cs="KFGQPC Uthman Taha Naskh" w:hint="cs"/>
          <w:color w:val="000000"/>
          <w:sz w:val="44"/>
          <w:szCs w:val="44"/>
          <w:rtl/>
          <w:lang w:val="tg-Cyrl-TJ"/>
        </w:rPr>
        <w:t>في</w:t>
      </w:r>
      <w:r w:rsidRPr="00083EBE">
        <w:rPr>
          <w:rFonts w:ascii="Palatino Linotype" w:hAnsi="Palatino Linotype" w:cs="KFGQPC Uthman Taha Naskh"/>
          <w:color w:val="000000"/>
          <w:sz w:val="44"/>
          <w:szCs w:val="44"/>
          <w:rtl/>
          <w:lang w:val="tg-Cyrl-TJ"/>
        </w:rPr>
        <w:t xml:space="preserve"> </w:t>
      </w:r>
      <w:r w:rsidRPr="00083EBE">
        <w:rPr>
          <w:rFonts w:ascii="Palatino Linotype" w:hAnsi="Palatino Linotype" w:cs="KFGQPC Uthman Taha Naskh" w:hint="cs"/>
          <w:color w:val="000000"/>
          <w:sz w:val="44"/>
          <w:szCs w:val="44"/>
          <w:rtl/>
          <w:lang w:val="tg-Cyrl-TJ"/>
        </w:rPr>
        <w:t>الإسلام</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w:t>
      </w:r>
      <w:proofErr w:type="gramStart"/>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val="tg-Cyrl-TJ" w:bidi="fa-IR"/>
        </w:rPr>
        <w:t>Тоҷикӣ</w:t>
      </w:r>
      <w:proofErr w:type="gramEnd"/>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083EBE">
      <w:pPr>
        <w:bidi w:val="0"/>
        <w:rPr>
          <w:rFonts w:ascii="Palatino Linotype" w:hAnsi="Palatino Linotype"/>
          <w:color w:val="006666"/>
          <w:sz w:val="48"/>
          <w:szCs w:val="48"/>
          <w:lang w:val="tg-Cyrl-TJ"/>
        </w:rPr>
      </w:pPr>
    </w:p>
    <w:p w:rsidR="00D76DB4" w:rsidRPr="009C79F7" w:rsidRDefault="009A4F89" w:rsidP="00083EBE">
      <w:pPr>
        <w:bidi w:val="0"/>
        <w:jc w:val="center"/>
        <w:rPr>
          <w:rFonts w:ascii="Palatino Linotype" w:hAnsi="Palatino Linotype"/>
          <w:color w:val="006666"/>
          <w:sz w:val="48"/>
          <w:szCs w:val="48"/>
          <w:lang w:val="tg-Cyrl-TJ"/>
        </w:rPr>
      </w:pPr>
      <w:r>
        <w:rPr>
          <w:rFonts w:ascii="Palatino Linotype" w:hAnsi="Palatino Linotype"/>
          <w:color w:val="006666"/>
          <w:sz w:val="48"/>
          <w:szCs w:val="48"/>
          <w:lang w:val="tg-Cyrl-TJ"/>
        </w:rPr>
        <w:t>АФИФ</w:t>
      </w:r>
      <w:r w:rsidR="00083EBE" w:rsidRPr="00083EBE">
        <w:rPr>
          <w:rFonts w:ascii="Palatino Linotype" w:hAnsi="Palatino Linotype"/>
          <w:color w:val="006666"/>
          <w:sz w:val="48"/>
          <w:szCs w:val="48"/>
          <w:lang w:val="tg-Cyrl-TJ"/>
        </w:rPr>
        <w:t xml:space="preserve"> АБДУЛФАТТОҲ ТАББОРА</w:t>
      </w:r>
    </w:p>
    <w:p w:rsidR="00083EBE" w:rsidRPr="00083EBE" w:rsidRDefault="00083EBE" w:rsidP="00083EBE">
      <w:pPr>
        <w:jc w:val="center"/>
        <w:rPr>
          <w:rFonts w:ascii="Palatino Linotype" w:hAnsi="Palatino Linotype" w:cs="KFGQPC Uthman Taha Naskh"/>
          <w:sz w:val="36"/>
          <w:szCs w:val="36"/>
          <w:rtl/>
        </w:rPr>
      </w:pPr>
      <w:r w:rsidRPr="00083EBE">
        <w:rPr>
          <w:rFonts w:ascii="Palatino Linotype" w:hAnsi="Palatino Linotype" w:cs="KFGQPC Uthman Taha Naskh" w:hint="cs"/>
          <w:sz w:val="36"/>
          <w:szCs w:val="36"/>
          <w:rtl/>
        </w:rPr>
        <w:t>عفيف</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عبد</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الفتاح</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طباره</w:t>
      </w:r>
    </w:p>
    <w:p w:rsidR="00A03054" w:rsidRPr="00477478" w:rsidRDefault="00A03054" w:rsidP="00083EBE">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Default="00A03054" w:rsidP="00A03054">
      <w:pPr>
        <w:bidi w:val="0"/>
        <w:jc w:val="center"/>
        <w:rPr>
          <w:rFonts w:asciiTheme="majorBidi" w:hAnsiTheme="majorBidi" w:cstheme="majorBidi"/>
          <w:color w:val="006666"/>
          <w:sz w:val="24"/>
          <w:szCs w:val="24"/>
          <w:lang w:bidi="ar-EG"/>
        </w:rPr>
      </w:pPr>
    </w:p>
    <w:p w:rsidR="00083EBE" w:rsidRPr="00912D68" w:rsidRDefault="00083EBE" w:rsidP="00083EBE">
      <w:pPr>
        <w:bidi w:val="0"/>
        <w:jc w:val="center"/>
        <w:rPr>
          <w:rFonts w:asciiTheme="majorBidi" w:hAnsiTheme="majorBidi" w:cstheme="majorBidi"/>
          <w:color w:val="006666"/>
          <w:sz w:val="24"/>
          <w:szCs w:val="24"/>
          <w:lang w:bidi="ar-EG"/>
        </w:rPr>
      </w:pPr>
    </w:p>
    <w:p w:rsidR="00083EBE" w:rsidRPr="00083EBE" w:rsidRDefault="00083EBE" w:rsidP="00083EBE">
      <w:pPr>
        <w:bidi w:val="0"/>
        <w:spacing w:after="0" w:line="240" w:lineRule="auto"/>
        <w:ind w:firstLine="113"/>
        <w:jc w:val="center"/>
        <w:rPr>
          <w:rFonts w:ascii="Palatino Linotype" w:hAnsi="Palatino Linotype"/>
          <w:color w:val="006666"/>
          <w:sz w:val="40"/>
          <w:szCs w:val="40"/>
          <w:lang w:val="tg-Cyrl-TJ"/>
        </w:rPr>
      </w:pPr>
      <w:r w:rsidRPr="00083EBE">
        <w:rPr>
          <w:rFonts w:ascii="Palatino Linotype" w:hAnsi="Palatino Linotype"/>
          <w:color w:val="006666"/>
          <w:sz w:val="40"/>
          <w:szCs w:val="40"/>
          <w:lang w:val="tg-Cyrl-TJ"/>
        </w:rPr>
        <w:t>Таҳия: Абдулҳалим  ОРИФӢ</w:t>
      </w:r>
    </w:p>
    <w:p w:rsidR="00A03054" w:rsidRPr="00083EBE" w:rsidRDefault="00083EBE" w:rsidP="00083EBE">
      <w:pPr>
        <w:jc w:val="center"/>
        <w:rPr>
          <w:rFonts w:ascii="Palatino Linotype" w:hAnsi="Palatino Linotype" w:cs="KFGQPC Uthman Taha Naskh"/>
          <w:color w:val="7F7F7F" w:themeColor="text1" w:themeTint="80"/>
          <w:sz w:val="32"/>
          <w:szCs w:val="32"/>
          <w:rtl/>
          <w:lang w:bidi="ar-EG"/>
        </w:rPr>
      </w:pPr>
      <w:r w:rsidRPr="00083EBE">
        <w:rPr>
          <w:rFonts w:ascii="Palatino Linotype" w:hAnsi="Palatino Linotype" w:cs="KFGQPC Uthman Taha Naskh" w:hint="cs"/>
          <w:sz w:val="32"/>
          <w:szCs w:val="32"/>
          <w:rtl/>
        </w:rPr>
        <w:t>إعداد</w:t>
      </w:r>
      <w:r w:rsidRPr="00083EBE">
        <w:rPr>
          <w:rFonts w:ascii="Palatino Linotype" w:hAnsi="Palatino Linotype" w:cs="KFGQPC Uthman Taha Naskh"/>
          <w:sz w:val="32"/>
          <w:szCs w:val="32"/>
          <w:rtl/>
        </w:rPr>
        <w:t xml:space="preserve">: </w:t>
      </w:r>
      <w:r w:rsidRPr="00083EBE">
        <w:rPr>
          <w:rFonts w:ascii="Palatino Linotype" w:hAnsi="Palatino Linotype" w:cs="KFGQPC Uthman Taha Naskh" w:hint="cs"/>
          <w:sz w:val="32"/>
          <w:szCs w:val="32"/>
          <w:rtl/>
        </w:rPr>
        <w:t>عبد</w:t>
      </w:r>
      <w:r w:rsidRPr="00083EBE">
        <w:rPr>
          <w:rFonts w:ascii="Palatino Linotype" w:hAnsi="Palatino Linotype" w:cs="KFGQPC Uthman Taha Naskh"/>
          <w:sz w:val="32"/>
          <w:szCs w:val="32"/>
          <w:rtl/>
        </w:rPr>
        <w:t xml:space="preserve"> </w:t>
      </w:r>
      <w:r w:rsidRPr="00083EBE">
        <w:rPr>
          <w:rFonts w:ascii="Palatino Linotype" w:hAnsi="Palatino Linotype" w:cs="KFGQPC Uthman Taha Naskh" w:hint="cs"/>
          <w:sz w:val="32"/>
          <w:szCs w:val="32"/>
          <w:rtl/>
        </w:rPr>
        <w:t>الحليم</w:t>
      </w:r>
      <w:r w:rsidRPr="00083EBE">
        <w:rPr>
          <w:rFonts w:ascii="Palatino Linotype" w:hAnsi="Palatino Linotype" w:cs="KFGQPC Uthman Taha Naskh"/>
          <w:sz w:val="32"/>
          <w:szCs w:val="32"/>
          <w:rtl/>
        </w:rPr>
        <w:t xml:space="preserve"> </w:t>
      </w:r>
      <w:r w:rsidRPr="00083EBE">
        <w:rPr>
          <w:rFonts w:ascii="Palatino Linotype" w:hAnsi="Palatino Linotype" w:cs="KFGQPC Uthman Taha Naskh" w:hint="cs"/>
          <w:sz w:val="32"/>
          <w:szCs w:val="32"/>
          <w:rtl/>
        </w:rPr>
        <w:t>عارفي</w:t>
      </w:r>
      <w:r w:rsidRPr="00083EBE">
        <w:rPr>
          <w:rFonts w:ascii="Palatino Linotype" w:hAnsi="Palatino Linotype" w:cs="KFGQPC Uthman Taha Naskh"/>
          <w:color w:val="7F7F7F" w:themeColor="text1" w:themeTint="80"/>
          <w:sz w:val="32"/>
          <w:szCs w:val="32"/>
          <w:lang w:bidi="ar-EG"/>
        </w:rPr>
        <w:t xml:space="preserve"> </w:t>
      </w:r>
      <w:r w:rsidR="00A03054" w:rsidRPr="00083EBE">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CD22F1" w:rsidRDefault="00083EBE" w:rsidP="00083EBE">
      <w:pPr>
        <w:autoSpaceDE w:val="0"/>
        <w:autoSpaceDN w:val="0"/>
        <w:bidi w:val="0"/>
        <w:adjustRightInd w:val="0"/>
        <w:spacing w:after="0" w:line="240" w:lineRule="auto"/>
        <w:jc w:val="center"/>
        <w:rPr>
          <w:rFonts w:asciiTheme="majorBidi" w:hAnsiTheme="majorBidi" w:cstheme="majorBidi"/>
          <w:noProof/>
          <w:color w:val="205B83"/>
          <w:sz w:val="32"/>
          <w:szCs w:val="32"/>
          <w:lang w:val="en-MY" w:eastAsia="en-MY"/>
        </w:rPr>
      </w:pPr>
      <w:r w:rsidRPr="00DF7E4B">
        <w:rPr>
          <w:rFonts w:asciiTheme="majorBidi" w:hAnsiTheme="majorBidi" w:cstheme="majorBidi"/>
          <w:noProof/>
          <w:color w:val="205B83"/>
          <w:sz w:val="32"/>
          <w:szCs w:val="32"/>
        </w:rPr>
        <w:lastRenderedPageBreak/>
        <w:drawing>
          <wp:anchor distT="0" distB="0" distL="114300" distR="114300" simplePos="0" relativeHeight="251646464" behindDoc="0" locked="0" layoutInCell="1" allowOverlap="1" wp14:anchorId="4103B381" wp14:editId="460A200C">
            <wp:simplePos x="0" y="0"/>
            <wp:positionH relativeFrom="margin">
              <wp:posOffset>1233170</wp:posOffset>
            </wp:positionH>
            <wp:positionV relativeFrom="paragraph">
              <wp:posOffset>511175</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Pr="00083EBE">
        <w:rPr>
          <w:rFonts w:asciiTheme="majorBidi" w:hAnsiTheme="majorBidi" w:cstheme="majorBidi"/>
          <w:noProof/>
          <w:color w:val="205B83"/>
          <w:sz w:val="32"/>
          <w:szCs w:val="32"/>
          <w:lang w:val="en-MY" w:eastAsia="en-MY"/>
        </w:rPr>
        <w:t>Ҳаҷ дар Ислом</w:t>
      </w:r>
    </w:p>
    <w:p w:rsidR="00083EBE" w:rsidRPr="00A70648" w:rsidRDefault="00083EBE" w:rsidP="00083EBE">
      <w:pPr>
        <w:bidi w:val="0"/>
        <w:spacing w:after="0" w:line="360" w:lineRule="auto"/>
        <w:jc w:val="both"/>
        <w:rPr>
          <w:rFonts w:ascii="Palatino Linotype" w:eastAsia="Times New Roman" w:hAnsi="Palatino Linotype" w:cs="Times New Roman Tj"/>
          <w:b/>
          <w:bCs/>
          <w:i/>
          <w:iCs/>
          <w:sz w:val="28"/>
          <w:szCs w:val="28"/>
          <w:lang w:val="tg-Cyrl-TJ" w:eastAsia="ru-RU"/>
        </w:rPr>
      </w:pPr>
    </w:p>
    <w:p w:rsidR="00083EBE" w:rsidRPr="00A70648" w:rsidRDefault="00083EBE" w:rsidP="00083EBE">
      <w:pPr>
        <w:bidi w:val="0"/>
        <w:spacing w:after="0" w:line="360" w:lineRule="auto"/>
        <w:ind w:firstLine="540"/>
        <w:jc w:val="both"/>
        <w:rPr>
          <w:rFonts w:ascii="Palatino Linotype" w:eastAsia="Times New Roman" w:hAnsi="Palatino Linotype" w:cs="Times New Roman Tj"/>
          <w:b/>
          <w:bCs/>
          <w:i/>
          <w:iCs/>
          <w:sz w:val="28"/>
          <w:szCs w:val="28"/>
          <w:lang w:val="tg-Cyrl-TJ" w:eastAsia="ru-RU"/>
        </w:rPr>
      </w:pPr>
      <w:r w:rsidRPr="00A70648">
        <w:rPr>
          <w:rFonts w:ascii="Palatino Linotype" w:eastAsia="Times New Roman" w:hAnsi="Palatino Linotype" w:cs="Times New Roman Tj"/>
          <w:b/>
          <w:bCs/>
          <w:i/>
          <w:iCs/>
          <w:sz w:val="28"/>
          <w:szCs w:val="28"/>
          <w:lang w:val="tg-Cyrl-TJ" w:eastAsia="ru-RU"/>
        </w:rPr>
        <w:t xml:space="preserve">1. Достони бинои Каъба. 2. Рӯҳ ва ҳақиқати ҳаҷ дар Ислом. </w:t>
      </w:r>
      <w:r w:rsidRPr="00A70648">
        <w:rPr>
          <w:rFonts w:ascii="Palatino Linotype" w:eastAsia="Times New Roman" w:hAnsi="Palatino Linotype" w:cs="Times New Roman Tj"/>
          <w:b/>
          <w:bCs/>
          <w:i/>
          <w:iCs/>
          <w:sz w:val="28"/>
          <w:szCs w:val="28"/>
          <w:lang w:val="ru-RU" w:eastAsia="ru-RU"/>
        </w:rPr>
        <w:t>3. Эҳром ва фалсафаи он. 4. Ҳикмат ва фалсафаи тавоф ба даври Каъба. 5. Ҳикмати са</w:t>
      </w:r>
      <w:r w:rsidRPr="00A70648">
        <w:rPr>
          <w:rFonts w:ascii="Palatino Linotype" w:eastAsia="Times New Roman" w:hAnsi="Palatino Linotype" w:cs="Times New Roman Tj"/>
          <w:b/>
          <w:bCs/>
          <w:i/>
          <w:iCs/>
          <w:sz w:val="28"/>
          <w:szCs w:val="28"/>
          <w:lang w:val="tg-Cyrl-TJ" w:eastAsia="ru-RU"/>
        </w:rPr>
        <w:t>йъ ва</w:t>
      </w:r>
      <w:r w:rsidRPr="00A70648">
        <w:rPr>
          <w:rFonts w:ascii="Palatino Linotype" w:eastAsia="Times New Roman" w:hAnsi="Palatino Linotype" w:cs="Times New Roman Tj"/>
          <w:b/>
          <w:bCs/>
          <w:i/>
          <w:iCs/>
          <w:sz w:val="28"/>
          <w:szCs w:val="28"/>
          <w:lang w:val="ru-RU" w:eastAsia="ru-RU"/>
        </w:rPr>
        <w:t xml:space="preserve"> омадурафт дар байни Сафо ва Марва. 6. Фалсафаи вуқуф дар Арафа.</w:t>
      </w:r>
      <w:r w:rsidRPr="00A70648">
        <w:rPr>
          <w:rFonts w:ascii="Palatino Linotype" w:eastAsia="Times New Roman" w:hAnsi="Palatino Linotype" w:cs="Times New Roman Tj"/>
          <w:b/>
          <w:bCs/>
          <w:i/>
          <w:iCs/>
          <w:sz w:val="28"/>
          <w:szCs w:val="28"/>
          <w:lang w:val="tg-Cyrl-TJ" w:eastAsia="ru-RU"/>
        </w:rPr>
        <w:t xml:space="preserve"> 7. Шаҳодат ва эътирофи яке аз уламои Ғарб нисбат ба ҳаҷ.</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b/>
          <w:bCs/>
          <w:sz w:val="28"/>
          <w:szCs w:val="28"/>
          <w:lang w:val="tg-Cyrl-TJ" w:eastAsia="ru-RU"/>
        </w:rPr>
        <w:t>Ҳаҷ</w:t>
      </w:r>
      <w:r w:rsidRPr="00A70648">
        <w:rPr>
          <w:rFonts w:ascii="Palatino Linotype" w:eastAsia="Times New Roman" w:hAnsi="Palatino Linotype" w:cs="Times New Roman Tj"/>
          <w:sz w:val="28"/>
          <w:szCs w:val="28"/>
          <w:lang w:val="tg-Cyrl-TJ" w:eastAsia="ru-RU"/>
        </w:rPr>
        <w:t xml:space="preserve"> дар луғат ба маънои қасд намудани чизи азим ва боаҳамият аст ва дар истилоҳи шариати Ислом ба маънои қасди Байтул –л-лоҳи –л-Ҳарам, дар Макка ба манзури ибодат мебошад. Ҳаҷ як маросим ва шиори динӣ аст, ки аз қадимулайём дар назди ҳамаи миллатҳо мутадовил буда, мардум онро анҷом додаанд. Қабл аз Ислом арабҳо одат доштанд ба манзури ибодат ба Байту-л-Ҳаром дар Макка, ки Иброҳим ва Исмоил, алайҳимусалом, онро бино кардаанд, мерафтанд ва ба номи ҳаҷ онро зиёрат мекарданд.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b/>
          <w:bCs/>
          <w:sz w:val="28"/>
          <w:szCs w:val="28"/>
          <w:lang w:val="ru-RU" w:eastAsia="ru-RU"/>
        </w:rPr>
      </w:pPr>
      <w:r w:rsidRPr="00A70648">
        <w:rPr>
          <w:rFonts w:ascii="Palatino Linotype" w:eastAsia="Times New Roman" w:hAnsi="Palatino Linotype" w:cs="Times New Roman Tj"/>
          <w:b/>
          <w:bCs/>
          <w:sz w:val="28"/>
          <w:szCs w:val="28"/>
          <w:lang w:val="ru-RU" w:eastAsia="ru-RU"/>
        </w:rPr>
        <w:t xml:space="preserve">«Дуо ва ибодати онон </w:t>
      </w:r>
      <w:r w:rsidRPr="00A70648">
        <w:rPr>
          <w:rFonts w:ascii="Palatino Linotype" w:eastAsia="Times New Roman" w:hAnsi="Palatino Linotype" w:cs="Times New Roman Tj"/>
          <w:b/>
          <w:bCs/>
          <w:sz w:val="28"/>
          <w:szCs w:val="28"/>
          <w:lang w:val="tg-Cyrl-TJ" w:eastAsia="ru-RU"/>
        </w:rPr>
        <w:t xml:space="preserve">ба </w:t>
      </w:r>
      <w:r w:rsidRPr="00A70648">
        <w:rPr>
          <w:rFonts w:ascii="Palatino Linotype" w:eastAsia="Times New Roman" w:hAnsi="Palatino Linotype" w:cs="Times New Roman Tj"/>
          <w:b/>
          <w:bCs/>
          <w:sz w:val="28"/>
          <w:szCs w:val="28"/>
          <w:lang w:val="ru-RU" w:eastAsia="ru-RU"/>
        </w:rPr>
        <w:t>давраи Каъба ҷуз ҳ</w:t>
      </w:r>
      <w:r w:rsidRPr="00A70648">
        <w:rPr>
          <w:rFonts w:ascii="Palatino Linotype" w:eastAsia="Times New Roman" w:hAnsi="Palatino Linotype" w:cs="Times New Roman Tj"/>
          <w:b/>
          <w:bCs/>
          <w:sz w:val="28"/>
          <w:szCs w:val="28"/>
          <w:lang w:val="tg-Cyrl-TJ" w:eastAsia="ru-RU"/>
        </w:rPr>
        <w:t xml:space="preserve">уштак </w:t>
      </w:r>
      <w:r w:rsidRPr="00A70648">
        <w:rPr>
          <w:rFonts w:ascii="Palatino Linotype" w:eastAsia="Times New Roman" w:hAnsi="Palatino Linotype" w:cs="Times New Roman Tj"/>
          <w:b/>
          <w:bCs/>
          <w:sz w:val="28"/>
          <w:szCs w:val="28"/>
          <w:lang w:val="ru-RU" w:eastAsia="ru-RU"/>
        </w:rPr>
        <w:t>кашида</w:t>
      </w:r>
      <w:r w:rsidRPr="00A70648">
        <w:rPr>
          <w:rFonts w:ascii="Palatino Linotype" w:eastAsia="Times New Roman" w:hAnsi="Palatino Linotype" w:cs="Times New Roman Tj"/>
          <w:b/>
          <w:bCs/>
          <w:sz w:val="28"/>
          <w:szCs w:val="28"/>
          <w:lang w:val="tg-Cyrl-TJ" w:eastAsia="ru-RU"/>
        </w:rPr>
        <w:t>н ва</w:t>
      </w:r>
      <w:r w:rsidRPr="00A70648">
        <w:rPr>
          <w:rFonts w:ascii="Palatino Linotype" w:eastAsia="Times New Roman" w:hAnsi="Palatino Linotype" w:cs="Times New Roman Tj"/>
          <w:b/>
          <w:bCs/>
          <w:sz w:val="28"/>
          <w:szCs w:val="28"/>
          <w:lang w:val="ru-RU" w:eastAsia="ru-RU"/>
        </w:rPr>
        <w:t xml:space="preserve"> каф задан чизи дигаре набуд».</w:t>
      </w:r>
    </w:p>
    <w:p w:rsidR="00083EBE"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r w:rsidRPr="00A70648">
        <w:rPr>
          <w:rFonts w:ascii="Palatino Linotype" w:eastAsia="Times New Roman" w:hAnsi="Palatino Linotype" w:cs="Times New Roman Tj"/>
          <w:sz w:val="28"/>
          <w:szCs w:val="28"/>
          <w:lang w:val="ru-RU" w:eastAsia="ru-RU"/>
        </w:rPr>
        <w:t>Каъба ба сурати маҳалли истиқрори бутҳои арабҳо даромада буд, вале ҳамин ки Ислом ба қудрат расид, онро аз ҳ</w:t>
      </w:r>
      <w:r w:rsidRPr="00A70648">
        <w:rPr>
          <w:rFonts w:ascii="Palatino Linotype" w:eastAsia="Times New Roman" w:hAnsi="Palatino Linotype" w:cs="Times New Roman Tj"/>
          <w:sz w:val="28"/>
          <w:szCs w:val="28"/>
          <w:lang w:val="tg-Cyrl-TJ" w:eastAsia="ru-RU"/>
        </w:rPr>
        <w:t xml:space="preserve">амаи </w:t>
      </w:r>
      <w:r w:rsidRPr="00A70648">
        <w:rPr>
          <w:rFonts w:ascii="Palatino Linotype" w:eastAsia="Times New Roman" w:hAnsi="Palatino Linotype" w:cs="Times New Roman Tj"/>
          <w:sz w:val="28"/>
          <w:szCs w:val="28"/>
          <w:lang w:val="ru-RU" w:eastAsia="ru-RU"/>
        </w:rPr>
        <w:t>мазоҳири ширку ҷ</w:t>
      </w:r>
      <w:bookmarkStart w:id="1" w:name="_Toc261876233"/>
      <w:r>
        <w:rPr>
          <w:rFonts w:ascii="Palatino Linotype" w:eastAsia="Times New Roman" w:hAnsi="Palatino Linotype" w:cs="Times New Roman Tj"/>
          <w:sz w:val="28"/>
          <w:szCs w:val="28"/>
          <w:lang w:val="ru-RU" w:eastAsia="ru-RU"/>
        </w:rPr>
        <w:t>аҳл ва бутпарастӣ поксозӣ кард.</w:t>
      </w:r>
    </w:p>
    <w:p w:rsidR="00083EBE"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p>
    <w:p w:rsidR="00083EBE"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p>
    <w:p w:rsidR="00083EBE" w:rsidRPr="00083EBE"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ru-RU" w:eastAsia="ru-RU"/>
        </w:rPr>
      </w:pPr>
      <w:r w:rsidRPr="00A70648">
        <w:rPr>
          <w:rFonts w:ascii="Palatino Linotype" w:eastAsia="Times New Roman" w:hAnsi="Palatino Linotype" w:cs="Times New Roman Tj"/>
          <w:b/>
          <w:bCs/>
          <w:caps/>
          <w:sz w:val="28"/>
          <w:szCs w:val="28"/>
          <w:lang w:val="ru-RU" w:eastAsia="ru-RU"/>
        </w:rPr>
        <w:lastRenderedPageBreak/>
        <w:t>ДОСТОНИ БИНОИ КАЪБА</w:t>
      </w:r>
      <w:bookmarkEnd w:id="1"/>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r w:rsidRPr="00A70648">
        <w:rPr>
          <w:rFonts w:ascii="Palatino Linotype" w:eastAsia="Times New Roman" w:hAnsi="Palatino Linotype" w:cs="Times New Roman Tj"/>
          <w:sz w:val="28"/>
          <w:szCs w:val="28"/>
          <w:lang w:val="ru-RU" w:eastAsia="ru-RU"/>
        </w:rPr>
        <w:t>Чун Каъба маркази асосии анҷоми фаризаи ҳаҷ аст, беҳтар аст, ки ишорае ба достони сохтани</w:t>
      </w:r>
      <w:r w:rsidRPr="00A70648">
        <w:rPr>
          <w:rFonts w:ascii="Palatino Linotype" w:eastAsia="Times New Roman" w:hAnsi="Palatino Linotype" w:cs="Times New Roman Tj"/>
          <w:sz w:val="28"/>
          <w:szCs w:val="28"/>
          <w:lang w:val="tg-Cyrl-TJ" w:eastAsia="ru-RU"/>
        </w:rPr>
        <w:t xml:space="preserve"> </w:t>
      </w:r>
      <w:r w:rsidRPr="00A70648">
        <w:rPr>
          <w:rFonts w:ascii="Palatino Linotype" w:eastAsia="Times New Roman" w:hAnsi="Palatino Linotype" w:cs="Times New Roman Tj"/>
          <w:sz w:val="28"/>
          <w:szCs w:val="28"/>
          <w:lang w:val="ru-RU" w:eastAsia="ru-RU"/>
        </w:rPr>
        <w:t xml:space="preserve">он бинамоем. Таърихи бинои Каъба </w:t>
      </w:r>
      <w:r w:rsidRPr="00A70648">
        <w:rPr>
          <w:rFonts w:ascii="Palatino Linotype" w:eastAsia="Times New Roman" w:hAnsi="Palatino Linotype" w:cs="Times New Roman Tj"/>
          <w:sz w:val="28"/>
          <w:szCs w:val="28"/>
          <w:lang w:val="tg-Cyrl-TJ" w:eastAsia="ru-RU"/>
        </w:rPr>
        <w:t>ба</w:t>
      </w:r>
      <w:r w:rsidRPr="00A70648">
        <w:rPr>
          <w:rFonts w:ascii="Palatino Linotype" w:eastAsia="Times New Roman" w:hAnsi="Palatino Linotype" w:cs="Times New Roman Tj"/>
          <w:sz w:val="28"/>
          <w:szCs w:val="28"/>
          <w:lang w:val="ru-RU" w:eastAsia="ru-RU"/>
        </w:rPr>
        <w:t xml:space="preserve"> даврони ҳазрати Иброҳими Халилуллоҳ, алаҳисалом, бармегардад. Дар замони ҳазрати Иброҳим бутпарастӣ дар байни мардум бисёр шоеъ буд. Иброҳим ба манзури ибодати Парвардигор аз мардум дурӣ гузид</w:t>
      </w:r>
      <w:r w:rsidRPr="00A70648">
        <w:rPr>
          <w:rFonts w:ascii="Palatino Linotype" w:eastAsia="Times New Roman" w:hAnsi="Palatino Linotype" w:cs="Times New Roman Tj"/>
          <w:sz w:val="28"/>
          <w:szCs w:val="28"/>
          <w:lang w:val="tg-Cyrl-TJ" w:eastAsia="ru-RU"/>
        </w:rPr>
        <w:t xml:space="preserve"> ва</w:t>
      </w:r>
      <w:r w:rsidRPr="00A70648">
        <w:rPr>
          <w:rFonts w:ascii="Palatino Linotype" w:eastAsia="Times New Roman" w:hAnsi="Palatino Linotype" w:cs="Times New Roman Tj"/>
          <w:sz w:val="28"/>
          <w:szCs w:val="28"/>
          <w:lang w:val="ru-RU" w:eastAsia="ru-RU"/>
        </w:rPr>
        <w:t xml:space="preserve"> муҳоҷират кард ва аз сарзамини Шом в</w:t>
      </w:r>
      <w:r w:rsidRPr="00A70648">
        <w:rPr>
          <w:rFonts w:ascii="Palatino Linotype" w:eastAsia="Times New Roman" w:hAnsi="Palatino Linotype" w:cs="Times New Roman Tj"/>
          <w:sz w:val="28"/>
          <w:szCs w:val="28"/>
          <w:lang w:val="tg-Cyrl-TJ" w:eastAsia="ru-RU"/>
        </w:rPr>
        <w:t>а</w:t>
      </w:r>
      <w:r w:rsidRPr="00A70648">
        <w:rPr>
          <w:rFonts w:ascii="Palatino Linotype" w:eastAsia="Times New Roman" w:hAnsi="Palatino Linotype" w:cs="Times New Roman Tj"/>
          <w:sz w:val="28"/>
          <w:szCs w:val="28"/>
          <w:lang w:val="ru-RU" w:eastAsia="ru-RU"/>
        </w:rPr>
        <w:t xml:space="preserve">тани </w:t>
      </w:r>
      <w:r w:rsidRPr="00A70648">
        <w:rPr>
          <w:rFonts w:ascii="Palatino Linotype" w:eastAsia="Times New Roman" w:hAnsi="Palatino Linotype" w:cs="Times New Roman Tj"/>
          <w:sz w:val="28"/>
          <w:szCs w:val="28"/>
          <w:lang w:val="tg-Cyrl-TJ" w:eastAsia="ru-RU"/>
        </w:rPr>
        <w:t>о</w:t>
      </w:r>
      <w:r w:rsidRPr="00A70648">
        <w:rPr>
          <w:rFonts w:ascii="Palatino Linotype" w:eastAsia="Times New Roman" w:hAnsi="Palatino Linotype" w:cs="Times New Roman Tj"/>
          <w:sz w:val="28"/>
          <w:szCs w:val="28"/>
          <w:lang w:val="ru-RU" w:eastAsia="ru-RU"/>
        </w:rPr>
        <w:t>бою аҷдодаш ҳамроҳи ҳамсараш Ҳоҷар ва фарзандаш Исмоил рӯ ба ҷануб ҳиҷрат кард, то ин ки дар сарзамини Ҳиҷоз ба дур аз мардум раҳли сафарро бар замин андохт, то хонаводаеро ташкил диҳ</w:t>
      </w:r>
      <w:r w:rsidRPr="00A70648">
        <w:rPr>
          <w:rFonts w:ascii="Palatino Linotype" w:eastAsia="Times New Roman" w:hAnsi="Palatino Linotype" w:cs="Times New Roman Tj"/>
          <w:sz w:val="28"/>
          <w:szCs w:val="28"/>
          <w:lang w:val="tg-Cyrl-TJ" w:eastAsia="ru-RU"/>
        </w:rPr>
        <w:t>а</w:t>
      </w:r>
      <w:r w:rsidRPr="00A70648">
        <w:rPr>
          <w:rFonts w:ascii="Palatino Linotype" w:eastAsia="Times New Roman" w:hAnsi="Palatino Linotype" w:cs="Times New Roman Tj"/>
          <w:sz w:val="28"/>
          <w:szCs w:val="28"/>
          <w:lang w:val="ru-RU" w:eastAsia="ru-RU"/>
        </w:rPr>
        <w:t xml:space="preserve">д, ки танҳо Худои якторо парастиш намоянд. Ҳангоме ки Исмоил ба синни ҷавонӣ ва рушди ҷисмии кофӣ расид, Худованд ба Иброҳим дастур дод масҷидро бино намояд, то мардум барои ибодат, зикр, сипосгузории неъматҳо ва алтофи илоҳӣ ба даври он ҷамъ шаванд. Худованди мутаол дар ишора ба ин ҳодиса мефармояд: </w:t>
      </w:r>
    </w:p>
    <w:p w:rsidR="00083EBE" w:rsidRPr="00A70648" w:rsidRDefault="00083EBE" w:rsidP="00083EBE">
      <w:pPr>
        <w:spacing w:after="0" w:line="360" w:lineRule="auto"/>
        <w:ind w:firstLine="540"/>
        <w:jc w:val="both"/>
        <w:rPr>
          <w:rFonts w:ascii="Palatino Linotype" w:eastAsia="Times New Roman" w:hAnsi="Palatino Linotype"/>
          <w:sz w:val="28"/>
          <w:szCs w:val="28"/>
          <w:rtl/>
          <w:lang w:val="tg-Cyrl-TJ" w:eastAsia="ru-RU"/>
        </w:rPr>
      </w:pPr>
      <w:proofErr w:type="gramStart"/>
      <w:r w:rsidRPr="00A70648">
        <w:rPr>
          <w:rFonts w:ascii="KFGQPC Uthman Taha Naskh" w:cs="KFGQPC Uthman Taha Naskh" w:hint="cs"/>
          <w:color w:val="008000"/>
          <w:sz w:val="28"/>
          <w:szCs w:val="28"/>
          <w:rtl/>
        </w:rPr>
        <w:t>﴿</w:t>
      </w:r>
      <w:proofErr w:type="spellStart"/>
      <w:r w:rsidRPr="00A70648">
        <w:rPr>
          <w:rFonts w:ascii="KFGQPC Uthmanic Script HAFS" w:cs="KFGQPC Uthmanic Script HAFS" w:hint="cs"/>
          <w:color w:val="008000"/>
          <w:sz w:val="28"/>
          <w:szCs w:val="28"/>
          <w:rtl/>
        </w:rPr>
        <w:t>وَإِذۡ</w:t>
      </w:r>
      <w:proofErr w:type="spellEnd"/>
      <w:proofErr w:type="gram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يَرۡفَعُ</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إِبۡرَٰهِ‍ۧمُ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ٱلۡقَوَاعِدَ</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مِنَ</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ٱلۡبَيۡتِ</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وَإِسۡمَٰعِيلُ</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رَبَّنَا</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تَقَبَّلۡ</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مِنَّآۖ</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إِنَّكَ</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أَنتَ</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ٱلسَّمِيعُ</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ٱلۡعَلِيمُ</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١٢٧</w:t>
      </w:r>
      <w:r w:rsidRPr="00A70648">
        <w:rPr>
          <w:rFonts w:ascii="KFGQPC Uthman Taha Naskh" w:cs="KFGQPC Uthman Taha Naskh" w:hint="cs"/>
          <w:color w:val="008000"/>
          <w:sz w:val="28"/>
          <w:szCs w:val="28"/>
          <w:rtl/>
        </w:rPr>
        <w:t>﴾</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البقرة</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١٢٧</w:t>
      </w:r>
      <w:r>
        <w:rPr>
          <w:rFonts w:ascii="KFGQPC Uthman Taha Naskh" w:cs="KFGQPC Uthman Taha Naskh"/>
          <w:color w:val="008000"/>
          <w:sz w:val="28"/>
          <w:szCs w:val="28"/>
          <w:rtl/>
        </w:rPr>
        <w:t>]</w:t>
      </w:r>
    </w:p>
    <w:p w:rsidR="00083EBE" w:rsidRPr="00083EBE" w:rsidRDefault="00083EBE" w:rsidP="00083EBE">
      <w:pPr>
        <w:bidi w:val="0"/>
        <w:spacing w:after="0" w:line="360" w:lineRule="auto"/>
        <w:ind w:firstLine="540"/>
        <w:jc w:val="both"/>
        <w:rPr>
          <w:rFonts w:ascii="Palatino Linotype" w:eastAsia="Times New Roman" w:hAnsi="Palatino Linotype" w:cs="Times New Roman Tj"/>
          <w:i/>
          <w:iCs/>
          <w:color w:val="008000"/>
          <w:sz w:val="28"/>
          <w:szCs w:val="28"/>
          <w:lang w:val="tg-Cyrl-TJ" w:eastAsia="ru-RU"/>
        </w:rPr>
      </w:pPr>
      <w:r w:rsidRPr="00083EBE">
        <w:rPr>
          <w:rFonts w:ascii="Palatino Linotype" w:eastAsia="Times New Roman" w:hAnsi="Palatino Linotype" w:cs="Times New Roman Tj"/>
          <w:b/>
          <w:bCs/>
          <w:color w:val="008000"/>
          <w:sz w:val="28"/>
          <w:szCs w:val="28"/>
          <w:lang w:val="ru-RU" w:eastAsia="ru-RU"/>
        </w:rPr>
        <w:t xml:space="preserve"> «Ба ёд биёваред</w:t>
      </w:r>
      <w:r w:rsidRPr="00083EBE">
        <w:rPr>
          <w:rFonts w:ascii="Palatino Linotype" w:eastAsia="Times New Roman" w:hAnsi="Palatino Linotype" w:cs="Times New Roman Tj"/>
          <w:b/>
          <w:bCs/>
          <w:color w:val="008000"/>
          <w:sz w:val="28"/>
          <w:szCs w:val="28"/>
          <w:lang w:val="tg-Cyrl-TJ" w:eastAsia="ru-RU"/>
        </w:rPr>
        <w:t>, он</w:t>
      </w:r>
      <w:r w:rsidRPr="00083EBE">
        <w:rPr>
          <w:rFonts w:ascii="Palatino Linotype" w:eastAsia="Times New Roman" w:hAnsi="Palatino Linotype" w:cs="Times New Roman Tj"/>
          <w:b/>
          <w:bCs/>
          <w:color w:val="008000"/>
          <w:sz w:val="28"/>
          <w:szCs w:val="28"/>
          <w:lang w:val="ru-RU" w:eastAsia="ru-RU"/>
        </w:rPr>
        <w:t xml:space="preserve"> ҳангомеро ки Иброҳим ва Исмоил пояҳои Каъбаро боло мебурданд</w:t>
      </w:r>
      <w:r w:rsidRPr="00083EBE">
        <w:rPr>
          <w:rFonts w:ascii="Palatino Linotype" w:eastAsia="Times New Roman" w:hAnsi="Palatino Linotype" w:cs="Times New Roman Tj"/>
          <w:b/>
          <w:bCs/>
          <w:color w:val="008000"/>
          <w:sz w:val="28"/>
          <w:szCs w:val="28"/>
          <w:lang w:val="tg-Cyrl-TJ" w:eastAsia="ru-RU"/>
        </w:rPr>
        <w:t xml:space="preserve"> ва</w:t>
      </w:r>
      <w:r w:rsidRPr="00083EBE">
        <w:rPr>
          <w:rFonts w:ascii="Palatino Linotype" w:eastAsia="Times New Roman" w:hAnsi="Palatino Linotype" w:cs="Times New Roman Tj"/>
          <w:b/>
          <w:bCs/>
          <w:color w:val="008000"/>
          <w:sz w:val="28"/>
          <w:szCs w:val="28"/>
          <w:lang w:val="ru-RU" w:eastAsia="ru-RU"/>
        </w:rPr>
        <w:t xml:space="preserve"> дуо мекарданду мегуфтанд: Парвардигори мо, ин амалро аз мо бипазир</w:t>
      </w:r>
      <w:r w:rsidRPr="00083EBE">
        <w:rPr>
          <w:rFonts w:ascii="Palatino Linotype" w:eastAsia="Times New Roman" w:hAnsi="Palatino Linotype" w:cs="Times New Roman Tj"/>
          <w:b/>
          <w:bCs/>
          <w:color w:val="008000"/>
          <w:sz w:val="28"/>
          <w:szCs w:val="28"/>
          <w:lang w:val="tg-Cyrl-TJ" w:eastAsia="ru-RU"/>
        </w:rPr>
        <w:t xml:space="preserve">. Бегумон, Ту шунаво ва доно ҳастӣ» </w:t>
      </w:r>
      <w:r w:rsidRPr="00083EBE">
        <w:rPr>
          <w:rFonts w:ascii="Palatino Linotype" w:eastAsia="Times New Roman" w:hAnsi="Palatino Linotype" w:cs="Times New Roman Tj"/>
          <w:i/>
          <w:iCs/>
          <w:color w:val="008000"/>
          <w:sz w:val="28"/>
          <w:szCs w:val="28"/>
          <w:lang w:val="tg-Cyrl-TJ" w:eastAsia="ru-RU"/>
        </w:rPr>
        <w:t>(Бақара, 127).</w:t>
      </w:r>
    </w:p>
    <w:p w:rsidR="00083EBE" w:rsidRPr="00A70648" w:rsidRDefault="00083EBE" w:rsidP="00083EBE">
      <w:pPr>
        <w:bidi w:val="0"/>
        <w:spacing w:after="0" w:line="360" w:lineRule="auto"/>
        <w:ind w:firstLine="540"/>
        <w:jc w:val="both"/>
        <w:rPr>
          <w:rFonts w:ascii="Palatino Linotype" w:eastAsia="Times New Roman" w:hAnsi="Palatino Linotype" w:cs="Times New Roman Tj"/>
          <w:i/>
          <w:iCs/>
          <w:sz w:val="28"/>
          <w:szCs w:val="28"/>
          <w:lang w:val="tg-Cyrl-TJ" w:eastAsia="ru-RU"/>
        </w:rPr>
      </w:pPr>
      <w:r w:rsidRPr="00A70648">
        <w:rPr>
          <w:rFonts w:ascii="Palatino Linotype" w:eastAsia="Times New Roman" w:hAnsi="Palatino Linotype" w:cs="Times New Roman Tj"/>
          <w:sz w:val="28"/>
          <w:szCs w:val="28"/>
          <w:lang w:val="tg-Cyrl-TJ" w:eastAsia="ru-RU"/>
        </w:rPr>
        <w:t xml:space="preserve">Вақте Иброҳим ва Исмоил аз бинои Каъба фориғ шуданд ва онро такмил намуданд, Худованд дастур дод, то аз он муҳофизат кунанд ва Каъбаро аз тамоми олудагиҳои моддию маънавӣ монанди ширку бутпарастӣ поку муназзаҳ намоянд. Худованди мутаол дар ин бора мефармояд: </w:t>
      </w:r>
      <w:r w:rsidRPr="00A70648">
        <w:rPr>
          <w:rFonts w:ascii="Palatino Linotype" w:eastAsia="Times New Roman" w:hAnsi="Palatino Linotype" w:cs="Times New Roman Tj"/>
          <w:b/>
          <w:bCs/>
          <w:sz w:val="28"/>
          <w:szCs w:val="28"/>
          <w:lang w:val="tg-Cyrl-TJ" w:eastAsia="ru-RU"/>
        </w:rPr>
        <w:t xml:space="preserve">«Ва ба Иброҳим ва Исмоил супориш кардем, ки хонаи </w:t>
      </w:r>
      <w:r w:rsidRPr="00A70648">
        <w:rPr>
          <w:rFonts w:ascii="Palatino Linotype" w:eastAsia="Times New Roman" w:hAnsi="Palatino Linotype" w:cs="Times New Roman Tj"/>
          <w:b/>
          <w:bCs/>
          <w:sz w:val="28"/>
          <w:szCs w:val="28"/>
          <w:lang w:val="tg-Cyrl-TJ" w:eastAsia="ru-RU"/>
        </w:rPr>
        <w:lastRenderedPageBreak/>
        <w:t xml:space="preserve">Моро барои тавофкунандагон ва эътикофкунандагон ва рукӯъву саҷдакунандагон поку покиза кунед» </w:t>
      </w:r>
      <w:r w:rsidRPr="00A70648">
        <w:rPr>
          <w:rFonts w:ascii="Palatino Linotype" w:eastAsia="Times New Roman" w:hAnsi="Palatino Linotype" w:cs="Times New Roman Tj"/>
          <w:i/>
          <w:iCs/>
          <w:sz w:val="28"/>
          <w:szCs w:val="28"/>
          <w:lang w:val="tg-Cyrl-TJ" w:eastAsia="ru-RU"/>
        </w:rPr>
        <w:t>(Бақара, 125).</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Пас Каъба аввалин масҷид ва хонае аст, ки ба манзури ибодати Худои ягона барои мардум сохта шудааст. Худованд мефармояд:</w:t>
      </w:r>
    </w:p>
    <w:p w:rsidR="00083EBE" w:rsidRPr="00A70648" w:rsidRDefault="00083EBE" w:rsidP="00083EBE">
      <w:pPr>
        <w:spacing w:after="0" w:line="360" w:lineRule="auto"/>
        <w:ind w:firstLine="540"/>
        <w:jc w:val="both"/>
        <w:rPr>
          <w:rFonts w:ascii="Palatino Linotype" w:eastAsia="Times New Roman" w:hAnsi="Palatino Linotype"/>
          <w:sz w:val="28"/>
          <w:szCs w:val="28"/>
          <w:rtl/>
          <w:lang w:val="tg-Cyrl-TJ" w:eastAsia="ru-RU"/>
        </w:rPr>
      </w:pPr>
      <w:proofErr w:type="gramStart"/>
      <w:r w:rsidRPr="00A70648">
        <w:rPr>
          <w:rFonts w:ascii="KFGQPC Uthman Taha Naskh" w:cs="KFGQPC Uthman Taha Naskh" w:hint="cs"/>
          <w:color w:val="008000"/>
          <w:sz w:val="28"/>
          <w:szCs w:val="28"/>
          <w:rtl/>
        </w:rPr>
        <w:t>﴿</w:t>
      </w:r>
      <w:r w:rsidRPr="00A70648">
        <w:rPr>
          <w:rFonts w:ascii="KFGQPC Uthmanic Script HAFS" w:cs="KFGQPC Uthmanic Script HAFS" w:hint="cs"/>
          <w:color w:val="008000"/>
          <w:sz w:val="28"/>
          <w:szCs w:val="28"/>
          <w:rtl/>
        </w:rPr>
        <w:t>إِنَّ</w:t>
      </w:r>
      <w:proofErr w:type="gram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أَوَّلَ</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بَيۡت</w:t>
      </w:r>
      <w:proofErr w:type="spellEnd"/>
      <w:r w:rsidRPr="00A70648">
        <w:rPr>
          <w:rFonts w:ascii="KFGQPC Uthmanic Script HAFS" w:cs="KFGQPC Uthmanic Script HAFS" w:hint="cs"/>
          <w:color w:val="008000"/>
          <w:sz w:val="28"/>
          <w:szCs w:val="28"/>
          <w:rtl/>
        </w:rPr>
        <w:t>ٖ</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وُضِعَ</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لِلنَّاسِ</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لَلَّذِي</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بِبَكَّةَ</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مُبَارَكٗا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وَهُدٗى</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لِّلۡعَٰلَمِينَ</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٩٦</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فِيهِ</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ءَايَٰتُۢ</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بَيِّنَٰت</w:t>
      </w:r>
      <w:proofErr w:type="spellEnd"/>
      <w:r w:rsidRPr="00A70648">
        <w:rPr>
          <w:rFonts w:ascii="KFGQPC Uthmanic Script HAFS" w:cs="KFGQPC Uthmanic Script HAFS" w:hint="cs"/>
          <w:color w:val="008000"/>
          <w:sz w:val="28"/>
          <w:szCs w:val="28"/>
          <w:rtl/>
        </w:rPr>
        <w:t>ٞ</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مَّقَامُ</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إِبۡرَٰهِيمَۖ</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وَمَن</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دَخَلَهُۥ</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كَانَ</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ءَامِنٗاۗ</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٩٧</w:t>
      </w:r>
      <w:r w:rsidRPr="00A70648">
        <w:rPr>
          <w:rFonts w:ascii="KFGQPC Uthman Taha Naskh" w:cs="KFGQPC Uthman Taha Naskh" w:hint="cs"/>
          <w:color w:val="008000"/>
          <w:sz w:val="28"/>
          <w:szCs w:val="28"/>
          <w:rtl/>
        </w:rPr>
        <w:t>﴾</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ال</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عمران</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٩٦،</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٩٧</w:t>
      </w:r>
      <w:r>
        <w:rPr>
          <w:rFonts w:ascii="KFGQPC Uthman Taha Naskh" w:cs="KFGQPC Uthman Taha Naskh"/>
          <w:color w:val="008000"/>
          <w:sz w:val="28"/>
          <w:szCs w:val="28"/>
          <w:rtl/>
        </w:rPr>
        <w:t>]</w:t>
      </w:r>
    </w:p>
    <w:p w:rsidR="00083EBE" w:rsidRPr="00083EBE" w:rsidRDefault="00083EBE" w:rsidP="00083EBE">
      <w:pPr>
        <w:bidi w:val="0"/>
        <w:spacing w:after="0" w:line="360" w:lineRule="auto"/>
        <w:ind w:firstLine="540"/>
        <w:jc w:val="both"/>
        <w:rPr>
          <w:rFonts w:ascii="Palatino Linotype" w:eastAsia="Times New Roman" w:hAnsi="Palatino Linotype" w:cs="Times New Roman Tj"/>
          <w:i/>
          <w:iCs/>
          <w:color w:val="008000"/>
          <w:sz w:val="28"/>
          <w:szCs w:val="28"/>
          <w:lang w:val="tg-Cyrl-TJ" w:eastAsia="ru-RU"/>
        </w:rPr>
      </w:pPr>
      <w:r w:rsidRPr="00083EBE">
        <w:rPr>
          <w:rFonts w:ascii="Palatino Linotype" w:eastAsia="Times New Roman" w:hAnsi="Palatino Linotype" w:cs="Times New Roman Tj"/>
          <w:b/>
          <w:bCs/>
          <w:color w:val="008000"/>
          <w:sz w:val="28"/>
          <w:szCs w:val="28"/>
          <w:lang w:val="tg-Cyrl-TJ" w:eastAsia="ru-RU"/>
        </w:rPr>
        <w:t xml:space="preserve">«Нахустин хонае </w:t>
      </w:r>
      <w:r w:rsidRPr="00083EBE">
        <w:rPr>
          <w:rFonts w:ascii="Palatino Linotype" w:eastAsia="Times New Roman" w:hAnsi="Palatino Linotype" w:cs="Times New Roman Tj"/>
          <w:color w:val="008000"/>
          <w:sz w:val="28"/>
          <w:szCs w:val="28"/>
          <w:lang w:val="tg-Cyrl-TJ" w:eastAsia="ru-RU"/>
        </w:rPr>
        <w:t>(аз ҳайси хидмату эҳтиром, ки бо дасти анбиё ҷиҳати парастиш ва  ниёиши саҳеҳи Худованди ягона)</w:t>
      </w:r>
      <w:r w:rsidRPr="00083EBE">
        <w:rPr>
          <w:rFonts w:ascii="Palatino Linotype" w:eastAsia="Times New Roman" w:hAnsi="Palatino Linotype" w:cs="Times New Roman Tj"/>
          <w:b/>
          <w:bCs/>
          <w:color w:val="008000"/>
          <w:sz w:val="28"/>
          <w:szCs w:val="28"/>
          <w:lang w:val="tg-Cyrl-TJ" w:eastAsia="ru-RU"/>
        </w:rPr>
        <w:t xml:space="preserve"> барои мардум сохта шудааст, хонае аст, ки дар Макка қарор дорад, ки пурхайру баракат ва мояи ҳидояти ҷаҳониён аст. Дар он нишонаҳои равшане вуҷуд дорад, аз ҷумла мақоми Иброҳим ки ҳар кас дохили он шавад, дар амон қарор мегирад» </w:t>
      </w:r>
      <w:r w:rsidRPr="00083EBE">
        <w:rPr>
          <w:rFonts w:ascii="Palatino Linotype" w:eastAsia="Times New Roman" w:hAnsi="Palatino Linotype" w:cs="Times New Roman Tj"/>
          <w:i/>
          <w:iCs/>
          <w:color w:val="008000"/>
          <w:sz w:val="28"/>
          <w:szCs w:val="28"/>
          <w:lang w:val="tg-Cyrl-TJ" w:eastAsia="ru-RU"/>
        </w:rPr>
        <w:t>(Оли Имрон, 96-97).</w:t>
      </w:r>
    </w:p>
    <w:p w:rsidR="00083EBE" w:rsidRPr="00A70648" w:rsidRDefault="00083EBE" w:rsidP="00083EBE">
      <w:pPr>
        <w:bidi w:val="0"/>
        <w:spacing w:after="0" w:line="360" w:lineRule="auto"/>
        <w:ind w:firstLine="540"/>
        <w:jc w:val="both"/>
        <w:rPr>
          <w:rFonts w:ascii="Palatino Linotype" w:eastAsia="Times New Roman" w:hAnsi="Palatino Linotype" w:cs="Times New Roman Tj"/>
          <w:i/>
          <w:iCs/>
          <w:sz w:val="28"/>
          <w:szCs w:val="28"/>
          <w:lang w:val="tg-Cyrl-TJ" w:eastAsia="ru-RU"/>
        </w:rPr>
      </w:pPr>
      <w:r w:rsidRPr="00A70648">
        <w:rPr>
          <w:rFonts w:ascii="Palatino Linotype" w:eastAsia="Times New Roman" w:hAnsi="Palatino Linotype" w:cs="Times New Roman Tj"/>
          <w:sz w:val="28"/>
          <w:szCs w:val="28"/>
          <w:lang w:val="tg-Cyrl-TJ" w:eastAsia="ru-RU"/>
        </w:rPr>
        <w:t xml:space="preserve">Вақте Иброҳим вафот кард ва ба дунболаш Исмоил низ фавт намуд, баъд аз замоне мардум чизҳои нодурусту хилофро аз ҷониби худ ба ҳаҷ изофа  карданд. Аз ҷумла, ширку бутпарстиро ҷузъи маросими ҳаҷ қарор доданд. Ба ҳамин хотир Худованди мутаол Муҳаммад, саллаллоҳу алайҳи ва салламро фиристод, то решаи ширку бутпарастиро ба куллӣ қатъ кунад ва мардумро ба тавҳид ва яктопарастӣ баргардонаду монанди Иброҳим ононро ба сӯйи Парвардигори тавоною доно даъват намояд. Дар ин бора Худованд хитоб ба Пайғамбар (с) мефармояд: </w:t>
      </w:r>
      <w:r w:rsidRPr="00A70648">
        <w:rPr>
          <w:rFonts w:ascii="Palatino Linotype" w:eastAsia="Times New Roman" w:hAnsi="Palatino Linotype" w:cs="Times New Roman Tj"/>
          <w:b/>
          <w:bCs/>
          <w:sz w:val="28"/>
          <w:szCs w:val="28"/>
          <w:lang w:val="tg-Cyrl-TJ" w:eastAsia="ru-RU"/>
        </w:rPr>
        <w:t xml:space="preserve"> “Худо шуморо баргузидааст ва дар дин корҳои сангину душвореро нагузоштааст. </w:t>
      </w:r>
      <w:r w:rsidRPr="00A70648">
        <w:rPr>
          <w:rFonts w:ascii="Palatino Linotype" w:eastAsia="Times New Roman" w:hAnsi="Palatino Linotype" w:cs="Times New Roman Tj"/>
          <w:sz w:val="28"/>
          <w:szCs w:val="28"/>
          <w:lang w:val="tg-Cyrl-TJ" w:eastAsia="ru-RU"/>
        </w:rPr>
        <w:t>(Дини шумо ҳамон)</w:t>
      </w:r>
      <w:r w:rsidRPr="00A70648">
        <w:rPr>
          <w:rFonts w:ascii="Palatino Linotype" w:eastAsia="Times New Roman" w:hAnsi="Palatino Linotype" w:cs="Times New Roman Tj"/>
          <w:b/>
          <w:bCs/>
          <w:sz w:val="28"/>
          <w:szCs w:val="28"/>
          <w:lang w:val="tg-Cyrl-TJ" w:eastAsia="ru-RU"/>
        </w:rPr>
        <w:t xml:space="preserve"> ойини падаратон Иброҳим аст ва Худо қаблан  шуморо мусулмон номидааст” </w:t>
      </w:r>
      <w:r w:rsidRPr="00A70648">
        <w:rPr>
          <w:rFonts w:ascii="Palatino Linotype" w:eastAsia="Times New Roman" w:hAnsi="Palatino Linotype" w:cs="Times New Roman Tj"/>
          <w:i/>
          <w:iCs/>
          <w:sz w:val="28"/>
          <w:szCs w:val="28"/>
          <w:lang w:val="tg-Cyrl-TJ" w:eastAsia="ru-RU"/>
        </w:rPr>
        <w:t>(Ҳаҷ, 78).</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tg-Cyrl-TJ" w:eastAsia="ru-RU"/>
        </w:rPr>
      </w:pPr>
      <w:bookmarkStart w:id="2" w:name="_Toc261876234"/>
      <w:r w:rsidRPr="00A70648">
        <w:rPr>
          <w:rFonts w:ascii="Palatino Linotype" w:eastAsia="Times New Roman" w:hAnsi="Palatino Linotype" w:cs="Times New Roman Tj"/>
          <w:b/>
          <w:bCs/>
          <w:caps/>
          <w:sz w:val="28"/>
          <w:szCs w:val="28"/>
          <w:lang w:val="tg-Cyrl-TJ" w:eastAsia="ru-RU"/>
        </w:rPr>
        <w:lastRenderedPageBreak/>
        <w:t>РӯҲ ВА ҲАҚИҚАТИ ҲАҶ ДАР ИСЛОМ</w:t>
      </w:r>
      <w:bookmarkEnd w:id="2"/>
    </w:p>
    <w:p w:rsidR="00083EBE" w:rsidRPr="00083EBE"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Ҳаҷ дар Ислом ба тамоми маъно бо ҳаҷ дар дигар динҳо фарқи асосӣ дорад, чаро ки ҳаҷ дар назди дигар динҳо иборат аст аз тавассул ҷустан ба  қубур ва гӯрҳои ашхоси солеҳ ва муқаддас ва осору биноҳое, ки  аз эшон боқӣ мондааст, дар ҳоле ки ин амр дар Ислом мавриди инкор ва нафрати шадид мебошад. Беҳтарин  ҳаҷ дар назди дигар динҳо ҳаҷе аст, ки инсон дар роҳи он машаққату нороҳатии фаровонеро бар худ таҳмил намояд. Дар ҳоле ки Ислом иҷозат намедиҳад, ки инсон амдан ба манзури савоби бештар ранҷу машаққати изофиро дар анҷоми ҳаҷ бар худ таҳмил кунад, ҳарчанд ин кор бо хотири хуш ва хости шахсӣ бошад. Дар ин бора ривоят шудааст, ки Пайғамбар (с) марди пиёдаеро дид, ки бо такя бар дӯши ду писараш роҳ мерафт. Пайғамбар (с) аз вазъи ӯ пурсид. Гуфтанд: Эй Расули Худо, бар худ назр карда, ки бо пойи пиёда ба ҳаҷ биравад ва Каъбаро тавоф намояд”. </w:t>
      </w:r>
      <w:r w:rsidRPr="00083EBE">
        <w:rPr>
          <w:rFonts w:ascii="Palatino Linotype" w:eastAsia="Times New Roman" w:hAnsi="Palatino Linotype" w:cs="Times New Roman Tj"/>
          <w:sz w:val="28"/>
          <w:szCs w:val="28"/>
          <w:lang w:val="tg-Cyrl-TJ" w:eastAsia="ru-RU"/>
        </w:rPr>
        <w:t xml:space="preserve">Пайғамбар (с) фармуд: </w:t>
      </w:r>
      <w:r w:rsidRPr="00A70648">
        <w:rPr>
          <w:rFonts w:ascii="Palatino Linotype" w:eastAsia="Times New Roman" w:hAnsi="Palatino Linotype" w:cs="Times New Roman Tj"/>
          <w:sz w:val="28"/>
          <w:szCs w:val="28"/>
          <w:lang w:val="tg-Cyrl-TJ" w:eastAsia="ru-RU"/>
        </w:rPr>
        <w:t>Н</w:t>
      </w:r>
      <w:r w:rsidRPr="00083EBE">
        <w:rPr>
          <w:rFonts w:ascii="Palatino Linotype" w:eastAsia="Times New Roman" w:hAnsi="Palatino Linotype" w:cs="Times New Roman Tj"/>
          <w:sz w:val="28"/>
          <w:szCs w:val="28"/>
          <w:lang w:val="tg-Cyrl-TJ" w:eastAsia="ru-RU"/>
        </w:rPr>
        <w:t>абоя</w:t>
      </w:r>
      <w:r w:rsidRPr="00A70648">
        <w:rPr>
          <w:rFonts w:ascii="Palatino Linotype" w:eastAsia="Times New Roman" w:hAnsi="Palatino Linotype" w:cs="Times New Roman Tj"/>
          <w:sz w:val="28"/>
          <w:szCs w:val="28"/>
          <w:lang w:val="tg-Cyrl-TJ" w:eastAsia="ru-RU"/>
        </w:rPr>
        <w:t>д</w:t>
      </w:r>
      <w:r w:rsidRPr="00083EBE">
        <w:rPr>
          <w:rFonts w:ascii="Palatino Linotype" w:eastAsia="Times New Roman" w:hAnsi="Palatino Linotype" w:cs="Times New Roman Tj"/>
          <w:sz w:val="28"/>
          <w:szCs w:val="28"/>
          <w:lang w:val="tg-Cyrl-TJ" w:eastAsia="ru-RU"/>
        </w:rPr>
        <w:t xml:space="preserve"> ин корро бикунад, чаро ки Худованд ниёзе надорад, ки мардум худро азоб диҳанд, ӯро бар уштур савор кунед. «Бинобар ин</w:t>
      </w:r>
      <w:r w:rsidRPr="00A70648">
        <w:rPr>
          <w:rFonts w:ascii="Palatino Linotype" w:eastAsia="Times New Roman" w:hAnsi="Palatino Linotype" w:cs="Times New Roman Tj"/>
          <w:sz w:val="28"/>
          <w:szCs w:val="28"/>
          <w:lang w:val="tg-Cyrl-TJ" w:eastAsia="ru-RU"/>
        </w:rPr>
        <w:t>,</w:t>
      </w:r>
      <w:r w:rsidRPr="00083EBE">
        <w:rPr>
          <w:rFonts w:ascii="Palatino Linotype" w:eastAsia="Times New Roman" w:hAnsi="Palatino Linotype" w:cs="Times New Roman Tj"/>
          <w:sz w:val="28"/>
          <w:szCs w:val="28"/>
          <w:lang w:val="tg-Cyrl-TJ" w:eastAsia="ru-RU"/>
        </w:rPr>
        <w:t xml:space="preserve"> Ислом ҳаҷро василае барои таҳқиқи фавоиди маънавию рӯҳӣ ва адабию ахлоқӣ</w:t>
      </w:r>
      <w:r w:rsidRPr="00A70648">
        <w:rPr>
          <w:rFonts w:ascii="Palatino Linotype" w:eastAsia="Times New Roman" w:hAnsi="Palatino Linotype" w:cs="Times New Roman Tj"/>
          <w:sz w:val="28"/>
          <w:szCs w:val="28"/>
          <w:lang w:val="tg-Cyrl-TJ" w:eastAsia="ru-RU"/>
        </w:rPr>
        <w:t>,</w:t>
      </w:r>
      <w:r w:rsidRPr="00083EBE">
        <w:rPr>
          <w:rFonts w:ascii="Palatino Linotype" w:eastAsia="Times New Roman" w:hAnsi="Palatino Linotype" w:cs="Times New Roman Tj"/>
          <w:sz w:val="28"/>
          <w:szCs w:val="28"/>
          <w:lang w:val="tg-Cyrl-TJ" w:eastAsia="ru-RU"/>
        </w:rPr>
        <w:t xml:space="preserve"> иҷтимоӣ ва сиёс</w:t>
      </w:r>
      <w:r w:rsidRPr="00A70648">
        <w:rPr>
          <w:rFonts w:ascii="Palatino Linotype" w:eastAsia="Times New Roman" w:hAnsi="Palatino Linotype" w:cs="Times New Roman Tj"/>
          <w:sz w:val="28"/>
          <w:szCs w:val="28"/>
          <w:lang w:val="tg-Cyrl-TJ" w:eastAsia="ru-RU"/>
        </w:rPr>
        <w:t>и</w:t>
      </w:r>
      <w:r w:rsidRPr="00083EBE">
        <w:rPr>
          <w:rFonts w:ascii="Palatino Linotype" w:eastAsia="Times New Roman" w:hAnsi="Palatino Linotype" w:cs="Times New Roman Tj"/>
          <w:sz w:val="28"/>
          <w:szCs w:val="28"/>
          <w:lang w:val="tg-Cyrl-TJ" w:eastAsia="ru-RU"/>
        </w:rPr>
        <w:t>ю иқтисодӣ медонад ва мефармояд:</w:t>
      </w:r>
    </w:p>
    <w:p w:rsidR="00083EBE" w:rsidRPr="00A70648" w:rsidRDefault="00083EBE" w:rsidP="00083EBE">
      <w:pPr>
        <w:spacing w:after="0" w:line="360" w:lineRule="auto"/>
        <w:ind w:firstLine="540"/>
        <w:jc w:val="both"/>
        <w:rPr>
          <w:rFonts w:ascii="Palatino Linotype" w:eastAsia="Times New Roman" w:hAnsi="Palatino Linotype"/>
          <w:sz w:val="28"/>
          <w:szCs w:val="28"/>
          <w:rtl/>
          <w:lang w:val="ru-RU" w:eastAsia="ru-RU"/>
        </w:rPr>
      </w:pPr>
      <w:proofErr w:type="gramStart"/>
      <w:r w:rsidRPr="00A70648">
        <w:rPr>
          <w:rFonts w:ascii="KFGQPC Uthman Taha Naskh" w:cs="KFGQPC Uthman Taha Naskh" w:hint="cs"/>
          <w:color w:val="008000"/>
          <w:sz w:val="28"/>
          <w:szCs w:val="28"/>
          <w:rtl/>
        </w:rPr>
        <w:t>﴿</w:t>
      </w:r>
      <w:r w:rsidRPr="00A70648">
        <w:rPr>
          <w:rFonts w:ascii="KFGQPC Uthmanic Script HAFS" w:cs="KFGQPC Uthmanic Script HAFS" w:hint="cs"/>
          <w:color w:val="008000"/>
          <w:sz w:val="28"/>
          <w:szCs w:val="28"/>
          <w:rtl/>
        </w:rPr>
        <w:t>وَأَذِّن</w:t>
      </w:r>
      <w:proofErr w:type="gram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فِي</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ٱلنَّاسِ</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بِٱلۡحَجِّ</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يَأۡتُوكَ</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رِجَالٗا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وَعَلَىٰ</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كُلِّ</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ضَامِرٖ</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يَأۡتِينَ</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مِن</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كُلِّ</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فَجٍّ</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عَمِيقٖ</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٢٧</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لِّيَشۡهَدُواْ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مَنَٰفِعَ</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لَهُمۡ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وَيَذۡكُرُواْ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ٱسۡمَ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ٱللَّهِ</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فِيٓ</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أَيَّامٖ</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مَّعۡلُومَٰتٍ</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عَلَىٰ</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مَا</w:t>
      </w:r>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رَزَقَهُم</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مِّنۢ</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بَهِيمَةِ</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ٱلۡأَنۡعَٰمِۖ</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فَكُلُواْ</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مِنۡهَا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وَأَطۡعِمُواْ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ٱلۡبَآئِسَ</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ٱلۡفَقِيرَ</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٢٨</w:t>
      </w:r>
      <w:r w:rsidRPr="00A70648">
        <w:rPr>
          <w:rFonts w:ascii="KFGQPC Uthman Taha Naskh" w:cs="KFGQPC Uthman Taha Naskh" w:hint="cs"/>
          <w:color w:val="008000"/>
          <w:sz w:val="28"/>
          <w:szCs w:val="28"/>
          <w:rtl/>
        </w:rPr>
        <w:t>﴾</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الحج</w:t>
      </w:r>
      <w:r w:rsidRPr="00A70648">
        <w:rPr>
          <w:rFonts w:ascii="KFGQPC Uthman Taha Naskh" w:cs="KFGQPC Uthman Taha Naskh"/>
          <w:color w:val="008000"/>
          <w:sz w:val="28"/>
          <w:szCs w:val="28"/>
          <w:rtl/>
        </w:rPr>
        <w:t xml:space="preserve"> : </w:t>
      </w:r>
      <w:r w:rsidRPr="00A70648">
        <w:rPr>
          <w:rFonts w:ascii="KFGQPC Uthman Taha Naskh" w:cs="KFGQPC Uthman Taha Naskh" w:hint="cs"/>
          <w:color w:val="008000"/>
          <w:sz w:val="28"/>
          <w:szCs w:val="28"/>
          <w:rtl/>
        </w:rPr>
        <w:t>٢٧،</w:t>
      </w:r>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٢٨</w:t>
      </w:r>
      <w:r>
        <w:rPr>
          <w:rFonts w:ascii="KFGQPC Uthman Taha Naskh" w:cs="KFGQPC Uthman Taha Naskh"/>
          <w:color w:val="008000"/>
          <w:sz w:val="28"/>
          <w:szCs w:val="28"/>
          <w:rtl/>
        </w:rPr>
        <w:t>]</w:t>
      </w:r>
    </w:p>
    <w:p w:rsidR="00083EBE" w:rsidRPr="00083EBE" w:rsidRDefault="00083EBE" w:rsidP="00083EBE">
      <w:pPr>
        <w:bidi w:val="0"/>
        <w:spacing w:after="0" w:line="360" w:lineRule="auto"/>
        <w:ind w:firstLine="540"/>
        <w:jc w:val="both"/>
        <w:rPr>
          <w:rFonts w:ascii="Palatino Linotype" w:eastAsia="Times New Roman" w:hAnsi="Palatino Linotype" w:cs="Times New Roman Tj"/>
          <w:i/>
          <w:iCs/>
          <w:color w:val="008000"/>
          <w:sz w:val="28"/>
          <w:szCs w:val="28"/>
          <w:lang w:val="tg-Cyrl-TJ" w:eastAsia="ru-RU"/>
        </w:rPr>
      </w:pPr>
      <w:r w:rsidRPr="00083EBE">
        <w:rPr>
          <w:rFonts w:ascii="Palatino Linotype" w:eastAsia="Times New Roman" w:hAnsi="Palatino Linotype" w:cs="Times New Roman Tj"/>
          <w:color w:val="008000"/>
          <w:sz w:val="28"/>
          <w:szCs w:val="28"/>
          <w:lang w:val="ru-RU" w:eastAsia="ru-RU"/>
        </w:rPr>
        <w:t xml:space="preserve"> </w:t>
      </w:r>
      <w:r w:rsidRPr="00083EBE">
        <w:rPr>
          <w:rFonts w:ascii="Palatino Linotype" w:eastAsia="Times New Roman" w:hAnsi="Palatino Linotype" w:cs="Times New Roman Tj"/>
          <w:b/>
          <w:bCs/>
          <w:color w:val="008000"/>
          <w:sz w:val="28"/>
          <w:szCs w:val="28"/>
          <w:lang w:val="tg-Cyrl-TJ" w:eastAsia="ru-RU"/>
        </w:rPr>
        <w:t xml:space="preserve">«Эй Муҳаммад, ба мардум эълом кун, ки пиёда ва ё савор бар шутурони лоғару борикандом роҳҳои дурро тай кунанд ва ба </w:t>
      </w:r>
      <w:r w:rsidRPr="00083EBE">
        <w:rPr>
          <w:rFonts w:ascii="Palatino Linotype" w:eastAsia="Times New Roman" w:hAnsi="Palatino Linotype" w:cs="Times New Roman Tj"/>
          <w:b/>
          <w:bCs/>
          <w:color w:val="008000"/>
          <w:sz w:val="28"/>
          <w:szCs w:val="28"/>
          <w:lang w:val="tg-Cyrl-TJ" w:eastAsia="ru-RU"/>
        </w:rPr>
        <w:lastRenderedPageBreak/>
        <w:t xml:space="preserve">ҳаҷу зиёрати Каъба биёянд ва ба нидои ту посух гӯянд </w:t>
      </w:r>
      <w:r w:rsidRPr="00083EBE">
        <w:rPr>
          <w:rFonts w:ascii="Palatino Linotype" w:eastAsia="Times New Roman" w:hAnsi="Palatino Linotype" w:cs="Times New Roman Tj"/>
          <w:color w:val="008000"/>
          <w:sz w:val="28"/>
          <w:szCs w:val="28"/>
          <w:lang w:val="tg-Cyrl-TJ" w:eastAsia="ru-RU"/>
        </w:rPr>
        <w:t>(онон ба ин сарзамини муқаддас биёянд)</w:t>
      </w:r>
      <w:r w:rsidRPr="00083EBE">
        <w:rPr>
          <w:rFonts w:ascii="Palatino Linotype" w:eastAsia="Times New Roman" w:hAnsi="Palatino Linotype" w:cs="Times New Roman Tj"/>
          <w:b/>
          <w:bCs/>
          <w:color w:val="008000"/>
          <w:sz w:val="28"/>
          <w:szCs w:val="28"/>
          <w:lang w:val="tg-Cyrl-TJ" w:eastAsia="ru-RU"/>
        </w:rPr>
        <w:t xml:space="preserve">, то манофеъи худро ба чашми худ бибинанд </w:t>
      </w:r>
      <w:r w:rsidRPr="00083EBE">
        <w:rPr>
          <w:rFonts w:ascii="Palatino Linotype" w:eastAsia="Times New Roman" w:hAnsi="Palatino Linotype" w:cs="Times New Roman Tj"/>
          <w:color w:val="008000"/>
          <w:sz w:val="28"/>
          <w:szCs w:val="28"/>
          <w:lang w:val="tg-Cyrl-TJ" w:eastAsia="ru-RU"/>
        </w:rPr>
        <w:t>(ва ба суди моддию маънавиашон бирасанд)</w:t>
      </w:r>
      <w:r w:rsidRPr="00083EBE">
        <w:rPr>
          <w:rFonts w:ascii="Palatino Linotype" w:eastAsia="Times New Roman" w:hAnsi="Palatino Linotype" w:cs="Times New Roman Tj"/>
          <w:b/>
          <w:bCs/>
          <w:color w:val="008000"/>
          <w:sz w:val="28"/>
          <w:szCs w:val="28"/>
          <w:lang w:val="tg-Cyrl-TJ" w:eastAsia="ru-RU"/>
        </w:rPr>
        <w:t xml:space="preserve"> ва нозири фавоиди фардӣ ва иҷтимоӣ, сиёсӣ, иқтисодӣ, иҷтимоӣ ва ахлоқии ҳаҷ бошанд ва дар айёми муайяне, ки </w:t>
      </w:r>
      <w:r w:rsidRPr="00083EBE">
        <w:rPr>
          <w:rFonts w:ascii="Palatino Linotype" w:eastAsia="Times New Roman" w:hAnsi="Palatino Linotype" w:cs="Times New Roman Tj"/>
          <w:color w:val="008000"/>
          <w:sz w:val="28"/>
          <w:szCs w:val="28"/>
          <w:lang w:val="tg-Cyrl-TJ" w:eastAsia="ru-RU"/>
        </w:rPr>
        <w:t xml:space="preserve">(рӯзи ид ва ду ё се рӯз баъд аз он аст ба ҳангоми забҳи қурбонӣ) </w:t>
      </w:r>
      <w:r w:rsidRPr="00083EBE">
        <w:rPr>
          <w:rFonts w:ascii="Palatino Linotype" w:eastAsia="Times New Roman" w:hAnsi="Palatino Linotype" w:cs="Times New Roman Tj"/>
          <w:b/>
          <w:bCs/>
          <w:color w:val="008000"/>
          <w:sz w:val="28"/>
          <w:szCs w:val="28"/>
          <w:lang w:val="tg-Cyrl-TJ" w:eastAsia="ru-RU"/>
        </w:rPr>
        <w:t xml:space="preserve">номи Худоро бар чаҳорпоёне </w:t>
      </w:r>
      <w:r w:rsidRPr="00083EBE">
        <w:rPr>
          <w:rFonts w:ascii="Palatino Linotype" w:eastAsia="Times New Roman" w:hAnsi="Palatino Linotype" w:cs="Times New Roman Tj"/>
          <w:color w:val="008000"/>
          <w:sz w:val="28"/>
          <w:szCs w:val="28"/>
          <w:lang w:val="tg-Cyrl-TJ" w:eastAsia="ru-RU"/>
        </w:rPr>
        <w:t>(ҳамчу гӯсфанд, бузу гов ва шутур)</w:t>
      </w:r>
      <w:r w:rsidRPr="00083EBE">
        <w:rPr>
          <w:rFonts w:ascii="Palatino Linotype" w:eastAsia="Times New Roman" w:hAnsi="Palatino Linotype" w:cs="Times New Roman Tj"/>
          <w:b/>
          <w:bCs/>
          <w:color w:val="008000"/>
          <w:sz w:val="28"/>
          <w:szCs w:val="28"/>
          <w:lang w:val="tg-Cyrl-TJ" w:eastAsia="ru-RU"/>
        </w:rPr>
        <w:t xml:space="preserve"> бибаранд, ки Худо ин неъматҳоро насиби онон кардааст “</w:t>
      </w:r>
      <w:r w:rsidRPr="00083EBE">
        <w:rPr>
          <w:rFonts w:ascii="Palatino Linotype" w:eastAsia="Times New Roman" w:hAnsi="Palatino Linotype" w:cs="Times New Roman Tj"/>
          <w:color w:val="008000"/>
          <w:sz w:val="28"/>
          <w:szCs w:val="28"/>
          <w:lang w:val="tg-Cyrl-TJ" w:eastAsia="ru-RU"/>
        </w:rPr>
        <w:t>(Эй ҳоҷиёни хонаи Худо),</w:t>
      </w:r>
      <w:r w:rsidRPr="00083EBE">
        <w:rPr>
          <w:rFonts w:ascii="Palatino Linotype" w:eastAsia="Times New Roman" w:hAnsi="Palatino Linotype" w:cs="Times New Roman Tj"/>
          <w:b/>
          <w:bCs/>
          <w:color w:val="008000"/>
          <w:sz w:val="28"/>
          <w:szCs w:val="28"/>
          <w:lang w:val="tg-Cyrl-TJ" w:eastAsia="ru-RU"/>
        </w:rPr>
        <w:t xml:space="preserve"> пас аз забҳи ҳайвонот худатон низ аз гӯшти онҳо бихӯред ва бенавоёни мустамандро ҳам аз он ғизо ва таъом диҳед» </w:t>
      </w:r>
      <w:r w:rsidRPr="00083EBE">
        <w:rPr>
          <w:rFonts w:ascii="Palatino Linotype" w:eastAsia="Times New Roman" w:hAnsi="Palatino Linotype" w:cs="Times New Roman Tj"/>
          <w:i/>
          <w:iCs/>
          <w:color w:val="008000"/>
          <w:sz w:val="28"/>
          <w:szCs w:val="28"/>
          <w:lang w:val="tg-Cyrl-TJ" w:eastAsia="ru-RU"/>
        </w:rPr>
        <w:t>(Ҳаҷ, 27-28).</w:t>
      </w:r>
    </w:p>
    <w:p w:rsidR="00083EBE" w:rsidRPr="00A70648" w:rsidRDefault="00083EBE" w:rsidP="00083EBE">
      <w:pPr>
        <w:bidi w:val="0"/>
        <w:spacing w:after="0" w:line="360" w:lineRule="auto"/>
        <w:ind w:firstLine="540"/>
        <w:jc w:val="both"/>
        <w:rPr>
          <w:rFonts w:ascii="Palatino Linotype" w:eastAsia="Times New Roman" w:hAnsi="Palatino Linotype" w:cs="Times New Roman Tj"/>
          <w:i/>
          <w:iCs/>
          <w:sz w:val="28"/>
          <w:szCs w:val="28"/>
          <w:lang w:val="tg-Cyrl-TJ" w:eastAsia="ru-RU"/>
        </w:rPr>
      </w:pPr>
      <w:r w:rsidRPr="00A70648">
        <w:rPr>
          <w:rFonts w:ascii="Palatino Linotype" w:eastAsia="Times New Roman" w:hAnsi="Palatino Linotype" w:cs="Times New Roman Tj"/>
          <w:sz w:val="28"/>
          <w:szCs w:val="28"/>
          <w:lang w:val="tg-Cyrl-TJ" w:eastAsia="ru-RU"/>
        </w:rPr>
        <w:t xml:space="preserve">Дар ин ҷо Худованд мефармояд: </w:t>
      </w:r>
      <w:r w:rsidRPr="00A70648">
        <w:rPr>
          <w:rFonts w:ascii="Palatino Linotype" w:eastAsia="Times New Roman" w:hAnsi="Palatino Linotype" w:cs="Times New Roman Tj"/>
          <w:b/>
          <w:bCs/>
          <w:sz w:val="28"/>
          <w:szCs w:val="28"/>
          <w:lang w:val="tg-Cyrl-TJ" w:eastAsia="ru-RU"/>
        </w:rPr>
        <w:t>«То нафъи худро ба чашми худ бибинанд».</w:t>
      </w:r>
      <w:r w:rsidRPr="00A70648">
        <w:rPr>
          <w:rFonts w:ascii="Palatino Linotype" w:eastAsia="Times New Roman" w:hAnsi="Palatino Linotype" w:cs="Times New Roman Tj"/>
          <w:sz w:val="28"/>
          <w:szCs w:val="28"/>
          <w:lang w:val="tg-Cyrl-TJ" w:eastAsia="ru-RU"/>
        </w:rPr>
        <w:t xml:space="preserve"> Таваҷҷӯҳ фармоед, ки уламои Ислом манофеи ҳаҷро ба манофеи динӣ ва дунёӣ ҳарду бо ҳам тафсир кардаанд, чаро ки дин ва дунё аз назари Қуръон бо ҳам иртибот ва ҳамоҳангии комил доранд, ҳамон гуна, ки дар байни рӯҳ ва ҷисм иртиботи муҳкаме мавҷуд аст ва ҳарду мукаммили ҳамдигаранд. Дар ҳоле ки дин рӯҳро бо имони саҳеҳ ва одобу ахлоқи ҳасана тақвият менамояд, васоилу имконоти моддӣ низ боиси бақо ва тараққию пешрафти он мебошад. Агар мо бихоҳем фавоидеро, ки ҳаҷ барои мусулмонон ба армуғон меоварад, аз ҳама ҷиҳот баёну баррасӣ намоем, ниёз ба таълифи китоби мустақил дорем ва ин китоб гунҷоиши онро нахоҳад дошт.</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Бояд гуфт, ки ҳаҷ як анҷумани бузург ва ё як конфронси умумӣ аст, ки ҳар сол ба манзури эҷоди иттиҳод ва ҳамоҳангӣ дар байни мусулмонони ҷаҳон ва огоҳ сохтани онон ба шеваи саҳеҳи истифода аз манобеи ҳаётӣ аз тариқи ошноӣ бо фарҳанги ҳамдигар дар маркази </w:t>
      </w:r>
      <w:r w:rsidRPr="00A70648">
        <w:rPr>
          <w:rFonts w:ascii="Palatino Linotype" w:eastAsia="Times New Roman" w:hAnsi="Palatino Linotype" w:cs="Times New Roman Tj"/>
          <w:sz w:val="28"/>
          <w:szCs w:val="28"/>
          <w:lang w:val="tg-Cyrl-TJ" w:eastAsia="ru-RU"/>
        </w:rPr>
        <w:lastRenderedPageBreak/>
        <w:t>пайдоиши Ислом Маккаи мукаррама ва Мадинаи мунаввара ташкил мешавад.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Набояд аз аҳамияти фаровони ҳаҷ ғофил бошем, зеро ҳар яке аз миллатҳои мусулмон дар заминаи хосе дорои  маҳорату нубуғ ҳастанд ва ҳар кишваре аз мавод ва манофеи табиии хосе бархурдор аст, ки кишварҳои дигар аз он  баҳраманд нестанд ва ин анҷумани солиёна ба ҳамаи мусулмонон имкон медиҳад, то ба имзои тавофуқҳои асосӣ ва табодули афкор ва андешаҳо дар байни худ  аз тамоми имконоти моддӣ ва маънавии мавҷуд дар  сарзаминҳои исломӣ ба таври аҳсан истифода кунанд. Намояндагони тамоми кишварҳои исломӣ дар ин анҷумани солиёна ширкат доранд ва ин амр ба онон имкон медиҳад, ки ба осонӣ битавонанд дар заминаҳои фарҳангӣ ва иҷтимоию иқтисодӣ иқдомоти ҷиддӣ ва муҳимеро ба амал оваранд, мушкилот ва мавонеъро аз байн бардоранд ва азамату қудрат ва маҷди мусулмононро  амалан ба онон боз гардонанд.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r w:rsidRPr="00A70648">
        <w:rPr>
          <w:rFonts w:ascii="Palatino Linotype" w:eastAsia="Times New Roman" w:hAnsi="Palatino Linotype" w:cs="Times New Roman Tj"/>
          <w:b/>
          <w:bCs/>
          <w:sz w:val="28"/>
          <w:szCs w:val="28"/>
          <w:lang w:val="ru-RU" w:eastAsia="ru-RU"/>
        </w:rPr>
        <w:t xml:space="preserve">Ҳаҷ ба чӣ касоне воҷиб аст? </w:t>
      </w:r>
      <w:r w:rsidRPr="00A70648">
        <w:rPr>
          <w:rFonts w:ascii="Palatino Linotype" w:eastAsia="Times New Roman" w:hAnsi="Palatino Linotype" w:cs="Times New Roman Tj"/>
          <w:sz w:val="28"/>
          <w:szCs w:val="28"/>
          <w:lang w:val="ru-RU" w:eastAsia="ru-RU"/>
        </w:rPr>
        <w:t xml:space="preserve">Ҳар мусулмони болиғу оқиле, ки дорои бадани солим ва </w:t>
      </w:r>
      <w:r w:rsidRPr="00A70648">
        <w:rPr>
          <w:rFonts w:ascii="Palatino Linotype" w:eastAsia="Times New Roman" w:hAnsi="Palatino Linotype" w:cs="Times New Roman Tj"/>
          <w:sz w:val="28"/>
          <w:szCs w:val="28"/>
          <w:lang w:val="tg-Cyrl-TJ" w:eastAsia="ru-RU"/>
        </w:rPr>
        <w:t>маблағи рафту</w:t>
      </w:r>
      <w:r w:rsidRPr="00A70648">
        <w:rPr>
          <w:rFonts w:ascii="Palatino Linotype" w:eastAsia="Times New Roman" w:hAnsi="Palatino Linotype" w:cs="Times New Roman Tj"/>
          <w:sz w:val="28"/>
          <w:szCs w:val="28"/>
          <w:lang w:val="ru-RU" w:eastAsia="ru-RU"/>
        </w:rPr>
        <w:t xml:space="preserve"> баргашти мусофирати ҳаҷ ва қути афроди таҳти </w:t>
      </w:r>
      <w:r w:rsidRPr="00A70648">
        <w:rPr>
          <w:rFonts w:ascii="Palatino Linotype" w:eastAsia="Times New Roman" w:hAnsi="Palatino Linotype" w:cs="Times New Roman Tj"/>
          <w:sz w:val="28"/>
          <w:szCs w:val="28"/>
          <w:lang w:val="tg-Cyrl-TJ" w:eastAsia="ru-RU"/>
        </w:rPr>
        <w:t>кафолаташ</w:t>
      </w:r>
      <w:r w:rsidRPr="00A70648">
        <w:rPr>
          <w:rFonts w:ascii="Palatino Linotype" w:eastAsia="Times New Roman" w:hAnsi="Palatino Linotype" w:cs="Times New Roman Tj"/>
          <w:sz w:val="28"/>
          <w:szCs w:val="28"/>
          <w:lang w:val="ru-RU" w:eastAsia="ru-RU"/>
        </w:rPr>
        <w:t xml:space="preserve"> дар муддати мусофират бошад, ҳаҷ бар ӯ воҷиб аст. Шарт ин аст, ки қ</w:t>
      </w:r>
      <w:r w:rsidRPr="00A70648">
        <w:rPr>
          <w:rFonts w:ascii="Palatino Linotype" w:eastAsia="Times New Roman" w:hAnsi="Palatino Linotype" w:cs="Times New Roman Tj"/>
          <w:sz w:val="28"/>
          <w:szCs w:val="28"/>
          <w:lang w:val="tg-Cyrl-TJ" w:eastAsia="ru-RU"/>
        </w:rPr>
        <w:t xml:space="preserve">арздор </w:t>
      </w:r>
      <w:r w:rsidRPr="00A70648">
        <w:rPr>
          <w:rFonts w:ascii="Palatino Linotype" w:eastAsia="Times New Roman" w:hAnsi="Palatino Linotype" w:cs="Times New Roman Tj"/>
          <w:sz w:val="28"/>
          <w:szCs w:val="28"/>
          <w:lang w:val="ru-RU" w:eastAsia="ru-RU"/>
        </w:rPr>
        <w:t>набошад ва ҳаққи дигаронро ба гардан надошта бошад ва ҳамчунин набояд сарваташ</w:t>
      </w:r>
      <w:r w:rsidRPr="00A70648">
        <w:rPr>
          <w:rFonts w:ascii="Palatino Linotype" w:eastAsia="Times New Roman" w:hAnsi="Palatino Linotype" w:cs="Times New Roman Tj"/>
          <w:sz w:val="28"/>
          <w:szCs w:val="28"/>
          <w:lang w:val="tg-Cyrl-TJ" w:eastAsia="ru-RU"/>
        </w:rPr>
        <w:t>ро</w:t>
      </w:r>
      <w:r w:rsidRPr="00A70648">
        <w:rPr>
          <w:rFonts w:ascii="Palatino Linotype" w:eastAsia="Times New Roman" w:hAnsi="Palatino Linotype" w:cs="Times New Roman Tj"/>
          <w:sz w:val="28"/>
          <w:szCs w:val="28"/>
          <w:lang w:val="ru-RU" w:eastAsia="ru-RU"/>
        </w:rPr>
        <w:t xml:space="preserve"> аз тариқи номашрӯъ монанди рибо, дуздӣ, ришва, хариду фурӯши машруботи алкоголӣ ва маводи мухаддир ва дигар роҳҳои нодуруст ба даст оварда бошад ва  закоти шаръии он низ пардохт гардида бошад ва бо вуҷуди ин шароити амнияти роҳ зарурӣ аст.</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r w:rsidRPr="00A70648">
        <w:rPr>
          <w:rFonts w:ascii="Palatino Linotype" w:eastAsia="Times New Roman" w:hAnsi="Palatino Linotype" w:cs="Times New Roman Tj"/>
          <w:sz w:val="28"/>
          <w:szCs w:val="28"/>
          <w:lang w:val="ru-RU" w:eastAsia="ru-RU"/>
        </w:rPr>
        <w:lastRenderedPageBreak/>
        <w:t xml:space="preserve">Ҳаҷ дорои шаш рукн аст: </w:t>
      </w:r>
      <w:r w:rsidRPr="00A70648">
        <w:rPr>
          <w:rFonts w:ascii="Palatino Linotype" w:eastAsia="Times New Roman" w:hAnsi="Palatino Linotype" w:cs="Times New Roman Tj"/>
          <w:b/>
          <w:bCs/>
          <w:sz w:val="28"/>
          <w:szCs w:val="28"/>
          <w:lang w:val="ru-RU" w:eastAsia="ru-RU"/>
        </w:rPr>
        <w:t>Эҳром; Тавоф ва зиёрати Каъба; Саъй дар байни Сафо ва Марва; В</w:t>
      </w:r>
      <w:r w:rsidRPr="00A70648">
        <w:rPr>
          <w:rFonts w:ascii="Palatino Linotype" w:eastAsia="Times New Roman" w:hAnsi="Palatino Linotype" w:cs="Times New Roman Tj"/>
          <w:b/>
          <w:bCs/>
          <w:sz w:val="28"/>
          <w:szCs w:val="28"/>
          <w:lang w:val="tg-Cyrl-TJ" w:eastAsia="ru-RU"/>
        </w:rPr>
        <w:t>у</w:t>
      </w:r>
      <w:r w:rsidRPr="00A70648">
        <w:rPr>
          <w:rFonts w:ascii="Palatino Linotype" w:eastAsia="Times New Roman" w:hAnsi="Palatino Linotype" w:cs="Times New Roman Tj"/>
          <w:b/>
          <w:bCs/>
          <w:sz w:val="28"/>
          <w:szCs w:val="28"/>
          <w:lang w:val="ru-RU" w:eastAsia="ru-RU"/>
        </w:rPr>
        <w:t>қуф дар Арафа; Кӯтоҳ кардани мӯйи сар ё тарошидани он; Риояи тартиб дар байни  ин аркон.</w:t>
      </w:r>
      <w:r w:rsidRPr="00A70648">
        <w:rPr>
          <w:rFonts w:ascii="Palatino Linotype" w:eastAsia="Times New Roman" w:hAnsi="Palatino Linotype" w:cs="Times New Roman Tj"/>
          <w:sz w:val="28"/>
          <w:szCs w:val="28"/>
          <w:lang w:val="ru-RU" w:eastAsia="ru-RU"/>
        </w:rPr>
        <w:t xml:space="preserve"> </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r w:rsidRPr="00A70648">
        <w:rPr>
          <w:rFonts w:ascii="Palatino Linotype" w:eastAsia="Times New Roman" w:hAnsi="Palatino Linotype" w:cs="Times New Roman Tj"/>
          <w:sz w:val="28"/>
          <w:szCs w:val="28"/>
          <w:lang w:val="ru-RU" w:eastAsia="ru-RU"/>
        </w:rPr>
        <w:t>Инак</w:t>
      </w:r>
      <w:r w:rsidRPr="00A70648">
        <w:rPr>
          <w:rFonts w:ascii="Palatino Linotype" w:eastAsia="Times New Roman" w:hAnsi="Palatino Linotype" w:cs="Times New Roman Tj"/>
          <w:sz w:val="28"/>
          <w:szCs w:val="28"/>
          <w:lang w:val="tg-Cyrl-TJ" w:eastAsia="ru-RU"/>
        </w:rPr>
        <w:t>,</w:t>
      </w:r>
      <w:r w:rsidRPr="00A70648">
        <w:rPr>
          <w:rFonts w:ascii="Palatino Linotype" w:eastAsia="Times New Roman" w:hAnsi="Palatino Linotype" w:cs="Times New Roman Tj"/>
          <w:sz w:val="28"/>
          <w:szCs w:val="28"/>
          <w:lang w:val="ru-RU" w:eastAsia="ru-RU"/>
        </w:rPr>
        <w:t xml:space="preserve"> ба баёни ҳар як мепардозем.</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ru-RU" w:eastAsia="ru-RU"/>
        </w:rPr>
      </w:pPr>
    </w:p>
    <w:p w:rsidR="00083EBE" w:rsidRPr="00A70648" w:rsidRDefault="00083EBE" w:rsidP="009A4F89">
      <w:pPr>
        <w:bidi w:val="0"/>
        <w:spacing w:after="120" w:line="360" w:lineRule="auto"/>
        <w:jc w:val="center"/>
        <w:rPr>
          <w:rFonts w:ascii="Palatino Linotype" w:eastAsia="Times New Roman" w:hAnsi="Palatino Linotype" w:cs="Times New Roman Tj"/>
          <w:b/>
          <w:bCs/>
          <w:caps/>
          <w:sz w:val="28"/>
          <w:szCs w:val="28"/>
          <w:lang w:val="tg-Cyrl-TJ" w:eastAsia="ru-RU"/>
        </w:rPr>
      </w:pPr>
      <w:bookmarkStart w:id="3" w:name="_Toc261876235"/>
      <w:r w:rsidRPr="00A70648">
        <w:rPr>
          <w:rFonts w:ascii="Palatino Linotype" w:eastAsia="Times New Roman" w:hAnsi="Palatino Linotype" w:cs="Times New Roman Tj"/>
          <w:b/>
          <w:bCs/>
          <w:caps/>
          <w:sz w:val="28"/>
          <w:szCs w:val="28"/>
          <w:lang w:val="tg-Cyrl-TJ" w:eastAsia="ru-RU"/>
        </w:rPr>
        <w:t>ЭҲРОМ ВА ФАЛСАФАИ ОН</w:t>
      </w:r>
      <w:bookmarkEnd w:id="3"/>
    </w:p>
    <w:p w:rsidR="00083EBE" w:rsidRPr="00A70648" w:rsidRDefault="00083EBE" w:rsidP="00083EBE">
      <w:pPr>
        <w:bidi w:val="0"/>
        <w:spacing w:after="120" w:line="360" w:lineRule="auto"/>
        <w:jc w:val="both"/>
        <w:rPr>
          <w:rFonts w:ascii="Palatino Linotype" w:eastAsia="Times New Roman" w:hAnsi="Palatino Linotype" w:cs="Times New Roman Tj"/>
          <w:b/>
          <w:bCs/>
          <w:caps/>
          <w:sz w:val="28"/>
          <w:szCs w:val="28"/>
          <w:lang w:val="tg-Cyrl-TJ" w:eastAsia="ru-RU"/>
        </w:rPr>
      </w:pPr>
      <w:r w:rsidRPr="00A70648">
        <w:rPr>
          <w:rFonts w:ascii="Palatino Linotype" w:eastAsia="Times New Roman" w:hAnsi="Palatino Linotype" w:cs="Times New Roman Tj"/>
          <w:b/>
          <w:bCs/>
          <w:caps/>
          <w:sz w:val="28"/>
          <w:szCs w:val="28"/>
          <w:lang w:val="tg-Cyrl-TJ" w:eastAsia="ru-RU"/>
        </w:rPr>
        <w:t xml:space="preserve">      </w:t>
      </w:r>
      <w:r w:rsidRPr="00A70648">
        <w:rPr>
          <w:rFonts w:ascii="Palatino Linotype" w:eastAsia="Times New Roman" w:hAnsi="Palatino Linotype" w:cs="Times New Roman Tj"/>
          <w:sz w:val="28"/>
          <w:szCs w:val="28"/>
          <w:lang w:val="tg-Cyrl-TJ" w:eastAsia="ru-RU"/>
        </w:rPr>
        <w:t xml:space="preserve">Арабҳо одат доштанд, ки бо қарор додани нишонаҳо чарогоҳҳои худро аз вуруди ҳайвоноти дигарон ҳимоя ва мамнӯъ мекарданд ва ҳудуду марзҳое барои он қарор медоданд, ки қабоили дигар ҳаққи тааддӣ ва таҷовуз ба онро надоштанд. Афроди боқудрат ва пурнуфуз дар байни онон заминҳои фарвонеро ба унвони чарогоҳи худ мушаххас мекарданд ва ба касе иҷозат намедоданд бе иҷозати эшон аз он баҳрабардорӣ кунад, то ин, ки Ислом омад ва тамоми ҳаримҳои даврони ҷоҳилиятро, ки ба ноҳақ ба вуҷуд омада буданд, ботил ва бекор эълом намуд. Магар ҳарими Худо, ки онро таъйид намуд ва ҳарим ва миқотҳое барои Каъба қарор дод, то касоне, ки дохили Ҳарам мешаванд, ҳаққи тааддӣ аз ин ҳарам ва миқотҳоро надошта бошанд, магар ба шева  ва шароити муайяну махсусе. Ҳангоме ки марди мусулмон дохили эҳром гардид, истифода аз ҳар гуна василаи ороишӣ ва рафоҳӣ барояш ҳаром мегардад ва иҷозат надорад баъд аз эҳром ба ҳеҷ чизи муаттаре худро хушбӯ кунад. Набояд пироҳан ва ё ҳар либоси дӯхташудаеро  бипӯшад, ба ҷуз пойафзори кӯтоҳе, ки буҷулҳои пойро напӯшонад. Ҳақ надорад аз кафше истифода кунад, ки пойҳояшро бипӯшонад ва набояд бо ангуштар ё дигари васоили ороишӣ худро </w:t>
      </w:r>
      <w:r w:rsidRPr="00A70648">
        <w:rPr>
          <w:rFonts w:ascii="Palatino Linotype" w:eastAsia="Times New Roman" w:hAnsi="Palatino Linotype" w:cs="Times New Roman Tj"/>
          <w:sz w:val="28"/>
          <w:szCs w:val="28"/>
          <w:lang w:val="tg-Cyrl-TJ" w:eastAsia="ru-RU"/>
        </w:rPr>
        <w:lastRenderedPageBreak/>
        <w:t>ороста намояд, мӯҳои баданро наметарошад ва нохунҳоро намегирад ва бо ҳамсараш омезиш намекунад.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Фалсафаи ин ҳама парҳез ин аст, ки ҳаҷ ибодат аст ва ҳадафи он тақаррубу наздикӣ ба пешгоҳи Худованд ва расидан ба неъматҳое аст, ки Худованд онҳоро барои одамони некӯкор ба унвони подош омода кардааст. Маъмулан дастёбӣ ба ин файзу баракат муяссар нест, магар ин ки нафс аз ҳамаи тамоюлот ва орзуҳои шаҳвонии худ дурӣ ҷӯяд ва аз ҳолати оддӣ хориҷ гардад ва аз лаззатҳою хушгузарониҳо парҳез намояд. Ин кор вақте ҳосил мешавад, ки инсон танҳо ба заруриёти зиндагӣ иктифо кунад ва дар тамоми ҳаракоту сукуноташ таслими амри Худо шаваду ба ҷуз ӯ аз ҳама чиз ҷудо гардад. Фалсафаи дигари риояи парҳез дар эҳром ин аст, ки нафс мутаваҷҷеҳ шавад, ки чун ба камоли матлуби худ мерасад, ки болотар аз модда ва тамоюлоти шаҳвонӣ, ки одатан дар баробари онҳо таслиму заиф аст, қарор гирад ва бо дурӣ аз лаззатҳои зиндагӣ худро барои расидан ба чунин камоле омода созад.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Аз тарафи дигар, эҳром тамрин ва риёзате аст, ки нафсро ба ҳолати рӯҳонияти аввал бозмегардонад. Мулоҳиза мефармоед, ки вақте аз олами модда ва завоҳири он дур мешавем ва нафс ба табиати рӯҳонии худ бармегардад, чӣ қадар хушҳолем ва  эҳсоси дилпокию лаззати рӯҳӣ мекунем. Парҳезкорӣ дар эҳром нафсро бурдбору сабур ва қодир ба таҳаммули мушкилот ба бор меоварад. Яке аз уламо ба номи Бодин Павл  низомеро ба номи </w:t>
      </w:r>
      <w:r w:rsidRPr="00A70648">
        <w:rPr>
          <w:rFonts w:ascii="Palatino Linotype" w:eastAsia="Times New Roman" w:hAnsi="Palatino Linotype" w:cs="Times New Roman Tj"/>
          <w:b/>
          <w:bCs/>
          <w:sz w:val="28"/>
          <w:szCs w:val="28"/>
          <w:lang w:val="tg-Cyrl-TJ" w:eastAsia="ru-RU"/>
        </w:rPr>
        <w:t>низоми кашшофа</w:t>
      </w:r>
      <w:r w:rsidRPr="00A70648">
        <w:rPr>
          <w:rFonts w:ascii="Palatino Linotype" w:eastAsia="Times New Roman" w:hAnsi="Palatino Linotype" w:cs="Times New Roman Tj"/>
          <w:sz w:val="28"/>
          <w:szCs w:val="28"/>
          <w:lang w:val="tg-Cyrl-TJ" w:eastAsia="ru-RU"/>
        </w:rPr>
        <w:t xml:space="preserve"> барои тарбияи нафс ва омода сохтани он бар таҳаммули мушкилот ихтироъ кардааст, ки аксари миллатҳо инояти фаровоне ба он нишон додаанд </w:t>
      </w:r>
      <w:r w:rsidRPr="00A70648">
        <w:rPr>
          <w:rFonts w:ascii="Palatino Linotype" w:eastAsia="Times New Roman" w:hAnsi="Palatino Linotype" w:cs="Times New Roman Tj"/>
          <w:sz w:val="28"/>
          <w:szCs w:val="28"/>
          <w:lang w:val="tg-Cyrl-TJ" w:eastAsia="ru-RU"/>
        </w:rPr>
        <w:lastRenderedPageBreak/>
        <w:t>ва мо метавонем бо шаҳомат эълом кунем, ки низоми риёзатии эҳроми ҳаҷ ба маротиб таъсираш бештар аз низоми риёзатии кашшофаи Бодин Павл мебошад. Зеро машаққату нороҳатие, ки дар эҳром вуҷуд дорад, нисбат ба машаққати мавҷуд дар низоми кашшофаи Павл ҳам сангинтар ва ҳам мудатташ тӯлонитар аст ва дар як фазои динӣ ва ақидатӣ анҷом мегирад, ки боиси таъсирпазирии бештари нафс мебошад ва аз ин рӯ, муфидтар аст.</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Набояд фаромӯш кунем, ин ҳолат, ки тамоми ҳоҷиёни фақиру ғанӣ, дар як либос ва шакли ягона худро нишон медиҳанд ва асаре аз васоили ифтихор ва ғурури баъзе бар баъзеи дигар вуҷуд надорад, паёмовари маънои бисёр баланди мусовот ва бурдбории ҳамагонӣ аст, ки Ислом сахт алоқаманд аст, то решаи онро дар дили пайравонаш қавӣ ва нерӯманд намояд.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b/>
          <w:bCs/>
          <w:sz w:val="28"/>
          <w:szCs w:val="28"/>
          <w:lang w:val="ru-RU" w:eastAsia="ru-RU"/>
        </w:rPr>
      </w:pPr>
      <w:r w:rsidRPr="00A70648">
        <w:rPr>
          <w:rFonts w:ascii="Palatino Linotype" w:eastAsia="Times New Roman" w:hAnsi="Palatino Linotype" w:cs="Times New Roman Tj"/>
          <w:b/>
          <w:bCs/>
          <w:sz w:val="28"/>
          <w:szCs w:val="28"/>
          <w:lang w:val="ru-RU" w:eastAsia="ru-RU"/>
        </w:rPr>
        <w:t>Эҳром паёмовари сулҳ ва оромиш аст</w:t>
      </w:r>
      <w:r w:rsidRPr="00A70648">
        <w:rPr>
          <w:rFonts w:ascii="Palatino Linotype" w:eastAsia="Times New Roman" w:hAnsi="Palatino Linotype" w:cs="Times New Roman Tj"/>
          <w:sz w:val="28"/>
          <w:szCs w:val="28"/>
          <w:lang w:val="ru-RU" w:eastAsia="ru-RU"/>
        </w:rPr>
        <w:t xml:space="preserve">. Инсоне, ки ба эҳром медарояд, вақте </w:t>
      </w:r>
      <w:r w:rsidRPr="00A70648">
        <w:rPr>
          <w:rFonts w:ascii="Palatino Linotype" w:eastAsia="Times New Roman" w:hAnsi="Palatino Linotype" w:cs="Times New Roman Tj"/>
          <w:sz w:val="28"/>
          <w:szCs w:val="28"/>
          <w:lang w:val="tg-Cyrl-TJ" w:eastAsia="ru-RU"/>
        </w:rPr>
        <w:t>хонаи Худоро</w:t>
      </w:r>
      <w:r w:rsidRPr="00A70648">
        <w:rPr>
          <w:rFonts w:ascii="Palatino Linotype" w:eastAsia="Times New Roman" w:hAnsi="Palatino Linotype" w:cs="Times New Roman Tj"/>
          <w:sz w:val="28"/>
          <w:szCs w:val="28"/>
          <w:lang w:val="ru-RU" w:eastAsia="ru-RU"/>
        </w:rPr>
        <w:t xml:space="preserve"> мушоҳида мекунад, ин дуоро мехонад:</w:t>
      </w:r>
      <w:r w:rsidRPr="00A70648">
        <w:rPr>
          <w:rFonts w:ascii="Palatino Linotype" w:eastAsia="Times New Roman" w:hAnsi="Palatino Linotype" w:cs="Times New Roman Tj"/>
          <w:sz w:val="28"/>
          <w:szCs w:val="28"/>
          <w:lang w:val="tg-Cyrl-TJ" w:eastAsia="ru-RU"/>
        </w:rPr>
        <w:t xml:space="preserve"> </w:t>
      </w:r>
      <w:r w:rsidRPr="00A70648">
        <w:rPr>
          <w:rFonts w:ascii="Palatino Linotype" w:eastAsia="Times New Roman" w:hAnsi="Palatino Linotype" w:cs="Times New Roman Tj"/>
          <w:i/>
          <w:iCs/>
          <w:sz w:val="28"/>
          <w:szCs w:val="28"/>
          <w:lang w:val="tg-Cyrl-TJ" w:eastAsia="ru-RU"/>
        </w:rPr>
        <w:t>“</w:t>
      </w:r>
      <w:r w:rsidRPr="00A70648">
        <w:rPr>
          <w:rFonts w:ascii="Palatino Linotype" w:eastAsia="Times New Roman" w:hAnsi="Palatino Linotype" w:cs="Times New Roman Tj"/>
          <w:i/>
          <w:iCs/>
          <w:sz w:val="28"/>
          <w:szCs w:val="28"/>
          <w:lang w:val="ru-RU" w:eastAsia="ru-RU"/>
        </w:rPr>
        <w:t xml:space="preserve">Парвардигоро, </w:t>
      </w:r>
      <w:r w:rsidRPr="00A70648">
        <w:rPr>
          <w:rFonts w:ascii="Palatino Linotype" w:eastAsia="Times New Roman" w:hAnsi="Palatino Linotype" w:cs="Times New Roman Tj"/>
          <w:i/>
          <w:iCs/>
          <w:sz w:val="28"/>
          <w:szCs w:val="28"/>
          <w:lang w:val="tg-Cyrl-TJ" w:eastAsia="ru-RU"/>
        </w:rPr>
        <w:t>номи</w:t>
      </w:r>
      <w:r w:rsidRPr="00A70648">
        <w:rPr>
          <w:rFonts w:ascii="Palatino Linotype" w:eastAsia="Times New Roman" w:hAnsi="Palatino Linotype" w:cs="Times New Roman Tj"/>
          <w:i/>
          <w:iCs/>
          <w:sz w:val="28"/>
          <w:szCs w:val="28"/>
          <w:lang w:val="ru-RU" w:eastAsia="ru-RU"/>
        </w:rPr>
        <w:t xml:space="preserve"> Ту салом аст</w:t>
      </w:r>
      <w:r w:rsidRPr="00A70648">
        <w:rPr>
          <w:rFonts w:ascii="Palatino Linotype" w:eastAsia="Times New Roman" w:hAnsi="Palatino Linotype" w:cs="Times New Roman Tj"/>
          <w:i/>
          <w:iCs/>
          <w:sz w:val="28"/>
          <w:szCs w:val="28"/>
          <w:lang w:val="tg-Cyrl-TJ" w:eastAsia="ru-RU"/>
        </w:rPr>
        <w:t xml:space="preserve"> ва</w:t>
      </w:r>
      <w:r w:rsidRPr="00A70648">
        <w:rPr>
          <w:rFonts w:ascii="Palatino Linotype" w:eastAsia="Times New Roman" w:hAnsi="Palatino Linotype" w:cs="Times New Roman Tj"/>
          <w:i/>
          <w:iCs/>
          <w:sz w:val="28"/>
          <w:szCs w:val="28"/>
          <w:lang w:val="ru-RU" w:eastAsia="ru-RU"/>
        </w:rPr>
        <w:t xml:space="preserve"> оромиш</w:t>
      </w:r>
      <w:r w:rsidRPr="00A70648">
        <w:rPr>
          <w:rFonts w:ascii="Palatino Linotype" w:eastAsia="Times New Roman" w:hAnsi="Palatino Linotype" w:cs="Times New Roman Tj"/>
          <w:i/>
          <w:iCs/>
          <w:sz w:val="28"/>
          <w:szCs w:val="28"/>
          <w:lang w:val="tg-Cyrl-TJ" w:eastAsia="ru-RU"/>
        </w:rPr>
        <w:t>у</w:t>
      </w:r>
      <w:r w:rsidRPr="00A70648">
        <w:rPr>
          <w:rFonts w:ascii="Palatino Linotype" w:eastAsia="Times New Roman" w:hAnsi="Palatino Linotype" w:cs="Times New Roman Tj"/>
          <w:i/>
          <w:iCs/>
          <w:sz w:val="28"/>
          <w:szCs w:val="28"/>
          <w:lang w:val="ru-RU" w:eastAsia="ru-RU"/>
        </w:rPr>
        <w:t xml:space="preserve"> сулҳ танҳо</w:t>
      </w:r>
      <w:r w:rsidRPr="00A70648">
        <w:rPr>
          <w:rFonts w:ascii="Palatino Linotype" w:eastAsia="Times New Roman" w:hAnsi="Palatino Linotype" w:cs="Times New Roman Tj"/>
          <w:i/>
          <w:iCs/>
          <w:sz w:val="28"/>
          <w:szCs w:val="28"/>
          <w:lang w:val="tg-Cyrl-TJ" w:eastAsia="ru-RU"/>
        </w:rPr>
        <w:t xml:space="preserve"> </w:t>
      </w:r>
      <w:r w:rsidRPr="00A70648">
        <w:rPr>
          <w:rFonts w:ascii="Palatino Linotype" w:eastAsia="Times New Roman" w:hAnsi="Palatino Linotype" w:cs="Times New Roman Tj"/>
          <w:i/>
          <w:iCs/>
          <w:sz w:val="28"/>
          <w:szCs w:val="28"/>
          <w:lang w:val="ru-RU" w:eastAsia="ru-RU"/>
        </w:rPr>
        <w:t>аз ҷониби Ту аст. Парвардигоро, зиндагии ором</w:t>
      </w:r>
      <w:r w:rsidRPr="00A70648">
        <w:rPr>
          <w:rFonts w:ascii="Palatino Linotype" w:eastAsia="Times New Roman" w:hAnsi="Palatino Linotype" w:cs="Times New Roman Tj"/>
          <w:i/>
          <w:iCs/>
          <w:sz w:val="28"/>
          <w:szCs w:val="28"/>
          <w:lang w:val="tg-Cyrl-TJ" w:eastAsia="ru-RU"/>
        </w:rPr>
        <w:t>е</w:t>
      </w:r>
      <w:r w:rsidRPr="00A70648">
        <w:rPr>
          <w:rFonts w:ascii="Palatino Linotype" w:eastAsia="Times New Roman" w:hAnsi="Palatino Linotype" w:cs="Times New Roman Tj"/>
          <w:i/>
          <w:iCs/>
          <w:sz w:val="28"/>
          <w:szCs w:val="28"/>
          <w:lang w:val="ru-RU" w:eastAsia="ru-RU"/>
        </w:rPr>
        <w:t>ро ба мо бидеҳ. Парвардигоро, бар шарофату каромат ва ҳайбату эҳтироми ин хонаи Худ бияфзо ва бар шарофату эҳтироми касе, ки ба унвони ҳаҷ ё умра онро зиёрат мекунад, бияфзо</w:t>
      </w:r>
      <w:r w:rsidRPr="00A70648">
        <w:rPr>
          <w:rFonts w:ascii="Palatino Linotype" w:eastAsia="Times New Roman" w:hAnsi="Palatino Linotype" w:cs="Times New Roman Tj"/>
          <w:i/>
          <w:iCs/>
          <w:sz w:val="28"/>
          <w:szCs w:val="28"/>
          <w:lang w:val="tg-Cyrl-TJ" w:eastAsia="ru-RU"/>
        </w:rPr>
        <w:t>”</w:t>
      </w:r>
      <w:r w:rsidRPr="00A70648">
        <w:rPr>
          <w:rFonts w:ascii="Palatino Linotype" w:eastAsia="Times New Roman" w:hAnsi="Palatino Linotype" w:cs="Times New Roman Tj"/>
          <w:i/>
          <w:iCs/>
          <w:sz w:val="28"/>
          <w:szCs w:val="28"/>
          <w:lang w:val="ru-RU" w:eastAsia="ru-RU"/>
        </w:rPr>
        <w:t>.</w:t>
      </w:r>
    </w:p>
    <w:p w:rsidR="00083EBE" w:rsidRPr="00A70648" w:rsidRDefault="00083EBE" w:rsidP="00083EBE">
      <w:pPr>
        <w:bidi w:val="0"/>
        <w:spacing w:after="0" w:line="360" w:lineRule="auto"/>
        <w:ind w:firstLine="540"/>
        <w:jc w:val="both"/>
        <w:rPr>
          <w:rFonts w:ascii="Palatino Linotype" w:eastAsia="Times New Roman" w:hAnsi="Palatino Linotype" w:cs="Times New Roman Tj"/>
          <w:i/>
          <w:iCs/>
          <w:sz w:val="28"/>
          <w:szCs w:val="28"/>
          <w:lang w:val="tg-Cyrl-TJ" w:eastAsia="ru-RU"/>
        </w:rPr>
      </w:pPr>
      <w:r w:rsidRPr="00A70648">
        <w:rPr>
          <w:rFonts w:ascii="Palatino Linotype" w:eastAsia="Times New Roman" w:hAnsi="Palatino Linotype" w:cs="Times New Roman Tj"/>
          <w:sz w:val="28"/>
          <w:szCs w:val="28"/>
          <w:lang w:val="ru-RU" w:eastAsia="ru-RU"/>
        </w:rPr>
        <w:t>Зикри ин дуо нишон медиҳад, ки яке аз фалсафаҳои ҳаҷ эҷод ва парвариши ишқу алоқа ба сулҳу оромиш дар нафси пайравони Ислом мебошад.</w:t>
      </w:r>
      <w:r w:rsidRPr="00A70648">
        <w:rPr>
          <w:rFonts w:ascii="Palatino Linotype" w:eastAsia="Times New Roman" w:hAnsi="Palatino Linotype" w:cs="Times New Roman Tj"/>
          <w:sz w:val="28"/>
          <w:szCs w:val="28"/>
          <w:lang w:val="tg-Cyrl-TJ" w:eastAsia="ru-RU"/>
        </w:rPr>
        <w:t xml:space="preserve"> Ислом мехоҳад решаи буғз ва кинаю адоватро аз даруни онон хушк намояд ва мусулмононро водор созад, то ба сурати бародарони меҳрубон бо ҳам  зиндагӣ ва муошират кунанд ва Қуръон ин матлабро мавриди таъкид қарор медиҳад ва мефармояд: </w:t>
      </w:r>
      <w:r w:rsidRPr="00A70648">
        <w:rPr>
          <w:rFonts w:ascii="Palatino Linotype" w:eastAsia="Times New Roman" w:hAnsi="Palatino Linotype" w:cs="Times New Roman Tj"/>
          <w:b/>
          <w:bCs/>
          <w:sz w:val="28"/>
          <w:szCs w:val="28"/>
          <w:lang w:val="tg-Cyrl-TJ" w:eastAsia="ru-RU"/>
        </w:rPr>
        <w:t xml:space="preserve">«Ҳаҷ бояд дар моҳҳои муайяне анҷом пазирад </w:t>
      </w:r>
      <w:r w:rsidRPr="00A70648">
        <w:rPr>
          <w:rFonts w:ascii="Palatino Linotype" w:eastAsia="Times New Roman" w:hAnsi="Palatino Linotype" w:cs="Times New Roman Tj"/>
          <w:sz w:val="28"/>
          <w:szCs w:val="28"/>
          <w:lang w:val="tg-Cyrl-TJ" w:eastAsia="ru-RU"/>
        </w:rPr>
        <w:t xml:space="preserve">(ки иборатанд аз шавволу </w:t>
      </w:r>
      <w:r w:rsidRPr="00A70648">
        <w:rPr>
          <w:rFonts w:ascii="Palatino Linotype" w:eastAsia="Times New Roman" w:hAnsi="Palatino Linotype" w:cs="Times New Roman Tj"/>
          <w:sz w:val="28"/>
          <w:szCs w:val="28"/>
          <w:lang w:val="tg-Cyrl-TJ" w:eastAsia="ru-RU"/>
        </w:rPr>
        <w:lastRenderedPageBreak/>
        <w:t xml:space="preserve">зулқаъда ва зулҳиҷҷа) </w:t>
      </w:r>
      <w:r w:rsidRPr="00A70648">
        <w:rPr>
          <w:rFonts w:ascii="Palatino Linotype" w:eastAsia="Times New Roman" w:hAnsi="Palatino Linotype" w:cs="Times New Roman Tj"/>
          <w:b/>
          <w:bCs/>
          <w:sz w:val="28"/>
          <w:szCs w:val="28"/>
          <w:lang w:val="tg-Cyrl-TJ" w:eastAsia="ru-RU"/>
        </w:rPr>
        <w:t xml:space="preserve">ва касе, ки дар ин моҳҳо ҳаҷро бар хештан воҷиб карда бошад, набояд калимоти зишт бигӯяд ва набояд омезиши ҷинсӣ бо ҳамсараш дошта бошад ва набояд муртакиби фисқу гуноҳ шавад ва набояд ба ҷангу ҷидол бипардозад, зеро ин корҳо бо рӯҳи ҳаҷ муғоярат дорад» </w:t>
      </w:r>
      <w:r w:rsidRPr="00A70648">
        <w:rPr>
          <w:rFonts w:ascii="Palatino Linotype" w:eastAsia="Times New Roman" w:hAnsi="Palatino Linotype" w:cs="Times New Roman Tj"/>
          <w:i/>
          <w:iCs/>
          <w:sz w:val="28"/>
          <w:szCs w:val="28"/>
          <w:lang w:val="tg-Cyrl-TJ" w:eastAsia="ru-RU"/>
        </w:rPr>
        <w:t>(Бақара, 197).</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Дар ин ояти шарифа Худованди мутаол бар инсоне, ки дар эҳром аст,  воҷиб карда ки орому беозор бошад ва бо касе ба адовату ҷидол напардозад ва ба ӯ дастур медиҳад аз ба забон овардани калом ва суханони беҳудаю зишт дурӣ ҷӯяд ва аз гуноҳу корҳои нописанд бипарҳезад ва аз фармони Парвардигор таҷовуз нанамояд ва муртакиби ҳеҷ кори ҳароме нашавад ва аз  муҷодалаю адоват худдорӣ варзад.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Ҳамчунин ба хотири тақвият ва парвариши ишқ ба оромишу сулҳ дар нафсҳо аст, ки Ислом бар касоне дар эҳром ҳастанд, ҳаром намудааст ҳайвонотеро, ки дар хушкӣ зиндагӣ мекунанд, бикушанд. Фарқе намекунад гӯшти ин ҳайвонот ҳалол бошад ё ҳаром. Дар ин маврид Худованд мефармояд:</w:t>
      </w:r>
    </w:p>
    <w:p w:rsidR="00083EBE" w:rsidRPr="00A70648" w:rsidRDefault="00083EBE" w:rsidP="00083EBE">
      <w:pPr>
        <w:spacing w:after="0" w:line="360" w:lineRule="auto"/>
        <w:ind w:firstLine="540"/>
        <w:jc w:val="both"/>
        <w:rPr>
          <w:rFonts w:ascii="Palatino Linotype" w:eastAsia="Times New Roman" w:hAnsi="Palatino Linotype"/>
          <w:sz w:val="28"/>
          <w:szCs w:val="28"/>
          <w:rtl/>
          <w:lang w:val="tg-Cyrl-TJ" w:eastAsia="ru-RU"/>
        </w:rPr>
      </w:pPr>
      <w:r w:rsidRPr="00A70648">
        <w:rPr>
          <w:rFonts w:ascii="Palatino Linotype" w:eastAsia="Times New Roman" w:hAnsi="Palatino Linotype" w:cs="Times New Roman Tj"/>
          <w:sz w:val="28"/>
          <w:szCs w:val="28"/>
          <w:lang w:val="tg-Cyrl-TJ" w:eastAsia="ru-RU"/>
        </w:rPr>
        <w:t xml:space="preserve"> </w:t>
      </w:r>
      <w:proofErr w:type="gramStart"/>
      <w:r w:rsidRPr="00A70648">
        <w:rPr>
          <w:rFonts w:ascii="KFGQPC Uthman Taha Naskh" w:cs="KFGQPC Uthman Taha Naskh" w:hint="cs"/>
          <w:color w:val="008000"/>
          <w:sz w:val="28"/>
          <w:szCs w:val="28"/>
          <w:rtl/>
        </w:rPr>
        <w:t>﴿</w:t>
      </w:r>
      <w:r w:rsidRPr="00A70648">
        <w:rPr>
          <w:rFonts w:ascii="KFGQPC Uthmanic Script HAFS" w:cs="KFGQPC Uthmanic Script HAFS" w:hint="cs"/>
          <w:color w:val="008000"/>
          <w:sz w:val="28"/>
          <w:szCs w:val="28"/>
          <w:rtl/>
        </w:rPr>
        <w:t>أُحِلَّ</w:t>
      </w:r>
      <w:proofErr w:type="gram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لَكُمۡ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صَيۡدُ</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ٱلۡبَحۡرِ</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وَطَعَامُهُۥ</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مَتَٰعٗا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لَّكُمۡ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وَلِلسَّيَّارَةِۖ</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وَحُرِّمَ</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عَلَيۡكُمۡ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صَيۡدُ</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ٱلۡبَرِّ</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مَا</w:t>
      </w:r>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دُمۡتُمۡ</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حُرُمٗاۗ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وَٱتَّقُواْ</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ٱللَّهَ</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ٱلَّذِيٓ</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إِلَيۡهِ</w:t>
      </w:r>
      <w:proofErr w:type="spellEnd"/>
      <w:r w:rsidRPr="00A70648">
        <w:rPr>
          <w:rFonts w:ascii="KFGQPC Uthmanic Script HAFS" w:cs="KFGQPC Uthmanic Script HAFS"/>
          <w:color w:val="008000"/>
          <w:sz w:val="28"/>
          <w:szCs w:val="28"/>
          <w:rtl/>
        </w:rPr>
        <w:t xml:space="preserve"> </w:t>
      </w:r>
      <w:proofErr w:type="spellStart"/>
      <w:r w:rsidRPr="00A70648">
        <w:rPr>
          <w:rFonts w:ascii="KFGQPC Uthmanic Script HAFS" w:cs="KFGQPC Uthmanic Script HAFS" w:hint="cs"/>
          <w:color w:val="008000"/>
          <w:sz w:val="28"/>
          <w:szCs w:val="28"/>
          <w:rtl/>
        </w:rPr>
        <w:t>تُحۡشَرُونَ</w:t>
      </w:r>
      <w:proofErr w:type="spellEnd"/>
      <w:r w:rsidRPr="00A70648">
        <w:rPr>
          <w:rFonts w:ascii="KFGQPC Uthmanic Script HAFS" w:cs="KFGQPC Uthmanic Script HAFS"/>
          <w:color w:val="008000"/>
          <w:sz w:val="28"/>
          <w:szCs w:val="28"/>
          <w:rtl/>
        </w:rPr>
        <w:t xml:space="preserve"> </w:t>
      </w:r>
      <w:r w:rsidRPr="00A70648">
        <w:rPr>
          <w:rFonts w:ascii="KFGQPC Uthmanic Script HAFS" w:cs="KFGQPC Uthmanic Script HAFS" w:hint="cs"/>
          <w:color w:val="008000"/>
          <w:sz w:val="28"/>
          <w:szCs w:val="28"/>
          <w:rtl/>
        </w:rPr>
        <w:t>٩٦</w:t>
      </w:r>
      <w:r w:rsidRPr="00A70648">
        <w:rPr>
          <w:rFonts w:ascii="KFGQPC Uthman Taha Naskh" w:cs="KFGQPC Uthman Taha Naskh" w:hint="cs"/>
          <w:color w:val="008000"/>
          <w:sz w:val="28"/>
          <w:szCs w:val="28"/>
          <w:rtl/>
        </w:rPr>
        <w:t>﴾</w:t>
      </w:r>
      <w:r w:rsidRPr="00A70648">
        <w:rPr>
          <w:rFonts w:ascii="KFGQPC Uthman Taha Naskh" w:cs="KFGQPC Uthman Taha Naskh"/>
          <w:color w:val="008000"/>
          <w:sz w:val="28"/>
          <w:szCs w:val="28"/>
          <w:rtl/>
        </w:rPr>
        <w:t xml:space="preserve"> [</w:t>
      </w:r>
      <w:proofErr w:type="spellStart"/>
      <w:r w:rsidRPr="00A70648">
        <w:rPr>
          <w:rFonts w:ascii="KFGQPC Uthman Taha Naskh" w:cs="KFGQPC Uthman Taha Naskh" w:hint="cs"/>
          <w:color w:val="008000"/>
          <w:sz w:val="28"/>
          <w:szCs w:val="28"/>
          <w:rtl/>
        </w:rPr>
        <w:t>المائ‍دة</w:t>
      </w:r>
      <w:proofErr w:type="spellEnd"/>
      <w:r w:rsidRPr="00A70648">
        <w:rPr>
          <w:rFonts w:ascii="KFGQPC Uthman Taha Naskh" w:cs="KFGQPC Uthman Taha Naskh"/>
          <w:color w:val="008000"/>
          <w:sz w:val="28"/>
          <w:szCs w:val="28"/>
          <w:rtl/>
        </w:rPr>
        <w:t xml:space="preserve">: </w:t>
      </w:r>
      <w:r w:rsidRPr="00A70648">
        <w:rPr>
          <w:rFonts w:ascii="KFGQPC Uthman Taha Naskh" w:cs="KFGQPC Uthman Taha Naskh" w:hint="cs"/>
          <w:color w:val="008000"/>
          <w:sz w:val="28"/>
          <w:szCs w:val="28"/>
          <w:rtl/>
        </w:rPr>
        <w:t>٩٦</w:t>
      </w:r>
      <w:r>
        <w:rPr>
          <w:rFonts w:ascii="KFGQPC Uthman Taha Naskh" w:cs="KFGQPC Uthman Taha Naskh"/>
          <w:color w:val="008000"/>
          <w:sz w:val="28"/>
          <w:szCs w:val="28"/>
          <w:rtl/>
        </w:rPr>
        <w:t>]</w:t>
      </w:r>
    </w:p>
    <w:p w:rsidR="00083EBE" w:rsidRPr="00083EBE" w:rsidRDefault="00083EBE" w:rsidP="00083EBE">
      <w:pPr>
        <w:bidi w:val="0"/>
        <w:spacing w:after="0" w:line="360" w:lineRule="auto"/>
        <w:ind w:firstLine="540"/>
        <w:jc w:val="both"/>
        <w:rPr>
          <w:rFonts w:ascii="Palatino Linotype" w:eastAsia="Times New Roman" w:hAnsi="Palatino Linotype" w:cs="Times New Roman Tj"/>
          <w:i/>
          <w:iCs/>
          <w:color w:val="008000"/>
          <w:sz w:val="28"/>
          <w:szCs w:val="28"/>
          <w:lang w:val="tg-Cyrl-TJ" w:eastAsia="ru-RU"/>
        </w:rPr>
      </w:pPr>
      <w:r w:rsidRPr="00083EBE">
        <w:rPr>
          <w:rFonts w:ascii="Palatino Linotype" w:eastAsia="Times New Roman" w:hAnsi="Palatino Linotype" w:cs="Times New Roman Tj"/>
          <w:b/>
          <w:bCs/>
          <w:color w:val="008000"/>
          <w:sz w:val="28"/>
          <w:szCs w:val="28"/>
          <w:lang w:val="tg-Cyrl-TJ" w:eastAsia="ru-RU"/>
        </w:rPr>
        <w:t xml:space="preserve">«Шикор ва хӯрдани гӯшти сайди обзӣ барои шумо, ки муқим ҳастед ва барои мусофирон, ки онро захира мекунанд, ҳалол аст, вале то вақте дар ҳоли эҳром бошед, шикор кардани ҳайвони хушкизӣ барои шумо ҳаром аст. Аз Худой тақво дошта бошед ва аз азобаш битарсед, ки ба сӯйи ӯ баргардонда мешавед» </w:t>
      </w:r>
      <w:r w:rsidRPr="00083EBE">
        <w:rPr>
          <w:rFonts w:ascii="Palatino Linotype" w:eastAsia="Times New Roman" w:hAnsi="Palatino Linotype" w:cs="Times New Roman Tj"/>
          <w:i/>
          <w:iCs/>
          <w:color w:val="008000"/>
          <w:sz w:val="28"/>
          <w:szCs w:val="28"/>
          <w:lang w:val="tg-Cyrl-TJ" w:eastAsia="ru-RU"/>
        </w:rPr>
        <w:t>(Моида, 96).</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lastRenderedPageBreak/>
        <w:t>Даъват ба сулҳу оромиши ҳамаҷониба дар ҳаҷ ба ин ҷиҳат аст, ки Ислом мехоҳад аз тариқи ибодат ва парастиши илоҳӣ пайравони худро сулҳҷӯю ором ва солим ба камол расонад ва ба василаи ибодат ононро дар ин замина парвариш намояд.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i/>
          <w:iCs/>
          <w:sz w:val="28"/>
          <w:szCs w:val="28"/>
          <w:lang w:val="tg-Cyrl-TJ" w:eastAsia="ru-RU"/>
        </w:rPr>
      </w:pPr>
      <w:r w:rsidRPr="00A70648">
        <w:rPr>
          <w:rFonts w:ascii="Palatino Linotype" w:eastAsia="Times New Roman" w:hAnsi="Palatino Linotype" w:cs="Times New Roman Tj"/>
          <w:b/>
          <w:bCs/>
          <w:sz w:val="28"/>
          <w:szCs w:val="28"/>
          <w:lang w:val="ru-RU" w:eastAsia="ru-RU"/>
        </w:rPr>
        <w:t>Таслим ва итоат аз Худо</w:t>
      </w:r>
      <w:r w:rsidRPr="00A70648">
        <w:rPr>
          <w:rFonts w:ascii="Palatino Linotype" w:eastAsia="Times New Roman" w:hAnsi="Palatino Linotype" w:cs="Times New Roman Tj"/>
          <w:sz w:val="28"/>
          <w:szCs w:val="28"/>
          <w:lang w:val="ru-RU" w:eastAsia="ru-RU"/>
        </w:rPr>
        <w:t>. Инсоне, ки дар эҳром аст, бо садои баланд ин калимотро дар ҳар фурса</w:t>
      </w:r>
      <w:r w:rsidRPr="00A70648">
        <w:rPr>
          <w:rFonts w:ascii="Palatino Linotype" w:eastAsia="Times New Roman" w:hAnsi="Palatino Linotype" w:cs="Times New Roman Tj"/>
          <w:sz w:val="28"/>
          <w:szCs w:val="28"/>
          <w:lang w:val="tg-Cyrl-TJ" w:eastAsia="ru-RU"/>
        </w:rPr>
        <w:t>т</w:t>
      </w:r>
      <w:r w:rsidRPr="00A70648">
        <w:rPr>
          <w:rFonts w:ascii="Palatino Linotype" w:eastAsia="Times New Roman" w:hAnsi="Palatino Linotype" w:cs="Times New Roman Tj"/>
          <w:sz w:val="28"/>
          <w:szCs w:val="28"/>
          <w:lang w:val="ru-RU" w:eastAsia="ru-RU"/>
        </w:rPr>
        <w:t>у м</w:t>
      </w:r>
      <w:r w:rsidRPr="00A70648">
        <w:rPr>
          <w:rFonts w:ascii="Palatino Linotype" w:eastAsia="Times New Roman" w:hAnsi="Palatino Linotype" w:cs="Times New Roman Tj"/>
          <w:sz w:val="28"/>
          <w:szCs w:val="28"/>
          <w:lang w:val="tg-Cyrl-TJ" w:eastAsia="ru-RU"/>
        </w:rPr>
        <w:t>у</w:t>
      </w:r>
      <w:r w:rsidRPr="00A70648">
        <w:rPr>
          <w:rFonts w:ascii="Palatino Linotype" w:eastAsia="Times New Roman" w:hAnsi="Palatino Linotype" w:cs="Times New Roman Tj"/>
          <w:sz w:val="28"/>
          <w:szCs w:val="28"/>
          <w:lang w:val="ru-RU" w:eastAsia="ru-RU"/>
        </w:rPr>
        <w:t>носибате такрор менамояд ва мегӯяд:</w:t>
      </w:r>
      <w:r w:rsidRPr="00A70648">
        <w:rPr>
          <w:rFonts w:ascii="Palatino Linotype" w:eastAsia="Times New Roman" w:hAnsi="Palatino Linotype" w:cs="Times New Roman Tj"/>
          <w:sz w:val="28"/>
          <w:szCs w:val="28"/>
          <w:lang w:val="tg-Cyrl-TJ" w:eastAsia="ru-RU"/>
        </w:rPr>
        <w:t xml:space="preserve"> </w:t>
      </w:r>
      <w:r w:rsidRPr="00A70648">
        <w:rPr>
          <w:rFonts w:ascii="Palatino Linotype" w:eastAsia="Times New Roman" w:hAnsi="Palatino Linotype" w:cs="Times New Roman Tj"/>
          <w:i/>
          <w:iCs/>
          <w:sz w:val="28"/>
          <w:szCs w:val="28"/>
          <w:lang w:val="ru-RU" w:eastAsia="ru-RU"/>
        </w:rPr>
        <w:t>«Омода ва фармонбардори Туам, Парвардигоро. Ба ҳақиқат ом</w:t>
      </w:r>
      <w:r w:rsidRPr="00A70648">
        <w:rPr>
          <w:rFonts w:ascii="Palatino Linotype" w:eastAsia="Times New Roman" w:hAnsi="Palatino Linotype" w:cs="Times New Roman Tj"/>
          <w:i/>
          <w:iCs/>
          <w:sz w:val="28"/>
          <w:szCs w:val="28"/>
          <w:lang w:val="tg-Cyrl-TJ" w:eastAsia="ru-RU"/>
        </w:rPr>
        <w:t>а</w:t>
      </w:r>
      <w:r w:rsidRPr="00A70648">
        <w:rPr>
          <w:rFonts w:ascii="Palatino Linotype" w:eastAsia="Times New Roman" w:hAnsi="Palatino Linotype" w:cs="Times New Roman Tj"/>
          <w:i/>
          <w:iCs/>
          <w:sz w:val="28"/>
          <w:szCs w:val="28"/>
          <w:lang w:val="ru-RU" w:eastAsia="ru-RU"/>
        </w:rPr>
        <w:t xml:space="preserve">даам, ҳеҷ </w:t>
      </w:r>
      <w:r w:rsidRPr="00A70648">
        <w:rPr>
          <w:rFonts w:ascii="Palatino Linotype" w:eastAsia="Times New Roman" w:hAnsi="Palatino Linotype" w:cs="Times New Roman Tj"/>
          <w:i/>
          <w:iCs/>
          <w:sz w:val="28"/>
          <w:szCs w:val="28"/>
          <w:lang w:val="tg-Cyrl-TJ" w:eastAsia="ru-RU"/>
        </w:rPr>
        <w:t>ш</w:t>
      </w:r>
      <w:r w:rsidRPr="00A70648">
        <w:rPr>
          <w:rFonts w:ascii="Palatino Linotype" w:eastAsia="Times New Roman" w:hAnsi="Palatino Linotype" w:cs="Times New Roman Tj"/>
          <w:i/>
          <w:iCs/>
          <w:sz w:val="28"/>
          <w:szCs w:val="28"/>
          <w:lang w:val="ru-RU" w:eastAsia="ru-RU"/>
        </w:rPr>
        <w:t>арику анбозе надорӣ ва омодаю фармонбардорам</w:t>
      </w:r>
      <w:r w:rsidRPr="00A70648">
        <w:rPr>
          <w:rFonts w:ascii="Palatino Linotype" w:eastAsia="Times New Roman" w:hAnsi="Palatino Linotype" w:cs="Times New Roman Tj"/>
          <w:i/>
          <w:iCs/>
          <w:sz w:val="28"/>
          <w:szCs w:val="28"/>
          <w:lang w:val="tg-Cyrl-TJ" w:eastAsia="ru-RU"/>
        </w:rPr>
        <w:t>. Бегумон, тамоми ситоишу неъмат аз они Ту аст ва қудрату мулк хоси Ту аст ва ҳеҷ шарику анбозе надорӣ».</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Ба ростӣ, ин калимот ба манзалаи нидое аст, ки сарбозон дар майдони ҷанг замзама менамоянд ва рӯҳи ҳамосаю шуҷоат ва фидокориро дар онон ба ҳаяҷон дармеоварад. Ҳадаф аз такрори ин калимаҳо вогузор намудани зимоми ихтиёр ба дасти пурқудрати Парвардигор ва таслим шудан дар баробари фармони ӯ ва дарҳам шикастани ғуруру такаббур аст, то инсон бар асоси қонуни Худо рафтор кунад ва ба унвони як мавҷуди шарифу сулҳҷӯ ва ором ба зиндагии шарофатмандона идома диҳад ва аз ҳудуди қонун ва шариати Ислом таҷовуз нанамояд.</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tg-Cyrl-TJ" w:eastAsia="ru-RU"/>
        </w:rPr>
      </w:pPr>
      <w:bookmarkStart w:id="4" w:name="_Toc261876236"/>
      <w:r w:rsidRPr="00A70648">
        <w:rPr>
          <w:rFonts w:ascii="Palatino Linotype" w:eastAsia="Times New Roman" w:hAnsi="Palatino Linotype" w:cs="Times New Roman Tj"/>
          <w:b/>
          <w:bCs/>
          <w:caps/>
          <w:sz w:val="28"/>
          <w:szCs w:val="28"/>
          <w:lang w:val="tg-Cyrl-TJ" w:eastAsia="ru-RU"/>
        </w:rPr>
        <w:t>ҲИКМАТ ВА ФАЛСАФАИ ТАВОФ ДАР КАЪБА</w:t>
      </w:r>
      <w:bookmarkEnd w:id="4"/>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Ҳоҷӣ ҳафт бор дар гирди Каъба давр мезанад, ӯ тавофи худро аз </w:t>
      </w:r>
      <w:r w:rsidRPr="00A70648">
        <w:rPr>
          <w:rFonts w:ascii="Palatino Linotype" w:eastAsia="Times New Roman" w:hAnsi="Palatino Linotype" w:cs="Times New Roman Tj"/>
          <w:b/>
          <w:bCs/>
          <w:sz w:val="28"/>
          <w:szCs w:val="28"/>
          <w:lang w:val="tg-Cyrl-TJ" w:eastAsia="ru-RU"/>
        </w:rPr>
        <w:t>Ҳаҷару-л-асвад</w:t>
      </w:r>
      <w:r w:rsidRPr="00A70648">
        <w:rPr>
          <w:rFonts w:ascii="Palatino Linotype" w:eastAsia="Times New Roman" w:hAnsi="Palatino Linotype" w:cs="Times New Roman Tj"/>
          <w:sz w:val="28"/>
          <w:szCs w:val="28"/>
          <w:lang w:val="tg-Cyrl-TJ" w:eastAsia="ru-RU"/>
        </w:rPr>
        <w:t xml:space="preserve"> шурӯъ менамояд. Гардидан ба даври Каъба ва тавоф ба манзалаи салом барои аввалин хонае аст, ки ба василаи Иброҳим </w:t>
      </w:r>
      <w:r w:rsidRPr="00A70648">
        <w:rPr>
          <w:rFonts w:ascii="Palatino Linotype" w:eastAsia="Times New Roman" w:hAnsi="Palatino Linotype" w:cs="Times New Roman Tj"/>
          <w:sz w:val="28"/>
          <w:szCs w:val="28"/>
          <w:lang w:val="tg-Cyrl-TJ" w:eastAsia="ru-RU"/>
        </w:rPr>
        <w:lastRenderedPageBreak/>
        <w:t>барои парастиши Худои якто сохта шудааст ва ёдовари хотироти Иброҳиму Исмоил мебошад.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Ҳаҷару-л-асвад санге аст, ки дар гӯшае аз Каъба ба унвони як рамз ва шиор қарор дода шудааст, ки Иброҳим онро барои таъйини нуқтаи шурӯи тавоф дар он ҷо насб кардааст. Арабҳо ҳам ҳар гоҳ бинои Каъбаро таҷдид мекарданд, Ҳаҷару-л-асвадро маҳфуз медоштанд. Тавоф ба даври Каъба шабоҳат ба ҳоли фариштагоне дорад, ки ба даври Арши Худо ҳалқа задаанд ва ба тасбеҳи Парвардигор машғул буда, ҳаргиз онро қатъ наменамоянд. Бегумон, ин таваҷҷӯҳи қалбӣ ба Худо ва ибодати амалӣ рӯҳи инсонро ба малакути аъло ба парвоз дармеоварад.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Илова бар ин, ҳамаи мусулмонон ба ҳангоми намоз ҳадди аққал рӯзе панҷ бор ба сӯйи Каъба  рӯй меоваранд, пас воҷиб аст ба ҳангоми анҷоми фаризаи ҳаҷ низ онро тавоф кунанд ва бар хонае дуруду салом намоянд, ки Иброҳими Халил, алайҳи-с-салом, онро барои ибодату парастиши Худои якто бино сохтааст.</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0" w:line="360" w:lineRule="auto"/>
        <w:jc w:val="center"/>
        <w:rPr>
          <w:rFonts w:ascii="Palatino Linotype" w:eastAsia="Times New Roman" w:hAnsi="Palatino Linotype" w:cs="Times New Roman Tj"/>
          <w:b/>
          <w:bCs/>
          <w:caps/>
          <w:sz w:val="28"/>
          <w:szCs w:val="28"/>
          <w:rtl/>
          <w:lang w:val="tg-Cyrl-TJ" w:eastAsia="ru-RU"/>
        </w:rPr>
      </w:pPr>
      <w:bookmarkStart w:id="5" w:name="_Toc261876237"/>
      <w:r w:rsidRPr="00A70648">
        <w:rPr>
          <w:rFonts w:ascii="Palatino Linotype" w:eastAsia="Times New Roman" w:hAnsi="Palatino Linotype" w:cs="Times New Roman Tj"/>
          <w:b/>
          <w:bCs/>
          <w:caps/>
          <w:sz w:val="28"/>
          <w:szCs w:val="28"/>
          <w:lang w:val="ru-RU" w:eastAsia="ru-RU"/>
        </w:rPr>
        <w:t xml:space="preserve">ФАЛСАФА ВА ҲИКМАТИ </w:t>
      </w:r>
      <w:r w:rsidRPr="00A70648">
        <w:rPr>
          <w:rFonts w:ascii="Palatino Linotype" w:eastAsia="Times New Roman" w:hAnsi="Palatino Linotype" w:cs="Times New Roman Tj"/>
          <w:b/>
          <w:bCs/>
          <w:caps/>
          <w:sz w:val="28"/>
          <w:szCs w:val="28"/>
          <w:lang w:val="tg-Cyrl-TJ" w:eastAsia="ru-RU"/>
        </w:rPr>
        <w:t xml:space="preserve">САЪЙИ </w:t>
      </w: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ru-RU" w:eastAsia="ru-RU"/>
        </w:rPr>
      </w:pPr>
      <w:r w:rsidRPr="00A70648">
        <w:rPr>
          <w:rFonts w:ascii="Palatino Linotype" w:eastAsia="Times New Roman" w:hAnsi="Palatino Linotype" w:cs="Times New Roman Tj"/>
          <w:b/>
          <w:bCs/>
          <w:caps/>
          <w:sz w:val="28"/>
          <w:szCs w:val="28"/>
          <w:lang w:val="ru-RU" w:eastAsia="ru-RU"/>
        </w:rPr>
        <w:t>БАЙНИ САФОВУ МАРВА</w:t>
      </w:r>
      <w:bookmarkEnd w:id="5"/>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b/>
          <w:bCs/>
          <w:sz w:val="28"/>
          <w:szCs w:val="28"/>
          <w:lang w:val="tg-Cyrl-TJ" w:eastAsia="ru-RU"/>
        </w:rPr>
        <w:t>Саъй</w:t>
      </w:r>
      <w:r w:rsidRPr="00A70648">
        <w:rPr>
          <w:rFonts w:ascii="Palatino Linotype" w:eastAsia="Times New Roman" w:hAnsi="Palatino Linotype" w:cs="Times New Roman Tj"/>
          <w:sz w:val="28"/>
          <w:szCs w:val="28"/>
          <w:lang w:val="tg-Cyrl-TJ" w:eastAsia="ru-RU"/>
        </w:rPr>
        <w:t xml:space="preserve"> иборат аз  рафтани пиёда ба ҳолате аст, ки аз ҳолати оддӣ сареътар бошад, вале суръати он ба давидан нарасад. Саъй байни Сафову Марва яке аз аркони ҳаҷ дар даврони ҷоҳилият буд, ки ислом онро низ таъйид ва тасбит намуд, то ёдовари як ҳодисаи таърихӣ бошад. Аввалин саъй, ки дар байни ду теппаи Сафову Марва анҷом гирифт, ба василаи модари Исмоил – Ҳоҷар – ҳамсари Иброҳими </w:t>
      </w:r>
      <w:r w:rsidRPr="00A70648">
        <w:rPr>
          <w:rFonts w:ascii="Palatino Linotype" w:eastAsia="Times New Roman" w:hAnsi="Palatino Linotype" w:cs="Times New Roman Tj"/>
          <w:sz w:val="28"/>
          <w:szCs w:val="28"/>
          <w:lang w:val="tg-Cyrl-TJ" w:eastAsia="ru-RU"/>
        </w:rPr>
        <w:lastRenderedPageBreak/>
        <w:t>Халил буд, ки дар ҷустуҷӯи об барои фарзанди ташнааш ба суръат дар байни онҳо омадурафт мекард. Арабҳои даврони ҷоҳилият низ ин ибодату шиорро маҳфуз нигаҳ дошта буданд, вале дар болои ҳар як аз ду теппаи Сафо ва Марва буте қарор дода буданд, ки яке Усоф ва дигаре Ноила ном дошт. Вақте Ислом омад, тамоми бутҳоро нобуд кард, вале саъйи байни Сафо ва Марваро боқӣ гузошт, онро аз лавси ширку бутпарастӣ пок намуд. Ислом саъй дар байни Сафо ва Марваро боқӣ гузошт, зеро бо қавонини Исломӣ созгорӣ дорад ва нишоту таҳрик дар рӯҳу ҷисми ҳоҷиёнро тақвият менамояд ва монанди тамриноти ҷангӣ ва амалиёти  низомӣ аст. Илова бар инҳо, саъй дар байни Сафо ва Марва ба манзалаи паноҳ бурдан ба Парвардигор барои дафъи гирифториҳою нороҳатиҳо ва талаби омурзишу раҳмат ва мағфират мебошад. Зеро дар чунин ҳолате буд, ки Худованди мутаол гирифториҳои Ҳоҷару фарзандаш Исмоилро бартараф сохт ва оби Замзамро барои онон ҷорӣ намуд, дар ҳоле ки ҳар ду аз шиддати ташнагӣ дар дами марг қарор гирифта буданд.</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0" w:line="360" w:lineRule="auto"/>
        <w:jc w:val="center"/>
        <w:rPr>
          <w:rFonts w:ascii="Palatino Linotype" w:eastAsia="Times New Roman" w:hAnsi="Palatino Linotype" w:cs="Times New Roman Tj"/>
          <w:b/>
          <w:bCs/>
          <w:caps/>
          <w:sz w:val="28"/>
          <w:szCs w:val="28"/>
          <w:rtl/>
          <w:lang w:val="ru-RU" w:eastAsia="ru-RU"/>
        </w:rPr>
      </w:pPr>
      <w:bookmarkStart w:id="6" w:name="_Toc261876238"/>
      <w:r w:rsidRPr="00A70648">
        <w:rPr>
          <w:rFonts w:ascii="Palatino Linotype" w:eastAsia="Times New Roman" w:hAnsi="Palatino Linotype" w:cs="Times New Roman Tj"/>
          <w:b/>
          <w:bCs/>
          <w:caps/>
          <w:sz w:val="28"/>
          <w:szCs w:val="28"/>
          <w:lang w:val="ru-RU" w:eastAsia="ru-RU"/>
        </w:rPr>
        <w:t xml:space="preserve">ФАЛСАФА ВА ҲИКМАТИ </w:t>
      </w: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ru-RU" w:eastAsia="ru-RU"/>
        </w:rPr>
      </w:pPr>
      <w:r w:rsidRPr="00A70648">
        <w:rPr>
          <w:rFonts w:ascii="Palatino Linotype" w:eastAsia="Times New Roman" w:hAnsi="Palatino Linotype" w:cs="Times New Roman Tj"/>
          <w:b/>
          <w:bCs/>
          <w:caps/>
          <w:sz w:val="28"/>
          <w:szCs w:val="28"/>
          <w:lang w:val="ru-RU" w:eastAsia="ru-RU"/>
        </w:rPr>
        <w:t>В</w:t>
      </w:r>
      <w:r w:rsidRPr="00A70648">
        <w:rPr>
          <w:rFonts w:ascii="Palatino Linotype" w:eastAsia="Times New Roman" w:hAnsi="Palatino Linotype" w:cs="Times New Roman Tj"/>
          <w:b/>
          <w:bCs/>
          <w:caps/>
          <w:sz w:val="28"/>
          <w:szCs w:val="28"/>
          <w:lang w:val="tg-Cyrl-TJ" w:eastAsia="ru-RU"/>
        </w:rPr>
        <w:t>У</w:t>
      </w:r>
      <w:r w:rsidRPr="00A70648">
        <w:rPr>
          <w:rFonts w:ascii="Palatino Linotype" w:eastAsia="Times New Roman" w:hAnsi="Palatino Linotype" w:cs="Times New Roman Tj"/>
          <w:b/>
          <w:bCs/>
          <w:caps/>
          <w:sz w:val="28"/>
          <w:szCs w:val="28"/>
          <w:lang w:val="ru-RU" w:eastAsia="ru-RU"/>
        </w:rPr>
        <w:t>ҚУФ ДАР АРАФА</w:t>
      </w:r>
      <w:bookmarkEnd w:id="6"/>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Яке дигар аз аркони ҳаҷ </w:t>
      </w:r>
      <w:r w:rsidRPr="00A70648">
        <w:rPr>
          <w:rFonts w:ascii="Palatino Linotype" w:eastAsia="Times New Roman" w:hAnsi="Palatino Linotype" w:cs="Times New Roman Tj"/>
          <w:b/>
          <w:bCs/>
          <w:sz w:val="28"/>
          <w:szCs w:val="28"/>
          <w:lang w:val="tg-Cyrl-TJ" w:eastAsia="ru-RU"/>
        </w:rPr>
        <w:t>вуқуф</w:t>
      </w:r>
      <w:r w:rsidRPr="00A70648">
        <w:rPr>
          <w:rFonts w:ascii="Palatino Linotype" w:eastAsia="Times New Roman" w:hAnsi="Palatino Linotype" w:cs="Times New Roman Tj"/>
          <w:sz w:val="28"/>
          <w:szCs w:val="28"/>
          <w:lang w:val="tg-Cyrl-TJ" w:eastAsia="ru-RU"/>
        </w:rPr>
        <w:t xml:space="preserve"> дар Арафа дар рӯзи нӯҳуми моҳи зулҳиҷҷа аст. Албатта, фавоиди вуқуф бисёр аст. Аввал ин ки як конфронсе аст солиёна, ки садҳо ҳазор нафар аз ҳамаи нуқоти олам ба сурати намояндаи дигар мусулмонони кишвари худ дар он ширкат менамоянд. Покистонӣ, мисрӣ, мағрибӣ, ироқӣ, индонезӣ, турк, суриягию лубнонӣ ва мусалмононе аз тамоми гӯшаю канори олам дар </w:t>
      </w:r>
      <w:r w:rsidRPr="00A70648">
        <w:rPr>
          <w:rFonts w:ascii="Palatino Linotype" w:eastAsia="Times New Roman" w:hAnsi="Palatino Linotype" w:cs="Times New Roman Tj"/>
          <w:sz w:val="28"/>
          <w:szCs w:val="28"/>
          <w:lang w:val="tg-Cyrl-TJ" w:eastAsia="ru-RU"/>
        </w:rPr>
        <w:lastRenderedPageBreak/>
        <w:t>ин конфронс ширкат доранд, дар як ҷо ҷамъ мешаванд ва як Худоро ба фарёд мехонанд ва аз Парвардигори якто талаби раҳмату баракату саодат менамоянд ва ҳама дар як либоси пок ва бо сару пойи бараҳна, ки бо он шоҳе бар гадое имтиёзе надорад, дар ниҳояти  хушӯъ ва фурӯтанӣ ва бо қалби саршор аз сафою самимият ва ишқ ба некию эҳсон ва инсондӯстӣ дар пешгоҳи Худованд ба розу ниёз машғуланд. Чунин саҳнае намоёнгари беҳтарин ва бузургтарин намунаи мусовоту бурдборӣ ба сурати амалӣ дар байни инсонҳо аст, ки ҳеҷ имтиёзи моддӣ ва фахру мубоҳот дар он дида намешавад.</w:t>
      </w:r>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Вуқуф дар Арафа бозсозӣ, таҷдиди шахсият ва ҷудо шудан аз гузаштаи олуда ба гуноҳу корҳои нописанд аст, тавбаю руҷӯъ ба сӯйи Худо аст ва таҷдиди аҳду паймон бо Парвардигор бар он шурӯъ намудани як зиндагии тоза ва поку муназзаҳ аз олудагиҳо мебошад. Дар ин бора Пайғамбар (с) мефармояд: </w:t>
      </w:r>
      <w:r w:rsidRPr="00A70648">
        <w:rPr>
          <w:rFonts w:ascii="Palatino Linotype" w:eastAsia="Times New Roman" w:hAnsi="Palatino Linotype" w:cs="Times New Roman Tj"/>
          <w:b/>
          <w:bCs/>
          <w:i/>
          <w:iCs/>
          <w:sz w:val="28"/>
          <w:szCs w:val="28"/>
          <w:lang w:val="tg-Cyrl-TJ" w:eastAsia="ru-RU"/>
        </w:rPr>
        <w:t xml:space="preserve">«Касе, ки барои ризои Худо ҳаҷ кунад ва аз гуноҳу суханони бад бипарҳезад ва аз фисқу фуҷур дурӣ намояд ва аз итоати Худо хориҷ нашавад, баъд аз ҳаҷ монанди тифле, ки аз модар нав ба дунё меояд, бегуноҳ ва маъсум ба хонаи худ бармегардад» </w:t>
      </w:r>
      <w:r w:rsidRPr="00A70648">
        <w:rPr>
          <w:rFonts w:ascii="Palatino Linotype" w:eastAsia="Times New Roman" w:hAnsi="Palatino Linotype" w:cs="Times New Roman Tj"/>
          <w:i/>
          <w:iCs/>
          <w:sz w:val="28"/>
          <w:szCs w:val="28"/>
          <w:lang w:val="tg-Cyrl-TJ" w:eastAsia="ru-RU"/>
        </w:rPr>
        <w:t>(Ривояти Бухорӣ)</w:t>
      </w:r>
    </w:p>
    <w:p w:rsidR="00083EBE" w:rsidRPr="00A70648" w:rsidRDefault="00083EBE" w:rsidP="00083EBE">
      <w:pPr>
        <w:bidi w:val="0"/>
        <w:spacing w:after="0" w:line="360" w:lineRule="auto"/>
        <w:jc w:val="both"/>
        <w:rPr>
          <w:rFonts w:ascii="Palatino Linotype" w:eastAsia="Times New Roman" w:hAnsi="Palatino Linotype" w:cs="Times New Roman Tj"/>
          <w:sz w:val="28"/>
          <w:szCs w:val="28"/>
          <w:lang w:val="tg-Cyrl-TJ" w:eastAsia="ru-RU"/>
        </w:rPr>
      </w:pPr>
    </w:p>
    <w:p w:rsidR="00083EBE" w:rsidRPr="00A70648" w:rsidRDefault="00083EBE" w:rsidP="00083EBE">
      <w:pPr>
        <w:bidi w:val="0"/>
        <w:spacing w:after="0" w:line="360" w:lineRule="auto"/>
        <w:jc w:val="center"/>
        <w:rPr>
          <w:rFonts w:ascii="Palatino Linotype" w:eastAsia="Times New Roman" w:hAnsi="Palatino Linotype" w:cs="Times New Roman Tj"/>
          <w:b/>
          <w:bCs/>
          <w:caps/>
          <w:sz w:val="28"/>
          <w:szCs w:val="28"/>
          <w:lang w:val="tg-Cyrl-TJ" w:eastAsia="ru-RU"/>
        </w:rPr>
      </w:pPr>
      <w:bookmarkStart w:id="7" w:name="_Toc261876239"/>
      <w:r w:rsidRPr="00A70648">
        <w:rPr>
          <w:rFonts w:ascii="Palatino Linotype" w:eastAsia="Times New Roman" w:hAnsi="Palatino Linotype" w:cs="Times New Roman Tj"/>
          <w:b/>
          <w:bCs/>
          <w:caps/>
          <w:sz w:val="28"/>
          <w:szCs w:val="28"/>
          <w:lang w:val="tg-Cyrl-TJ" w:eastAsia="ru-RU"/>
        </w:rPr>
        <w:t>ШАҲОДАТ ВА ЭЪТИРОФИ ЯКЕ АЗ УЛАМОИ ҒАРБ</w:t>
      </w:r>
      <w:bookmarkEnd w:id="7"/>
      <w:r w:rsidRPr="00A70648">
        <w:rPr>
          <w:rFonts w:ascii="Palatino Linotype" w:eastAsia="Times New Roman" w:hAnsi="Palatino Linotype" w:cs="Times New Roman Tj"/>
          <w:b/>
          <w:bCs/>
          <w:caps/>
          <w:sz w:val="28"/>
          <w:szCs w:val="28"/>
          <w:lang w:val="tg-Cyrl-TJ" w:eastAsia="ru-RU"/>
        </w:rPr>
        <w:t xml:space="preserve">  </w:t>
      </w:r>
    </w:p>
    <w:p w:rsidR="00083EBE" w:rsidRPr="00A70648" w:rsidRDefault="00083EBE" w:rsidP="00083EBE">
      <w:pPr>
        <w:bidi w:val="0"/>
        <w:spacing w:after="120" w:line="360" w:lineRule="auto"/>
        <w:jc w:val="center"/>
        <w:rPr>
          <w:rFonts w:ascii="Palatino Linotype" w:eastAsia="Times New Roman" w:hAnsi="Palatino Linotype" w:cs="Times New Roman Tj"/>
          <w:b/>
          <w:bCs/>
          <w:caps/>
          <w:sz w:val="28"/>
          <w:szCs w:val="28"/>
          <w:lang w:val="tg-Cyrl-TJ" w:eastAsia="ru-RU"/>
        </w:rPr>
      </w:pPr>
      <w:bookmarkStart w:id="8" w:name="_Toc261876240"/>
      <w:r w:rsidRPr="00A70648">
        <w:rPr>
          <w:rFonts w:ascii="Palatino Linotype" w:eastAsia="Times New Roman" w:hAnsi="Palatino Linotype" w:cs="Times New Roman Tj"/>
          <w:b/>
          <w:bCs/>
          <w:caps/>
          <w:sz w:val="28"/>
          <w:szCs w:val="28"/>
          <w:lang w:val="tg-Cyrl-TJ" w:eastAsia="ru-RU"/>
        </w:rPr>
        <w:t>ДАР БОРАИ ФАВОИДИ ҲАҶ</w:t>
      </w:r>
      <w:bookmarkEnd w:id="8"/>
    </w:p>
    <w:p w:rsidR="00083EBE" w:rsidRPr="00A70648" w:rsidRDefault="00083EBE" w:rsidP="00083EBE">
      <w:pPr>
        <w:bidi w:val="0"/>
        <w:spacing w:after="0" w:line="360" w:lineRule="auto"/>
        <w:ind w:firstLine="540"/>
        <w:jc w:val="both"/>
        <w:rPr>
          <w:rFonts w:ascii="Palatino Linotype" w:eastAsia="Times New Roman" w:hAnsi="Palatino Linotype" w:cs="Times New Roman Tj"/>
          <w:sz w:val="28"/>
          <w:szCs w:val="28"/>
          <w:lang w:val="tg-Cyrl-TJ" w:eastAsia="ru-RU"/>
        </w:rPr>
      </w:pPr>
      <w:r w:rsidRPr="00A70648">
        <w:rPr>
          <w:rFonts w:ascii="Palatino Linotype" w:eastAsia="Times New Roman" w:hAnsi="Palatino Linotype" w:cs="Times New Roman Tj"/>
          <w:sz w:val="28"/>
          <w:szCs w:val="28"/>
          <w:lang w:val="tg-Cyrl-TJ" w:eastAsia="ru-RU"/>
        </w:rPr>
        <w:t xml:space="preserve">Мавзӯи ҳаҷро гуфтаи доктор Филипп Ҳатий дар китобаш ба номи «Таърихи Ғарб» дар маврид ҳаҷ дар назди мусулмонон ба охир мерасонем, ки мегӯяд: «Бо вуҷуди гузашти давронҳои фаровон ҳанӯз ҳаҷ ба сурати як низоми қавӣ ва муҳкаму собиту побарҷо аст,  </w:t>
      </w:r>
      <w:r w:rsidRPr="00A70648">
        <w:rPr>
          <w:rFonts w:ascii="Palatino Linotype" w:eastAsia="Times New Roman" w:hAnsi="Palatino Linotype" w:cs="Times New Roman Tj"/>
          <w:sz w:val="28"/>
          <w:szCs w:val="28"/>
          <w:lang w:val="tg-Cyrl-TJ" w:eastAsia="ru-RU"/>
        </w:rPr>
        <w:lastRenderedPageBreak/>
        <w:t>равобити мусулмононро бо ҳам таҳким мебахшад, тафоҳуму иттиҳод ва дӯстию мусовотро дар байни қабоил, гурӯҳҳо ва миллатҳои мусулмон ба вуҷуд меоварад ва ҳеҷ сустию ихтилофе дар он мушоҳида намешавад. Дар сояи ин низоми нерӯманд ҳар мусулмоне орзу дорад, ки дар даврони зиндагии худ ҳадди аққал як бор ба мусофирати ҳаҷ биравад ва дар иҷтимои бародарона ва пур аз меҳру муҳаббат ва мусовоте, ки дар Макка ташкил мешавад, бо дигар мӯъминон ширкат намояд ва эҳсосу ҳамбастагии худро ба афроде, ки аз нуқоти мухталифи ҷаҳон ба ин ҷо омадаанд, эълом намояд. Дар партави баракати ин низом барои ҳар як аз миллатҳои мухталиф монанди сиёҳпӯстон, барбарҳо, чиниҳо, форсҳо, туркҳо, арабҳо ва ғайра фақиру сарватманд, боқудрату заиф ва нотавон ин фурсат ҳосил мешавад, ки аз ҳайси забону фарҳанг ва ақидаю имон бо ҳам тафоҳум, ҳамоҳангӣ ва ҳамбастагӣ ба вуҷуд оваранд. Бегумон, Ислом тавониста ба пирӯзии бисёр чашмгире дар мубориза бо нажодпарастӣ ва қавмгароӣ, махсусан дар байни пайравонаш ноил шавад, ки ҳеҷ як аз динҳои мавҷуд дар ҷаҳон натавонистааст ба он бирасад, зеро Ислом ҳеҷ имтиёзеро, ки боиси бартарияти инсоне ба инсони дигаре бошад, ба расмият намешиносад, магар он имтиёзе, ки боиси бартарии як фарди мӯъмин аст (ки иборат аз тақво ва фазилати ахлоқӣ ва маънавӣ аст). Бидуни тардид, ташкили ин иҷтимои бузург дар айёми ҳаҷ бузургтарин нақш ва хидматро дар роҳи расидан ба ин мавқеият ба ӯҳда дорад».</w:t>
      </w:r>
      <w:r w:rsidRPr="00A70648">
        <w:rPr>
          <w:rFonts w:ascii="Palatino Linotype" w:eastAsia="Times New Roman" w:hAnsi="Palatino Linotype" w:cs="Times New Roman Tj"/>
          <w:b/>
          <w:bCs/>
          <w:sz w:val="28"/>
          <w:szCs w:val="28"/>
          <w:vertAlign w:val="superscript"/>
          <w:lang w:val="ru-RU" w:eastAsia="ru-RU"/>
        </w:rPr>
        <w:footnoteReference w:id="1"/>
      </w:r>
    </w:p>
    <w:p w:rsidR="00083EBE" w:rsidRDefault="00083EBE" w:rsidP="00083EBE">
      <w:pPr>
        <w:bidi w:val="0"/>
        <w:spacing w:after="0" w:line="360" w:lineRule="auto"/>
        <w:ind w:firstLine="539"/>
        <w:jc w:val="both"/>
        <w:rPr>
          <w:rFonts w:ascii="Palatino Linotype" w:eastAsia="Times New Roman" w:hAnsi="Palatino Linotype" w:cs="Times New Roman Tj"/>
          <w:b/>
          <w:bCs/>
          <w:sz w:val="28"/>
          <w:szCs w:val="28"/>
          <w:lang w:val="tg-Cyrl-TJ" w:eastAsia="ru-RU"/>
        </w:rPr>
      </w:pPr>
      <w:r w:rsidRPr="00A70648">
        <w:rPr>
          <w:rFonts w:ascii="Palatino Linotype" w:eastAsia="Times New Roman" w:hAnsi="Palatino Linotype" w:cs="Times New Roman Tj"/>
          <w:b/>
          <w:bCs/>
          <w:sz w:val="28"/>
          <w:szCs w:val="28"/>
          <w:lang w:val="tg-Cyrl-TJ" w:eastAsia="ru-RU"/>
        </w:rPr>
        <w:t>Ва саллаллоҳу ало саййидино Муҳаммад ва олиҳи ва асҳобиҳи аҷмаин.</w:t>
      </w:r>
    </w:p>
    <w:p w:rsidR="00083EBE" w:rsidRDefault="00083EBE">
      <w:pPr>
        <w:bidi w:val="0"/>
        <w:rPr>
          <w:rFonts w:ascii="Palatino Linotype" w:eastAsia="Times New Roman" w:hAnsi="Palatino Linotype" w:cs="Times New Roman Tj"/>
          <w:b/>
          <w:bCs/>
          <w:sz w:val="28"/>
          <w:szCs w:val="28"/>
          <w:lang w:val="tg-Cyrl-TJ" w:eastAsia="ru-RU"/>
        </w:rPr>
      </w:pPr>
    </w:p>
    <w:p w:rsidR="005666DC" w:rsidRPr="00083EBE" w:rsidRDefault="00DC6A8E" w:rsidP="00083EBE">
      <w:pPr>
        <w:bidi w:val="0"/>
        <w:spacing w:after="0" w:line="360" w:lineRule="auto"/>
        <w:jc w:val="both"/>
        <w:rPr>
          <w:rFonts w:ascii="Palatino Linotype" w:eastAsia="Times New Roman" w:hAnsi="Palatino Linotype" w:cs="Times New Roman Tj"/>
          <w:b/>
          <w:bCs/>
          <w:sz w:val="28"/>
          <w:szCs w:val="28"/>
          <w:lang w:val="tg-Cyrl-TJ" w:eastAsia="ru-RU"/>
        </w:rPr>
      </w:pPr>
      <w:r w:rsidRPr="00DF7E4B">
        <w:rPr>
          <w:rFonts w:asciiTheme="majorBidi" w:hAnsiTheme="majorBidi" w:cstheme="majorBidi"/>
          <w:noProof/>
          <w:color w:val="006666"/>
          <w:sz w:val="36"/>
          <w:szCs w:val="36"/>
        </w:rPr>
        <w:drawing>
          <wp:anchor distT="0" distB="0" distL="114300" distR="114300" simplePos="0" relativeHeight="251667968" behindDoc="1" locked="0" layoutInCell="1" allowOverlap="1" wp14:anchorId="5236A07C" wp14:editId="14B799F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83EBE"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11A" w:rsidRDefault="00D3511A" w:rsidP="00E32771">
      <w:pPr>
        <w:spacing w:after="0" w:line="240" w:lineRule="auto"/>
      </w:pPr>
      <w:r>
        <w:separator/>
      </w:r>
    </w:p>
  </w:endnote>
  <w:endnote w:type="continuationSeparator" w:id="0">
    <w:p w:rsidR="00D3511A" w:rsidRDefault="00D3511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9E584E9B-BD1D-472B-9BED-73329D3CE6BE}"/>
    <w:embedBold r:id="rId2" w:fontKey="{305791F2-A7B7-4111-B963-A96A4BF13F12}"/>
    <w:embedItalic r:id="rId3" w:fontKey="{1CA311B0-2EE6-4457-BC0B-FA20C77B21A6}"/>
    <w:embedBoldItalic r:id="rId4" w:fontKey="{512E3303-2077-49FE-A1E2-631E72D7EA61}"/>
  </w:font>
  <w:font w:name="Symbol">
    <w:panose1 w:val="05050102010706020507"/>
    <w:charset w:val="02"/>
    <w:family w:val="roman"/>
    <w:pitch w:val="variable"/>
    <w:sig w:usb0="00000000" w:usb1="10000000" w:usb2="00000000" w:usb3="00000000" w:csb0="80000000" w:csb1="00000000"/>
    <w:embedRegular r:id="rId5" w:fontKey="{3AACE8BA-636D-475D-BFCA-7315D2F62E96}"/>
  </w:font>
  <w:font w:name="Arial">
    <w:panose1 w:val="020B0604020202020204"/>
    <w:charset w:val="00"/>
    <w:family w:val="swiss"/>
    <w:pitch w:val="variable"/>
    <w:sig w:usb0="E0002EFF" w:usb1="C0007843" w:usb2="00000009" w:usb3="00000000" w:csb0="000001FF" w:csb1="00000000"/>
    <w:embedRegular r:id="rId6" w:fontKey="{947A6CF9-73A9-4082-A1BA-0B7C14D3A4C4}"/>
  </w:font>
  <w:font w:name="Courier New">
    <w:panose1 w:val="02070309020205020404"/>
    <w:charset w:val="00"/>
    <w:family w:val="modern"/>
    <w:pitch w:val="fixed"/>
    <w:sig w:usb0="E0002EFF" w:usb1="C0007843" w:usb2="00000009" w:usb3="00000000" w:csb0="000001FF" w:csb1="00000000"/>
    <w:embedRegular r:id="rId7" w:fontKey="{AF278DBF-6FE0-41EB-837F-359FFC597BE4}"/>
  </w:font>
  <w:font w:name="Wingdings">
    <w:panose1 w:val="05000000000000000000"/>
    <w:charset w:val="02"/>
    <w:family w:val="auto"/>
    <w:pitch w:val="variable"/>
    <w:sig w:usb0="00000000" w:usb1="10000000" w:usb2="00000000" w:usb3="00000000" w:csb0="80000000" w:csb1="00000000"/>
    <w:embedRegular r:id="rId8" w:fontKey="{221FB57C-FE6B-44CC-8B88-A60ABF8B9309}"/>
  </w:font>
  <w:font w:name="Times New Roman Tj">
    <w:altName w:val="Times New Roman"/>
    <w:charset w:val="CC"/>
    <w:family w:val="roman"/>
    <w:pitch w:val="variable"/>
    <w:sig w:usb0="00000201" w:usb1="00000000" w:usb2="00000000" w:usb3="00000000" w:csb0="00000004" w:csb1="00000000"/>
    <w:embedRegular r:id="rId9" w:fontKey="{76CF9980-710A-4A3A-8A2C-47E4277E1E63}"/>
    <w:embedBold r:id="rId10" w:fontKey="{F51A6BA7-DD39-4DD6-A2C9-B84EA3000B12}"/>
    <w:embedItalic r:id="rId11" w:fontKey="{091621AF-F2CA-43AB-9537-18F41BE500AB}"/>
    <w:embedBoldItalic r:id="rId12" w:fontKey="{3F49303B-596A-46BC-8B3D-4BFCE16B48C1}"/>
  </w:font>
  <w:font w:name="Calibri">
    <w:panose1 w:val="020F0502020204030204"/>
    <w:charset w:val="00"/>
    <w:family w:val="swiss"/>
    <w:pitch w:val="variable"/>
    <w:sig w:usb0="E00002FF" w:usb1="4000ACFF" w:usb2="00000001" w:usb3="00000000" w:csb0="0000019F" w:csb1="00000000"/>
    <w:embedRegular r:id="rId13" w:fontKey="{E9D138A0-A44E-42C2-9676-71A772000544}"/>
    <w:embedBold r:id="rId14" w:fontKey="{DBA28A33-1414-4D89-ADD3-CA962872508D}"/>
  </w:font>
  <w:font w:name="Tahoma">
    <w:panose1 w:val="020B0604030504040204"/>
    <w:charset w:val="00"/>
    <w:family w:val="swiss"/>
    <w:pitch w:val="variable"/>
    <w:sig w:usb0="E1002EFF" w:usb1="C000605B" w:usb2="00000029" w:usb3="00000000" w:csb0="000101FF" w:csb1="00000000"/>
    <w:embedRegular r:id="rId15" w:fontKey="{745FF5EE-9AE1-4D8A-B406-9BF406261A24}"/>
  </w:font>
  <w:font w:name="Palatino Linotype">
    <w:panose1 w:val="02040502050505030304"/>
    <w:charset w:val="00"/>
    <w:family w:val="roman"/>
    <w:pitch w:val="variable"/>
    <w:sig w:usb0="E0000287" w:usb1="40000013" w:usb2="00000000" w:usb3="00000000" w:csb0="0000019F" w:csb1="00000000"/>
    <w:embedRegular r:id="rId16" w:fontKey="{C1A1C1C4-8615-45ED-9852-A13C588CAC8F}"/>
    <w:embedBold r:id="rId17" w:fontKey="{76012D2C-1BD3-4A70-B4F1-A503B67D3DE0}"/>
    <w:embedItalic r:id="rId18" w:fontKey="{CFDE3DBA-746A-497A-B525-3C836B8CEEF8}"/>
    <w:embedBoldItalic r:id="rId19" w:fontKey="{27C3D7B3-7678-47EB-AC36-B1F3221D9948}"/>
  </w:font>
  <w:font w:name="KFGQPC Uthman Taha Naskh">
    <w:charset w:val="B2"/>
    <w:family w:val="auto"/>
    <w:pitch w:val="variable"/>
    <w:sig w:usb0="80002001" w:usb1="90000000" w:usb2="00000008" w:usb3="00000000" w:csb0="00000040" w:csb1="00000000"/>
    <w:embedRegular r:id="rId20" w:fontKey="{AF75883D-C07C-4AC4-A027-981706AAAFDD}"/>
    <w:embedBold r:id="rId21" w:fontKey="{51CB4B29-9A8D-4212-8014-40977D06E4E0}"/>
  </w:font>
  <w:font w:name="Wingdings 2">
    <w:panose1 w:val="05020102010507070707"/>
    <w:charset w:val="02"/>
    <w:family w:val="roman"/>
    <w:pitch w:val="variable"/>
    <w:sig w:usb0="00000000" w:usb1="10000000" w:usb2="00000000" w:usb3="00000000" w:csb0="80000000" w:csb1="00000000"/>
    <w:embedRegular r:id="rId22" w:fontKey="{AB0CF410-570D-4A51-ABF9-089C5036FED1}"/>
  </w:font>
  <w:font w:name="KFGQPC Uthmanic Script HAFS">
    <w:charset w:val="B2"/>
    <w:family w:val="auto"/>
    <w:pitch w:val="variable"/>
    <w:sig w:usb0="00002001" w:usb1="00000000" w:usb2="00000000" w:usb3="00000000" w:csb0="00000040" w:csb1="00000000"/>
    <w:embedRegular r:id="rId23" w:fontKey="{446865B6-48AF-415B-A897-7B4F53A0DDE6}"/>
  </w:font>
  <w:font w:name="Calibri Light">
    <w:panose1 w:val="020F0302020204030204"/>
    <w:charset w:val="00"/>
    <w:family w:val="swiss"/>
    <w:pitch w:val="variable"/>
    <w:sig w:usb0="A00002EF" w:usb1="4000207B" w:usb2="00000000" w:usb3="00000000" w:csb0="0000019F" w:csb1="00000000"/>
    <w:embedRegular r:id="rId24" w:fontKey="{59263F1C-07FA-48DE-B029-70B22404BC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3FBAFE"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11A" w:rsidRDefault="00D3511A" w:rsidP="00E32771">
      <w:pPr>
        <w:spacing w:after="0" w:line="240" w:lineRule="auto"/>
      </w:pPr>
      <w:r>
        <w:separator/>
      </w:r>
    </w:p>
  </w:footnote>
  <w:footnote w:type="continuationSeparator" w:id="0">
    <w:p w:rsidR="00D3511A" w:rsidRDefault="00D3511A" w:rsidP="00E32771">
      <w:pPr>
        <w:spacing w:after="0" w:line="240" w:lineRule="auto"/>
      </w:pPr>
      <w:r>
        <w:continuationSeparator/>
      </w:r>
    </w:p>
  </w:footnote>
  <w:footnote w:id="1">
    <w:p w:rsidR="00083EBE" w:rsidRPr="0047321C" w:rsidRDefault="00083EBE" w:rsidP="00083EBE">
      <w:pPr>
        <w:pStyle w:val="FootnoteText"/>
        <w:rPr>
          <w:rFonts w:ascii="Palatino Linotype" w:hAnsi="Palatino Linotype"/>
          <w:lang w:val="tg-Cyrl-TJ"/>
        </w:rPr>
      </w:pPr>
      <w:r w:rsidRPr="0047321C">
        <w:rPr>
          <w:rStyle w:val="FootnoteReference"/>
          <w:rFonts w:ascii="Palatino Linotype" w:hAnsi="Palatino Linotype"/>
        </w:rPr>
        <w:footnoteRef/>
      </w:r>
      <w:r w:rsidRPr="0047321C">
        <w:rPr>
          <w:rFonts w:ascii="Palatino Linotype" w:hAnsi="Palatino Linotype"/>
          <w:lang w:val="tg-Cyrl-TJ"/>
        </w:rPr>
        <w:t xml:space="preserve"> “Таърихи Ғарб “Таълифи Филип Ҳатий.-- Ҷ.1., саҳ.187.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083EBE" w:rsidP="009A5A0D">
                            <w:pPr>
                              <w:bidi w:val="0"/>
                              <w:spacing w:before="80" w:after="0" w:line="240" w:lineRule="auto"/>
                              <w:jc w:val="both"/>
                              <w:rPr>
                                <w:rFonts w:asciiTheme="majorBidi" w:hAnsiTheme="majorBidi" w:cstheme="majorBidi"/>
                                <w:color w:val="205B83"/>
                                <w:sz w:val="20"/>
                                <w:szCs w:val="20"/>
                                <w:lang w:val="tg-Cyrl-TJ"/>
                              </w:rPr>
                            </w:pPr>
                            <w:r w:rsidRPr="00083EBE">
                              <w:rPr>
                                <w:rFonts w:asciiTheme="majorBidi" w:hAnsiTheme="majorBidi" w:cstheme="majorBidi"/>
                                <w:color w:val="205B83"/>
                                <w:sz w:val="20"/>
                                <w:szCs w:val="20"/>
                                <w:lang w:val="tg-Cyrl-TJ" w:bidi="ar-EG"/>
                              </w:rPr>
                              <w:t>Ҳаҷ дар Ислом</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C1137">
                              <w:rPr>
                                <w:rFonts w:asciiTheme="majorBidi" w:hAnsiTheme="majorBidi" w:cstheme="majorBidi"/>
                                <w:b/>
                                <w:bCs/>
                                <w:noProof/>
                                <w:color w:val="205B83"/>
                                <w:sz w:val="26"/>
                                <w:szCs w:val="26"/>
                                <w:lang w:bidi="ar-EG"/>
                              </w:rPr>
                              <w:t>16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083EBE" w:rsidP="009A5A0D">
                      <w:pPr>
                        <w:bidi w:val="0"/>
                        <w:spacing w:before="80" w:after="0" w:line="240" w:lineRule="auto"/>
                        <w:jc w:val="both"/>
                        <w:rPr>
                          <w:rFonts w:asciiTheme="majorBidi" w:hAnsiTheme="majorBidi" w:cstheme="majorBidi"/>
                          <w:color w:val="205B83"/>
                          <w:sz w:val="20"/>
                          <w:szCs w:val="20"/>
                          <w:lang w:val="tg-Cyrl-TJ"/>
                        </w:rPr>
                      </w:pPr>
                      <w:r w:rsidRPr="00083EBE">
                        <w:rPr>
                          <w:rFonts w:asciiTheme="majorBidi" w:hAnsiTheme="majorBidi" w:cstheme="majorBidi"/>
                          <w:color w:val="205B83"/>
                          <w:sz w:val="20"/>
                          <w:szCs w:val="20"/>
                          <w:lang w:val="tg-Cyrl-TJ" w:bidi="ar-EG"/>
                        </w:rPr>
                        <w:t>Ҳаҷ дар Ислом</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C1137">
                        <w:rPr>
                          <w:rFonts w:asciiTheme="majorBidi" w:hAnsiTheme="majorBidi" w:cstheme="majorBidi"/>
                          <w:b/>
                          <w:bCs/>
                          <w:noProof/>
                          <w:color w:val="205B83"/>
                          <w:sz w:val="26"/>
                          <w:szCs w:val="26"/>
                          <w:lang w:bidi="ar-EG"/>
                        </w:rPr>
                        <w:t>16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C5B4AB"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B80AC8"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6F2E34"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ctiveWritingStyle w:appName="MSWord" w:lang="en-US" w:vendorID="64" w:dllVersion="131078" w:nlCheck="1" w:checkStyle="0"/>
  <w:activeWritingStyle w:appName="MSWord" w:lang="en-MY" w:vendorID="64" w:dllVersion="131078" w:nlCheck="1" w:checkStyle="0"/>
  <w:activeWritingStyle w:appName="MSWord" w:lang="ar-SA" w:vendorID="64" w:dllVersion="131078" w:nlCheck="1" w:checkStyle="0"/>
  <w:activeWritingStyle w:appName="MSWord" w:lang="ar-EG"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83EBE"/>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5A49D4"/>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4F89"/>
    <w:rsid w:val="009A5A0D"/>
    <w:rsid w:val="009D45CA"/>
    <w:rsid w:val="00A03054"/>
    <w:rsid w:val="00A04903"/>
    <w:rsid w:val="00A052E1"/>
    <w:rsid w:val="00A37845"/>
    <w:rsid w:val="00A61E5C"/>
    <w:rsid w:val="00A65935"/>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22F1"/>
    <w:rsid w:val="00CD4735"/>
    <w:rsid w:val="00CE4ACF"/>
    <w:rsid w:val="00CF3B53"/>
    <w:rsid w:val="00D3297A"/>
    <w:rsid w:val="00D3511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942BB"/>
    <w:rsid w:val="00E96A90"/>
    <w:rsid w:val="00E97BFE"/>
    <w:rsid w:val="00EB6A67"/>
    <w:rsid w:val="00EC113B"/>
    <w:rsid w:val="00EC18FC"/>
    <w:rsid w:val="00EE45D1"/>
    <w:rsid w:val="00F104BB"/>
    <w:rsid w:val="00F11B8A"/>
    <w:rsid w:val="00F14FCB"/>
    <w:rsid w:val="00F2420A"/>
    <w:rsid w:val="00F25412"/>
    <w:rsid w:val="00F27A02"/>
    <w:rsid w:val="00F3173B"/>
    <w:rsid w:val="00F64293"/>
    <w:rsid w:val="00F80820"/>
    <w:rsid w:val="00F95C02"/>
    <w:rsid w:val="00FC1137"/>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uiPriority w:val="99"/>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C392-6E2D-48FA-AEE7-7B43C3CD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3529</Words>
  <Characters>18142</Characters>
  <Application>Microsoft Office Word</Application>
  <DocSecurity>0</DocSecurity>
  <Lines>412</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21599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Ҳаҷ дар Ислом</dc:title>
  <dc:subject>Ҳаҷ дар Ислом</dc:subject>
  <dc:creator>АФИФ АБДУЛФАТТОҲ ТАББОРА</dc:creator>
  <cp:keywords>Ҳаҷ дар Ислом</cp:keywords>
  <dc:description>Ҳаҷ дар Ислом</dc:description>
  <cp:lastModifiedBy>Windows User</cp:lastModifiedBy>
  <cp:revision>108</cp:revision>
  <cp:lastPrinted>2016-09-03T08:14:00Z</cp:lastPrinted>
  <dcterms:created xsi:type="dcterms:W3CDTF">2014-12-21T22:21:00Z</dcterms:created>
  <dcterms:modified xsi:type="dcterms:W3CDTF">2016-09-03T08:14:00Z</dcterms:modified>
  <cp:category/>
</cp:coreProperties>
</file>