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D76DB4" w:rsidRDefault="00A03054" w:rsidP="00D76DB4">
      <w:pPr>
        <w:bidi w:val="0"/>
        <w:rPr>
          <w:rFonts w:asciiTheme="majorBidi" w:hAnsiTheme="majorBidi" w:cstheme="majorBidi"/>
          <w:sz w:val="72"/>
          <w:szCs w:val="72"/>
          <w:lang w:val="tg-Cyrl-TJ" w:bidi="ar-EG"/>
        </w:rPr>
      </w:pPr>
    </w:p>
    <w:p w:rsidR="002807CB" w:rsidRPr="00D3297A" w:rsidRDefault="00E337CD" w:rsidP="00190D54">
      <w:pPr>
        <w:bidi w:val="0"/>
        <w:spacing w:after="0" w:line="240" w:lineRule="auto"/>
        <w:ind w:firstLine="113"/>
        <w:jc w:val="center"/>
        <w:rPr>
          <w:rFonts w:ascii="Palatino Linotype" w:hAnsi="Palatino Linotype"/>
          <w:color w:val="006666"/>
          <w:sz w:val="44"/>
          <w:szCs w:val="44"/>
          <w:lang w:val="tg-Cyrl-TJ"/>
        </w:rPr>
      </w:pPr>
      <w:r w:rsidRPr="00E337CD">
        <w:rPr>
          <w:rFonts w:ascii="Palatino Linotype" w:hAnsi="Palatino Linotype"/>
          <w:color w:val="006666"/>
          <w:sz w:val="44"/>
          <w:szCs w:val="44"/>
          <w:lang w:val="tg-Cyrl-TJ"/>
        </w:rPr>
        <w:t>Намози истисқо (талаби борон)</w:t>
      </w:r>
    </w:p>
    <w:p w:rsidR="00D3297A" w:rsidRPr="00586E33" w:rsidRDefault="00E337CD" w:rsidP="00D76DB4">
      <w:pPr>
        <w:spacing w:after="0" w:line="240" w:lineRule="auto"/>
        <w:ind w:firstLine="113"/>
        <w:jc w:val="center"/>
        <w:rPr>
          <w:rFonts w:ascii="Palatino Linotype" w:hAnsi="Palatino Linotype" w:cs="KFGQPC Uthman Taha Naskh"/>
          <w:color w:val="000000"/>
          <w:sz w:val="44"/>
          <w:szCs w:val="44"/>
          <w:lang w:val="en-MY"/>
        </w:rPr>
      </w:pPr>
      <w:r w:rsidRPr="00E337CD">
        <w:rPr>
          <w:rFonts w:ascii="Palatino Linotype" w:hAnsi="Palatino Linotype" w:cs="KFGQPC Uthman Taha Naskh" w:hint="cs"/>
          <w:color w:val="000000"/>
          <w:sz w:val="44"/>
          <w:szCs w:val="44"/>
          <w:rtl/>
          <w:lang w:val="tg-Cyrl-TJ"/>
        </w:rPr>
        <w:t>صلاة</w:t>
      </w:r>
      <w:r w:rsidRPr="00E337CD">
        <w:rPr>
          <w:rFonts w:ascii="Palatino Linotype" w:hAnsi="Palatino Linotype" w:cs="KFGQPC Uthman Taha Naskh"/>
          <w:color w:val="000000"/>
          <w:sz w:val="44"/>
          <w:szCs w:val="44"/>
          <w:rtl/>
          <w:lang w:val="tg-Cyrl-TJ"/>
        </w:rPr>
        <w:t xml:space="preserve"> </w:t>
      </w:r>
      <w:r w:rsidRPr="00E337CD">
        <w:rPr>
          <w:rFonts w:ascii="Palatino Linotype" w:hAnsi="Palatino Linotype" w:cs="KFGQPC Uthman Taha Naskh" w:hint="cs"/>
          <w:color w:val="000000"/>
          <w:sz w:val="44"/>
          <w:szCs w:val="44"/>
          <w:rtl/>
          <w:lang w:val="tg-Cyrl-TJ"/>
        </w:rPr>
        <w:t>الاستسقاء</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76DB4" w:rsidRDefault="00D76DB4" w:rsidP="00D76DB4">
      <w:pPr>
        <w:bidi w:val="0"/>
        <w:jc w:val="center"/>
        <w:rPr>
          <w:rFonts w:ascii="Palatino Linotype" w:hAnsi="Palatino Linotype"/>
          <w:color w:val="006666"/>
          <w:sz w:val="48"/>
          <w:szCs w:val="48"/>
          <w:lang w:val="tg-Cyrl-TJ"/>
        </w:rPr>
      </w:pPr>
    </w:p>
    <w:p w:rsidR="00D76DB4" w:rsidRDefault="00D76DB4" w:rsidP="00D76DB4">
      <w:pPr>
        <w:bidi w:val="0"/>
        <w:jc w:val="center"/>
        <w:rPr>
          <w:rFonts w:ascii="Palatino Linotype" w:hAnsi="Palatino Linotype"/>
          <w:color w:val="006666"/>
          <w:sz w:val="48"/>
          <w:szCs w:val="48"/>
          <w:lang w:val="tg-Cyrl-TJ"/>
        </w:rPr>
      </w:pPr>
    </w:p>
    <w:p w:rsidR="00D76DB4" w:rsidRPr="009C79F7" w:rsidRDefault="00E337CD" w:rsidP="00D76DB4">
      <w:pPr>
        <w:bidi w:val="0"/>
        <w:jc w:val="center"/>
        <w:rPr>
          <w:rFonts w:ascii="Palatino Linotype" w:hAnsi="Palatino Linotype"/>
          <w:color w:val="006666"/>
          <w:sz w:val="48"/>
          <w:szCs w:val="48"/>
          <w:lang w:val="tg-Cyrl-TJ"/>
        </w:rPr>
      </w:pPr>
      <w:r w:rsidRPr="00E337CD">
        <w:rPr>
          <w:rFonts w:ascii="Palatino Linotype" w:hAnsi="Palatino Linotype"/>
          <w:color w:val="006666"/>
          <w:sz w:val="48"/>
          <w:szCs w:val="48"/>
          <w:lang w:val="tg-Cyrl-TJ"/>
        </w:rPr>
        <w:t>Таҳия ва тарҷума: http://www.minbartajiki.com</w:t>
      </w:r>
    </w:p>
    <w:p w:rsidR="00A03054" w:rsidRPr="00DF7E4B" w:rsidRDefault="00E337CD" w:rsidP="007D3EC5">
      <w:pPr>
        <w:jc w:val="center"/>
        <w:rPr>
          <w:rFonts w:asciiTheme="majorBidi" w:hAnsiTheme="majorBidi" w:cstheme="majorBidi"/>
          <w:color w:val="7F7F7F" w:themeColor="text1" w:themeTint="80"/>
          <w:sz w:val="12"/>
          <w:szCs w:val="12"/>
          <w:lang w:bidi="ar-EG"/>
        </w:rPr>
      </w:pPr>
      <w:r w:rsidRPr="00E337CD">
        <w:rPr>
          <w:rFonts w:ascii="Palatino Linotype" w:hAnsi="Palatino Linotype" w:cs="KFGQPC Uthman Taha Naskh" w:hint="cs"/>
          <w:sz w:val="36"/>
          <w:szCs w:val="36"/>
          <w:rtl/>
        </w:rPr>
        <w:t>إعداد</w:t>
      </w:r>
      <w:r w:rsidRPr="00E337CD">
        <w:rPr>
          <w:rFonts w:ascii="Palatino Linotype" w:hAnsi="Palatino Linotype" w:cs="KFGQPC Uthman Taha Naskh"/>
          <w:sz w:val="36"/>
          <w:szCs w:val="36"/>
          <w:rtl/>
        </w:rPr>
        <w:t xml:space="preserve"> </w:t>
      </w:r>
      <w:r w:rsidRPr="00E337CD">
        <w:rPr>
          <w:rFonts w:ascii="Palatino Linotype" w:hAnsi="Palatino Linotype" w:cs="KFGQPC Uthman Taha Naskh" w:hint="cs"/>
          <w:sz w:val="36"/>
          <w:szCs w:val="36"/>
          <w:rtl/>
        </w:rPr>
        <w:t>و</w:t>
      </w:r>
      <w:r w:rsidRPr="00E337CD">
        <w:rPr>
          <w:rFonts w:ascii="Palatino Linotype" w:hAnsi="Palatino Linotype" w:cs="KFGQPC Uthman Taha Naskh"/>
          <w:sz w:val="36"/>
          <w:szCs w:val="36"/>
          <w:rtl/>
        </w:rPr>
        <w:t xml:space="preserve"> </w:t>
      </w:r>
      <w:r w:rsidRPr="00E337CD">
        <w:rPr>
          <w:rFonts w:ascii="Palatino Linotype" w:hAnsi="Palatino Linotype" w:cs="KFGQPC Uthman Taha Naskh" w:hint="cs"/>
          <w:sz w:val="36"/>
          <w:szCs w:val="36"/>
          <w:rtl/>
        </w:rPr>
        <w:t>ترجمة</w:t>
      </w:r>
      <w:r w:rsidRPr="00E337CD">
        <w:rPr>
          <w:rFonts w:ascii="Palatino Linotype" w:hAnsi="Palatino Linotype" w:cs="KFGQPC Uthman Taha Naskh"/>
          <w:sz w:val="36"/>
          <w:szCs w:val="36"/>
          <w:rtl/>
        </w:rPr>
        <w:t xml:space="preserve"> : </w:t>
      </w:r>
      <w:hyperlink r:id="rId9" w:history="1">
        <w:r w:rsidRPr="00360BC6">
          <w:rPr>
            <w:rStyle w:val="Hyperlink"/>
            <w:rFonts w:ascii="Palatino Linotype" w:hAnsi="Palatino Linotype" w:cs="KFGQPC Uthman Taha Naskh"/>
            <w:sz w:val="36"/>
            <w:szCs w:val="36"/>
          </w:rPr>
          <w:t>http://www.minbartajiki.com</w:t>
        </w:r>
      </w:hyperlink>
      <w:r>
        <w:rPr>
          <w:rFonts w:ascii="Palatino Linotype" w:hAnsi="Palatino Linotype" w:cs="KFGQPC Uthman Taha Naskh"/>
          <w:sz w:val="36"/>
          <w:szCs w:val="36"/>
        </w:rPr>
        <w:t xml:space="preserve"> </w:t>
      </w: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10"/>
          <w:footerReference w:type="default" r:id="rId11"/>
          <w:headerReference w:type="first" r:id="rId12"/>
          <w:pgSz w:w="11907" w:h="16840" w:code="9"/>
          <w:pgMar w:top="1247" w:right="1701" w:bottom="1247" w:left="1701" w:header="709" w:footer="709" w:gutter="0"/>
          <w:pgNumType w:start="0"/>
          <w:cols w:space="708"/>
          <w:titlePg/>
          <w:rtlGutter/>
          <w:docGrid w:linePitch="360"/>
        </w:sectPr>
      </w:pPr>
    </w:p>
    <w:p w:rsidR="00E942BB" w:rsidRPr="008503FF" w:rsidRDefault="00C312E7" w:rsidP="008503FF">
      <w:pPr>
        <w:bidi w:val="0"/>
        <w:spacing w:line="240" w:lineRule="auto"/>
        <w:jc w:val="center"/>
        <w:rPr>
          <w:rFonts w:asciiTheme="majorBidi" w:hAnsiTheme="majorBidi" w:cstheme="majorBidi"/>
          <w:noProof/>
          <w:color w:val="205B83"/>
          <w:sz w:val="32"/>
          <w:szCs w:val="32"/>
          <w:lang w:val="tg-Cyrl-TJ" w:eastAsia="en-MY"/>
        </w:rPr>
      </w:pPr>
      <w:r w:rsidRPr="00C312E7">
        <w:rPr>
          <w:rFonts w:asciiTheme="majorBidi" w:hAnsiTheme="majorBidi" w:cstheme="majorBidi"/>
          <w:noProof/>
          <w:color w:val="205B83"/>
          <w:sz w:val="32"/>
          <w:szCs w:val="32"/>
          <w:lang w:val="en-MY" w:eastAsia="en-MY"/>
        </w:rPr>
        <w:lastRenderedPageBreak/>
        <w:t>Намози истисқо (талаби борон)</w:t>
      </w:r>
    </w:p>
    <w:p w:rsidR="00E942BB" w:rsidRPr="008503FF" w:rsidRDefault="00D3297A"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val="tg-Cyrl-TJ" w:bidi="ar-EG"/>
        </w:rPr>
      </w:pPr>
      <w:r w:rsidRPr="00DF7E4B">
        <w:rPr>
          <w:rFonts w:asciiTheme="majorBidi" w:hAnsiTheme="majorBidi" w:cstheme="majorBidi"/>
          <w:noProof/>
          <w:color w:val="205B83"/>
          <w:sz w:val="32"/>
          <w:szCs w:val="32"/>
        </w:rPr>
        <w:drawing>
          <wp:anchor distT="0" distB="0" distL="114300" distR="114300" simplePos="0" relativeHeight="251667456" behindDoc="0" locked="0" layoutInCell="1" allowOverlap="1" wp14:anchorId="7ECED745" wp14:editId="60255E7C">
            <wp:simplePos x="0" y="0"/>
            <wp:positionH relativeFrom="margin">
              <wp:posOffset>1252855</wp:posOffset>
            </wp:positionH>
            <wp:positionV relativeFrom="paragraph">
              <wp:posOffset>4445</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E942BB" w:rsidRPr="008503FF">
        <w:rPr>
          <w:rFonts w:asciiTheme="majorBidi" w:hAnsiTheme="majorBidi" w:cstheme="majorBidi"/>
          <w:color w:val="5EA1A5"/>
          <w:sz w:val="100"/>
          <w:szCs w:val="100"/>
          <w:lang w:val="tg-Cyrl-TJ" w:bidi="ar-EG"/>
        </w:rPr>
        <w:tab/>
      </w:r>
      <w:r w:rsidR="00E942BB" w:rsidRPr="008503FF">
        <w:rPr>
          <w:rFonts w:asciiTheme="majorBidi" w:hAnsiTheme="majorBidi" w:cstheme="majorBidi"/>
          <w:color w:val="5EA1A5"/>
          <w:sz w:val="160"/>
          <w:szCs w:val="160"/>
          <w:lang w:val="tg-Cyrl-TJ" w:bidi="ar-EG"/>
        </w:rPr>
        <w:tab/>
      </w:r>
    </w:p>
    <w:p w:rsidR="00D3297A" w:rsidRPr="00CA6A87" w:rsidRDefault="00D3297A" w:rsidP="00D3297A">
      <w:pPr>
        <w:bidi w:val="0"/>
        <w:spacing w:after="0" w:line="240" w:lineRule="auto"/>
        <w:jc w:val="both"/>
        <w:rPr>
          <w:rFonts w:ascii="Palatino Linotype" w:eastAsia="Times New Roman" w:hAnsi="Palatino Linotype" w:cs="Times New Roman"/>
          <w:b/>
          <w:bCs/>
          <w:sz w:val="28"/>
          <w:szCs w:val="28"/>
          <w:lang w:val="ru-RU" w:eastAsia="ru-RU"/>
        </w:rPr>
      </w:pPr>
    </w:p>
    <w:p w:rsidR="00E337CD" w:rsidRPr="00E337CD" w:rsidRDefault="00E337CD" w:rsidP="00C312E7">
      <w:pPr>
        <w:bidi w:val="0"/>
        <w:spacing w:after="0" w:line="276" w:lineRule="auto"/>
        <w:ind w:right="150"/>
        <w:jc w:val="both"/>
        <w:rPr>
          <w:rFonts w:ascii="Palatino Linotype" w:eastAsia="Times New Roman" w:hAnsi="Palatino Linotype"/>
          <w:sz w:val="28"/>
          <w:szCs w:val="28"/>
          <w:lang w:val="tg-Cyrl-TJ"/>
        </w:rPr>
      </w:pPr>
    </w:p>
    <w:p w:rsidR="00E337CD" w:rsidRPr="00E337CD" w:rsidRDefault="00E337CD" w:rsidP="00397FE8">
      <w:pPr>
        <w:bidi w:val="0"/>
        <w:spacing w:after="0" w:line="276" w:lineRule="auto"/>
        <w:ind w:left="150" w:right="150"/>
        <w:jc w:val="both"/>
        <w:rPr>
          <w:rFonts w:ascii="Palatino Linotype" w:eastAsia="Times New Roman" w:hAnsi="Palatino Linotype"/>
          <w:sz w:val="28"/>
          <w:szCs w:val="28"/>
          <w:lang w:val="tg-Cyrl-TJ"/>
        </w:rPr>
      </w:pPr>
      <w:r w:rsidRPr="00E337CD">
        <w:rPr>
          <w:rFonts w:ascii="Palatino Linotype" w:eastAsia="Times New Roman" w:hAnsi="Palatino Linotype"/>
          <w:sz w:val="28"/>
          <w:szCs w:val="28"/>
          <w:lang w:val="tg-Cyrl-TJ"/>
        </w:rPr>
        <w:t>Тоъати Аллоҳ, кафолати наҷот ва ризк аст.</w:t>
      </w:r>
    </w:p>
    <w:p w:rsidR="00E337CD" w:rsidRPr="00E337CD" w:rsidRDefault="00E337CD" w:rsidP="00397FE8">
      <w:pPr>
        <w:bidi w:val="0"/>
        <w:spacing w:after="0" w:line="276" w:lineRule="auto"/>
        <w:ind w:left="150" w:right="150"/>
        <w:jc w:val="both"/>
        <w:rPr>
          <w:rFonts w:ascii="Palatino Linotype" w:eastAsia="Times New Roman" w:hAnsi="Palatino Linotype"/>
          <w:sz w:val="28"/>
          <w:szCs w:val="28"/>
          <w:lang w:val="tg-Cyrl-TJ"/>
        </w:rPr>
      </w:pPr>
      <w:r w:rsidRPr="00E337CD">
        <w:rPr>
          <w:rFonts w:ascii="Palatino Linotype" w:eastAsia="Times New Roman" w:hAnsi="Palatino Linotype"/>
          <w:sz w:val="28"/>
          <w:szCs w:val="28"/>
          <w:lang w:val="tg-Cyrl-TJ"/>
        </w:rPr>
        <w:t>Ҳаром будани маъсияти Аллоҳ.</w:t>
      </w:r>
    </w:p>
    <w:p w:rsidR="00E337CD" w:rsidRPr="00E337CD" w:rsidRDefault="00E337CD" w:rsidP="00397FE8">
      <w:pPr>
        <w:bidi w:val="0"/>
        <w:spacing w:after="0" w:line="276" w:lineRule="auto"/>
        <w:ind w:left="150" w:right="150"/>
        <w:jc w:val="both"/>
        <w:rPr>
          <w:rFonts w:ascii="Palatino Linotype" w:eastAsia="Times New Roman" w:hAnsi="Palatino Linotype"/>
          <w:sz w:val="28"/>
          <w:szCs w:val="28"/>
          <w:lang w:val="tg-Cyrl-TJ"/>
        </w:rPr>
      </w:pPr>
      <w:r w:rsidRPr="00E337CD">
        <w:rPr>
          <w:rFonts w:ascii="Palatino Linotype" w:eastAsia="Times New Roman" w:hAnsi="Palatino Linotype"/>
          <w:sz w:val="28"/>
          <w:szCs w:val="28"/>
          <w:lang w:val="tg-Cyrl-TJ"/>
        </w:rPr>
        <w:t>Омӯзиши суннати истисқо, барои мардум,.</w:t>
      </w:r>
    </w:p>
    <w:p w:rsidR="00C312E7" w:rsidRDefault="00C312E7" w:rsidP="00397FE8">
      <w:pPr>
        <w:bidi w:val="0"/>
        <w:spacing w:after="0" w:line="276" w:lineRule="auto"/>
        <w:ind w:left="150" w:right="150"/>
        <w:jc w:val="both"/>
        <w:rPr>
          <w:rFonts w:ascii="Palatino Linotype" w:eastAsia="Times New Roman" w:hAnsi="Palatino Linotype"/>
          <w:sz w:val="28"/>
          <w:szCs w:val="28"/>
          <w:lang w:val="tg-Cyrl-TJ"/>
        </w:rPr>
      </w:pPr>
    </w:p>
    <w:p w:rsidR="00E337CD" w:rsidRPr="00C312E7" w:rsidRDefault="00E337CD" w:rsidP="00C312E7">
      <w:pPr>
        <w:bidi w:val="0"/>
        <w:spacing w:after="0" w:line="276" w:lineRule="auto"/>
        <w:ind w:left="150" w:right="150"/>
        <w:jc w:val="both"/>
        <w:rPr>
          <w:rFonts w:ascii="Palatino Linotype" w:eastAsia="Times New Roman" w:hAnsi="Palatino Linotype"/>
          <w:b/>
          <w:bCs/>
          <w:sz w:val="28"/>
          <w:szCs w:val="28"/>
        </w:rPr>
      </w:pPr>
      <w:r w:rsidRPr="00C312E7">
        <w:rPr>
          <w:rFonts w:ascii="Palatino Linotype" w:eastAsia="Times New Roman" w:hAnsi="Palatino Linotype"/>
          <w:b/>
          <w:bCs/>
          <w:sz w:val="28"/>
          <w:szCs w:val="28"/>
        </w:rPr>
        <w:t>Хутбаи аввал</w:t>
      </w:r>
    </w:p>
    <w:p w:rsidR="00E337CD" w:rsidRPr="00E337CD" w:rsidRDefault="00E337CD" w:rsidP="00397FE8">
      <w:pPr>
        <w:spacing w:after="0" w:line="276" w:lineRule="auto"/>
        <w:ind w:left="150" w:right="150"/>
        <w:jc w:val="both"/>
        <w:rPr>
          <w:rFonts w:ascii="Palatino Linotype" w:eastAsia="Times New Roman" w:hAnsi="Palatino Linotype" w:cs="KFGQPC Uthman Taha Naskh"/>
          <w:sz w:val="28"/>
          <w:szCs w:val="28"/>
        </w:rPr>
      </w:pPr>
      <w:r w:rsidRPr="00E337CD">
        <w:rPr>
          <w:rFonts w:ascii="Palatino Linotype" w:eastAsia="Times New Roman" w:hAnsi="Palatino Linotype" w:cs="KFGQPC Uthman Taha Naskh"/>
          <w:sz w:val="28"/>
          <w:szCs w:val="28"/>
          <w:rtl/>
        </w:rPr>
        <w:t>الحمد لله، الحمد لله الكريم الوهاب، الغفور التواب، أجزل للطائعين الثواب، وأنذر العاصي من شديد العقاب، يجتبي إليه من يشاء ويهدي إليه من أناب، أحمده على نعمه التي فاضت على ذرات التراب وقطرات السحاب، وأشهد أن لا إله إلا الله وحده لا شريك له، شهادة تنجي من العذاب، وتدخل قائلها دار السلام بغير حساب، وأشهد أن نبينا وسيدنا محمدًا عبده ورسوله، أرسله بأسمح دين وأفصح كتاب، فرض الفرائض وسن السنن وبين الآداب، صلى الله عليه وعلى آله وأصحابه خير آل وأكرم أصحاب. أمّا بعد</w:t>
      </w:r>
      <w:r w:rsidRPr="00E337CD">
        <w:rPr>
          <w:rFonts w:ascii="Palatino Linotype" w:eastAsia="Times New Roman" w:hAnsi="Palatino Linotype" w:cs="KFGQPC Uthman Taha Naskh"/>
          <w:sz w:val="28"/>
          <w:szCs w:val="28"/>
        </w:rPr>
        <w:t>:</w:t>
      </w:r>
    </w:p>
    <w:p w:rsidR="00E337CD" w:rsidRDefault="00E337CD" w:rsidP="00397FE8">
      <w:pPr>
        <w:spacing w:after="0" w:line="276" w:lineRule="auto"/>
        <w:ind w:left="150" w:right="150"/>
        <w:jc w:val="both"/>
        <w:rPr>
          <w:rFonts w:ascii="Palatino Linotype" w:eastAsia="Times New Roman" w:hAnsi="Palatino Linotype" w:cs="KFGQPC Uthman Taha Naskh"/>
          <w:b/>
          <w:bCs/>
          <w:sz w:val="28"/>
          <w:szCs w:val="28"/>
        </w:rPr>
      </w:pPr>
      <w:r w:rsidRPr="00E337CD">
        <w:rPr>
          <w:rFonts w:ascii="Palatino Linotype" w:eastAsia="Times New Roman" w:hAnsi="Palatino Linotype" w:cs="KFGQPC Uthman Taha Naskh"/>
          <w:sz w:val="28"/>
          <w:szCs w:val="28"/>
          <w:rtl/>
        </w:rPr>
        <w:t xml:space="preserve">فاتقوا الله </w:t>
      </w:r>
      <w:r w:rsidRPr="00E337CD">
        <w:rPr>
          <w:rFonts w:ascii="Times New Roman" w:eastAsia="Times New Roman" w:hAnsi="Times New Roman" w:cs="Times New Roman" w:hint="cs"/>
          <w:sz w:val="28"/>
          <w:szCs w:val="28"/>
          <w:rtl/>
        </w:rPr>
        <w:t>–</w:t>
      </w:r>
      <w:r w:rsidRPr="00E337CD">
        <w:rPr>
          <w:rFonts w:ascii="Palatino Linotype" w:eastAsia="Times New Roman" w:hAnsi="Palatino Linotype" w:cs="KFGQPC Uthman Taha Naskh"/>
          <w:sz w:val="28"/>
          <w:szCs w:val="28"/>
          <w:rtl/>
        </w:rPr>
        <w:t xml:space="preserve"> </w:t>
      </w:r>
      <w:r w:rsidRPr="00E337CD">
        <w:rPr>
          <w:rFonts w:ascii="Palatino Linotype" w:eastAsia="Times New Roman" w:hAnsi="Palatino Linotype" w:cs="KFGQPC Uthman Taha Naskh" w:hint="cs"/>
          <w:sz w:val="28"/>
          <w:szCs w:val="28"/>
          <w:rtl/>
        </w:rPr>
        <w:t>عباد</w:t>
      </w:r>
      <w:r w:rsidRPr="00E337CD">
        <w:rPr>
          <w:rFonts w:ascii="Palatino Linotype" w:eastAsia="Times New Roman" w:hAnsi="Palatino Linotype" w:cs="KFGQPC Uthman Taha Naskh"/>
          <w:sz w:val="28"/>
          <w:szCs w:val="28"/>
          <w:rtl/>
        </w:rPr>
        <w:t xml:space="preserve"> </w:t>
      </w:r>
      <w:r w:rsidRPr="00E337CD">
        <w:rPr>
          <w:rFonts w:ascii="Palatino Linotype" w:eastAsia="Times New Roman" w:hAnsi="Palatino Linotype" w:cs="KFGQPC Uthman Taha Naskh" w:hint="cs"/>
          <w:sz w:val="28"/>
          <w:szCs w:val="28"/>
          <w:rtl/>
        </w:rPr>
        <w:t>الله</w:t>
      </w:r>
      <w:r w:rsidRPr="00E337CD">
        <w:rPr>
          <w:rFonts w:ascii="Palatino Linotype" w:eastAsia="Times New Roman" w:hAnsi="Palatino Linotype" w:cs="KFGQPC Uthman Taha Naskh"/>
          <w:sz w:val="28"/>
          <w:szCs w:val="28"/>
          <w:rtl/>
        </w:rPr>
        <w:t xml:space="preserve">- </w:t>
      </w:r>
      <w:r w:rsidRPr="00E337CD">
        <w:rPr>
          <w:rFonts w:ascii="Palatino Linotype" w:eastAsia="Times New Roman" w:hAnsi="Palatino Linotype" w:cs="KFGQPC Uthman Taha Naskh" w:hint="cs"/>
          <w:sz w:val="28"/>
          <w:szCs w:val="28"/>
          <w:rtl/>
        </w:rPr>
        <w:t>في</w:t>
      </w:r>
      <w:r w:rsidRPr="00E337CD">
        <w:rPr>
          <w:rFonts w:ascii="Palatino Linotype" w:eastAsia="Times New Roman" w:hAnsi="Palatino Linotype" w:cs="KFGQPC Uthman Taha Naskh"/>
          <w:sz w:val="28"/>
          <w:szCs w:val="28"/>
          <w:rtl/>
        </w:rPr>
        <w:t xml:space="preserve"> </w:t>
      </w:r>
      <w:r w:rsidRPr="00E337CD">
        <w:rPr>
          <w:rFonts w:ascii="Palatino Linotype" w:eastAsia="Times New Roman" w:hAnsi="Palatino Linotype" w:cs="KFGQPC Uthman Taha Naskh" w:hint="cs"/>
          <w:sz w:val="28"/>
          <w:szCs w:val="28"/>
          <w:rtl/>
        </w:rPr>
        <w:t>الموارد</w:t>
      </w:r>
      <w:r w:rsidRPr="00E337CD">
        <w:rPr>
          <w:rFonts w:ascii="Palatino Linotype" w:eastAsia="Times New Roman" w:hAnsi="Palatino Linotype" w:cs="KFGQPC Uthman Taha Naskh"/>
          <w:sz w:val="28"/>
          <w:szCs w:val="28"/>
          <w:rtl/>
        </w:rPr>
        <w:t xml:space="preserve"> </w:t>
      </w:r>
      <w:r w:rsidRPr="00E337CD">
        <w:rPr>
          <w:rFonts w:ascii="Palatino Linotype" w:eastAsia="Times New Roman" w:hAnsi="Palatino Linotype" w:cs="KFGQPC Uthman Taha Naskh" w:hint="cs"/>
          <w:sz w:val="28"/>
          <w:szCs w:val="28"/>
          <w:rtl/>
        </w:rPr>
        <w:t>والمصادِر،</w:t>
      </w:r>
      <w:r w:rsidRPr="00E337CD">
        <w:rPr>
          <w:rFonts w:ascii="Palatino Linotype" w:eastAsia="Times New Roman" w:hAnsi="Palatino Linotype" w:cs="KFGQPC Uthman Taha Naskh"/>
          <w:sz w:val="28"/>
          <w:szCs w:val="28"/>
          <w:rtl/>
        </w:rPr>
        <w:t xml:space="preserve"> </w:t>
      </w:r>
      <w:r w:rsidRPr="00E337CD">
        <w:rPr>
          <w:rFonts w:ascii="Palatino Linotype" w:eastAsia="Times New Roman" w:hAnsi="Palatino Linotype" w:cs="KFGQPC Uthman Taha Naskh" w:hint="cs"/>
          <w:sz w:val="28"/>
          <w:szCs w:val="28"/>
          <w:rtl/>
        </w:rPr>
        <w:t>فتقواه</w:t>
      </w:r>
      <w:r w:rsidRPr="00E337CD">
        <w:rPr>
          <w:rFonts w:ascii="Palatino Linotype" w:eastAsia="Times New Roman" w:hAnsi="Palatino Linotype" w:cs="KFGQPC Uthman Taha Naskh"/>
          <w:sz w:val="28"/>
          <w:szCs w:val="28"/>
          <w:rtl/>
        </w:rPr>
        <w:t xml:space="preserve"> </w:t>
      </w:r>
      <w:r w:rsidRPr="00E337CD">
        <w:rPr>
          <w:rFonts w:ascii="Palatino Linotype" w:eastAsia="Times New Roman" w:hAnsi="Palatino Linotype" w:cs="KFGQPC Uthman Taha Naskh" w:hint="cs"/>
          <w:sz w:val="28"/>
          <w:szCs w:val="28"/>
          <w:rtl/>
        </w:rPr>
        <w:t>خيرُ</w:t>
      </w:r>
      <w:r w:rsidRPr="00E337CD">
        <w:rPr>
          <w:rFonts w:ascii="Palatino Linotype" w:eastAsia="Times New Roman" w:hAnsi="Palatino Linotype" w:cs="KFGQPC Uthman Taha Naskh"/>
          <w:sz w:val="28"/>
          <w:szCs w:val="28"/>
          <w:rtl/>
        </w:rPr>
        <w:t xml:space="preserve"> </w:t>
      </w:r>
      <w:r w:rsidRPr="00E337CD">
        <w:rPr>
          <w:rFonts w:ascii="Palatino Linotype" w:eastAsia="Times New Roman" w:hAnsi="Palatino Linotype" w:cs="KFGQPC Uthman Taha Naskh" w:hint="cs"/>
          <w:sz w:val="28"/>
          <w:szCs w:val="28"/>
          <w:rtl/>
        </w:rPr>
        <w:t>ما</w:t>
      </w:r>
      <w:r w:rsidRPr="00E337CD">
        <w:rPr>
          <w:rFonts w:ascii="Palatino Linotype" w:eastAsia="Times New Roman" w:hAnsi="Palatino Linotype" w:cs="KFGQPC Uthman Taha Naskh"/>
          <w:sz w:val="28"/>
          <w:szCs w:val="28"/>
          <w:rtl/>
        </w:rPr>
        <w:t xml:space="preserve"> </w:t>
      </w:r>
      <w:r w:rsidRPr="00E337CD">
        <w:rPr>
          <w:rFonts w:ascii="Palatino Linotype" w:eastAsia="Times New Roman" w:hAnsi="Palatino Linotype" w:cs="KFGQPC Uthman Taha Naskh" w:hint="cs"/>
          <w:sz w:val="28"/>
          <w:szCs w:val="28"/>
          <w:rtl/>
        </w:rPr>
        <w:t>أعِدَّ</w:t>
      </w:r>
      <w:r w:rsidRPr="00E337CD">
        <w:rPr>
          <w:rFonts w:ascii="Palatino Linotype" w:eastAsia="Times New Roman" w:hAnsi="Palatino Linotype" w:cs="KFGQPC Uthman Taha Naskh"/>
          <w:sz w:val="28"/>
          <w:szCs w:val="28"/>
          <w:rtl/>
        </w:rPr>
        <w:t xml:space="preserve"> </w:t>
      </w:r>
      <w:r w:rsidRPr="00E337CD">
        <w:rPr>
          <w:rFonts w:ascii="Palatino Linotype" w:eastAsia="Times New Roman" w:hAnsi="Palatino Linotype" w:cs="KFGQPC Uthman Taha Naskh" w:hint="cs"/>
          <w:sz w:val="28"/>
          <w:szCs w:val="28"/>
          <w:rtl/>
        </w:rPr>
        <w:t>لليومِ</w:t>
      </w:r>
      <w:r w:rsidRPr="00E337CD">
        <w:rPr>
          <w:rFonts w:ascii="Palatino Linotype" w:eastAsia="Times New Roman" w:hAnsi="Palatino Linotype" w:cs="KFGQPC Uthman Taha Naskh"/>
          <w:sz w:val="28"/>
          <w:szCs w:val="28"/>
          <w:rtl/>
        </w:rPr>
        <w:t xml:space="preserve"> </w:t>
      </w:r>
      <w:r w:rsidRPr="00E337CD">
        <w:rPr>
          <w:rFonts w:ascii="Palatino Linotype" w:eastAsia="Times New Roman" w:hAnsi="Palatino Linotype" w:cs="KFGQPC Uthman Taha Naskh" w:hint="cs"/>
          <w:sz w:val="28"/>
          <w:szCs w:val="28"/>
          <w:rtl/>
        </w:rPr>
        <w:t>الآخر،</w:t>
      </w:r>
      <w:r w:rsidRPr="00E337CD">
        <w:rPr>
          <w:rFonts w:ascii="Palatino Linotype" w:eastAsia="Times New Roman" w:hAnsi="Palatino Linotype" w:cs="KFGQPC Uthman Taha Naskh"/>
          <w:sz w:val="28"/>
          <w:szCs w:val="28"/>
          <w:rtl/>
        </w:rPr>
        <w:t xml:space="preserve"> </w:t>
      </w:r>
      <w:r w:rsidRPr="00E337CD">
        <w:rPr>
          <w:rFonts w:ascii="Palatino Linotype" w:eastAsia="Times New Roman" w:hAnsi="Palatino Linotype" w:cs="KFGQPC Uthman Taha Naskh" w:hint="cs"/>
          <w:sz w:val="28"/>
          <w:szCs w:val="28"/>
          <w:rtl/>
        </w:rPr>
        <w:t>والمتّقِي</w:t>
      </w:r>
      <w:r w:rsidRPr="00E337CD">
        <w:rPr>
          <w:rFonts w:ascii="Palatino Linotype" w:eastAsia="Times New Roman" w:hAnsi="Palatino Linotype" w:cs="KFGQPC Uthman Taha Naskh"/>
          <w:sz w:val="28"/>
          <w:szCs w:val="28"/>
          <w:rtl/>
        </w:rPr>
        <w:t xml:space="preserve"> </w:t>
      </w:r>
      <w:r w:rsidRPr="00E337CD">
        <w:rPr>
          <w:rFonts w:ascii="Palatino Linotype" w:eastAsia="Times New Roman" w:hAnsi="Palatino Linotype" w:cs="KFGQPC Uthman Taha Naskh" w:hint="cs"/>
          <w:sz w:val="28"/>
          <w:szCs w:val="28"/>
          <w:rtl/>
        </w:rPr>
        <w:t>هو</w:t>
      </w:r>
      <w:r w:rsidRPr="00E337CD">
        <w:rPr>
          <w:rFonts w:ascii="Palatino Linotype" w:eastAsia="Times New Roman" w:hAnsi="Palatino Linotype" w:cs="KFGQPC Uthman Taha Naskh"/>
          <w:sz w:val="28"/>
          <w:szCs w:val="28"/>
          <w:rtl/>
        </w:rPr>
        <w:t xml:space="preserve"> </w:t>
      </w:r>
      <w:r w:rsidRPr="00E337CD">
        <w:rPr>
          <w:rFonts w:ascii="Palatino Linotype" w:eastAsia="Times New Roman" w:hAnsi="Palatino Linotype" w:cs="KFGQPC Uthman Taha Naskh" w:hint="cs"/>
          <w:sz w:val="28"/>
          <w:szCs w:val="28"/>
          <w:rtl/>
        </w:rPr>
        <w:t>المنتصر</w:t>
      </w:r>
      <w:r w:rsidRPr="00E337CD">
        <w:rPr>
          <w:rFonts w:ascii="Palatino Linotype" w:eastAsia="Times New Roman" w:hAnsi="Palatino Linotype" w:cs="KFGQPC Uthman Taha Naskh"/>
          <w:sz w:val="28"/>
          <w:szCs w:val="28"/>
          <w:rtl/>
        </w:rPr>
        <w:t xml:space="preserve"> </w:t>
      </w:r>
      <w:r w:rsidRPr="00E337CD">
        <w:rPr>
          <w:rFonts w:ascii="Palatino Linotype" w:eastAsia="Times New Roman" w:hAnsi="Palatino Linotype" w:cs="KFGQPC Uthman Taha Naskh" w:hint="cs"/>
          <w:sz w:val="28"/>
          <w:szCs w:val="28"/>
          <w:rtl/>
        </w:rPr>
        <w:t>والظافِر،</w:t>
      </w:r>
      <w:r w:rsidRPr="00E337CD">
        <w:rPr>
          <w:rFonts w:ascii="Palatino Linotype" w:eastAsia="Times New Roman" w:hAnsi="Palatino Linotype" w:cs="KFGQPC Uthman Taha Naskh"/>
          <w:sz w:val="28"/>
          <w:szCs w:val="28"/>
          <w:rtl/>
        </w:rPr>
        <w:t xml:space="preserve"> </w:t>
      </w:r>
    </w:p>
    <w:p w:rsidR="00E337CD" w:rsidRPr="00E337CD" w:rsidRDefault="00E337CD" w:rsidP="00397FE8">
      <w:pPr>
        <w:spacing w:after="0" w:line="276" w:lineRule="auto"/>
        <w:ind w:left="150" w:right="150"/>
        <w:jc w:val="both"/>
        <w:rPr>
          <w:rFonts w:ascii="Palatino Linotype" w:eastAsia="Times New Roman" w:hAnsi="Palatino Linotype"/>
          <w:sz w:val="32"/>
          <w:szCs w:val="32"/>
          <w:rtl/>
          <w:lang w:val="tg-Cyrl-TJ"/>
        </w:rPr>
      </w:pPr>
      <w:r w:rsidRPr="00E337CD">
        <w:rPr>
          <w:rFonts w:ascii="KFGQPC Uthman Taha Naskh" w:cs="KFGQPC Uthman Taha Naskh" w:hint="cs"/>
          <w:color w:val="008000"/>
          <w:sz w:val="28"/>
          <w:szCs w:val="28"/>
          <w:rtl/>
          <w:lang w:val="en-MY"/>
        </w:rPr>
        <w:t>﴿</w:t>
      </w:r>
      <w:r w:rsidRPr="00E337CD">
        <w:rPr>
          <w:rFonts w:ascii="KFGQPC Uthmanic Script HAFS" w:cs="KFGQPC Uthmanic Script HAFS" w:hint="cs"/>
          <w:color w:val="008000"/>
          <w:sz w:val="28"/>
          <w:szCs w:val="28"/>
          <w:rtl/>
          <w:lang w:val="en-MY"/>
        </w:rPr>
        <w:t>وَمَن</w:t>
      </w:r>
      <w:r w:rsidRPr="00E337CD">
        <w:rPr>
          <w:rFonts w:ascii="KFGQPC Uthmanic Script HAFS" w:cs="KFGQPC Uthmanic Script HAFS"/>
          <w:color w:val="008000"/>
          <w:sz w:val="28"/>
          <w:szCs w:val="28"/>
          <w:rtl/>
          <w:lang w:val="en-MY"/>
        </w:rPr>
        <w:t xml:space="preserve"> </w:t>
      </w:r>
      <w:r w:rsidRPr="00E337CD">
        <w:rPr>
          <w:rFonts w:ascii="KFGQPC Uthmanic Script HAFS" w:cs="KFGQPC Uthmanic Script HAFS" w:hint="cs"/>
          <w:color w:val="008000"/>
          <w:sz w:val="28"/>
          <w:szCs w:val="28"/>
          <w:rtl/>
          <w:lang w:val="en-MY"/>
        </w:rPr>
        <w:t>يَتَّقِ</w:t>
      </w:r>
      <w:r w:rsidRPr="00E337CD">
        <w:rPr>
          <w:rFonts w:ascii="KFGQPC Uthmanic Script HAFS" w:cs="KFGQPC Uthmanic Script HAFS"/>
          <w:color w:val="008000"/>
          <w:sz w:val="28"/>
          <w:szCs w:val="28"/>
          <w:rtl/>
          <w:lang w:val="en-MY"/>
        </w:rPr>
        <w:t xml:space="preserve"> </w:t>
      </w:r>
      <w:r w:rsidRPr="00E337CD">
        <w:rPr>
          <w:rFonts w:ascii="KFGQPC Uthmanic Script HAFS" w:cs="KFGQPC Uthmanic Script HAFS" w:hint="cs"/>
          <w:color w:val="008000"/>
          <w:sz w:val="28"/>
          <w:szCs w:val="28"/>
          <w:rtl/>
          <w:lang w:val="en-MY"/>
        </w:rPr>
        <w:t>ٱللَّهَ</w:t>
      </w:r>
      <w:r w:rsidRPr="00E337CD">
        <w:rPr>
          <w:rFonts w:ascii="KFGQPC Uthmanic Script HAFS" w:cs="KFGQPC Uthmanic Script HAFS"/>
          <w:color w:val="008000"/>
          <w:sz w:val="28"/>
          <w:szCs w:val="28"/>
          <w:rtl/>
          <w:lang w:val="en-MY"/>
        </w:rPr>
        <w:t xml:space="preserve"> </w:t>
      </w:r>
      <w:r w:rsidRPr="00E337CD">
        <w:rPr>
          <w:rFonts w:ascii="KFGQPC Uthmanic Script HAFS" w:cs="KFGQPC Uthmanic Script HAFS" w:hint="cs"/>
          <w:color w:val="008000"/>
          <w:sz w:val="28"/>
          <w:szCs w:val="28"/>
          <w:rtl/>
          <w:lang w:val="en-MY"/>
        </w:rPr>
        <w:t>يَجۡعَل</w:t>
      </w:r>
      <w:r w:rsidRPr="00E337CD">
        <w:rPr>
          <w:rFonts w:ascii="KFGQPC Uthmanic Script HAFS" w:cs="KFGQPC Uthmanic Script HAFS"/>
          <w:color w:val="008000"/>
          <w:sz w:val="28"/>
          <w:szCs w:val="28"/>
          <w:rtl/>
          <w:lang w:val="en-MY"/>
        </w:rPr>
        <w:t xml:space="preserve"> </w:t>
      </w:r>
      <w:r w:rsidRPr="00E337CD">
        <w:rPr>
          <w:rFonts w:ascii="KFGQPC Uthmanic Script HAFS" w:cs="KFGQPC Uthmanic Script HAFS" w:hint="cs"/>
          <w:color w:val="008000"/>
          <w:sz w:val="28"/>
          <w:szCs w:val="28"/>
          <w:rtl/>
          <w:lang w:val="en-MY"/>
        </w:rPr>
        <w:t>لَّهُۥ</w:t>
      </w:r>
      <w:r w:rsidRPr="00E337CD">
        <w:rPr>
          <w:rFonts w:ascii="KFGQPC Uthmanic Script HAFS" w:cs="KFGQPC Uthmanic Script HAFS"/>
          <w:color w:val="008000"/>
          <w:sz w:val="28"/>
          <w:szCs w:val="28"/>
          <w:rtl/>
          <w:lang w:val="en-MY"/>
        </w:rPr>
        <w:t xml:space="preserve"> </w:t>
      </w:r>
      <w:r w:rsidRPr="00E337CD">
        <w:rPr>
          <w:rFonts w:ascii="KFGQPC Uthmanic Script HAFS" w:cs="KFGQPC Uthmanic Script HAFS" w:hint="cs"/>
          <w:color w:val="008000"/>
          <w:sz w:val="28"/>
          <w:szCs w:val="28"/>
          <w:rtl/>
          <w:lang w:val="en-MY"/>
        </w:rPr>
        <w:t>مِنۡ</w:t>
      </w:r>
      <w:r w:rsidRPr="00E337CD">
        <w:rPr>
          <w:rFonts w:ascii="KFGQPC Uthmanic Script HAFS" w:cs="KFGQPC Uthmanic Script HAFS"/>
          <w:color w:val="008000"/>
          <w:sz w:val="28"/>
          <w:szCs w:val="28"/>
          <w:rtl/>
          <w:lang w:val="en-MY"/>
        </w:rPr>
        <w:t xml:space="preserve"> </w:t>
      </w:r>
      <w:r w:rsidRPr="00E337CD">
        <w:rPr>
          <w:rFonts w:ascii="KFGQPC Uthmanic Script HAFS" w:cs="KFGQPC Uthmanic Script HAFS" w:hint="cs"/>
          <w:color w:val="008000"/>
          <w:sz w:val="28"/>
          <w:szCs w:val="28"/>
          <w:rtl/>
          <w:lang w:val="en-MY"/>
        </w:rPr>
        <w:t>أَمۡرِهِۦ</w:t>
      </w:r>
      <w:r w:rsidRPr="00E337CD">
        <w:rPr>
          <w:rFonts w:ascii="KFGQPC Uthmanic Script HAFS" w:cs="KFGQPC Uthmanic Script HAFS"/>
          <w:color w:val="008000"/>
          <w:sz w:val="28"/>
          <w:szCs w:val="28"/>
          <w:rtl/>
          <w:lang w:val="en-MY"/>
        </w:rPr>
        <w:t xml:space="preserve"> </w:t>
      </w:r>
      <w:r w:rsidRPr="00E337CD">
        <w:rPr>
          <w:rFonts w:ascii="KFGQPC Uthmanic Script HAFS" w:cs="KFGQPC Uthmanic Script HAFS" w:hint="cs"/>
          <w:color w:val="008000"/>
          <w:sz w:val="28"/>
          <w:szCs w:val="28"/>
          <w:rtl/>
          <w:lang w:val="en-MY"/>
        </w:rPr>
        <w:t>يُسۡرٗا</w:t>
      </w:r>
      <w:r w:rsidRPr="00E337CD">
        <w:rPr>
          <w:rFonts w:ascii="KFGQPC Uthmanic Script HAFS" w:cs="KFGQPC Uthmanic Script HAFS"/>
          <w:color w:val="008000"/>
          <w:sz w:val="28"/>
          <w:szCs w:val="28"/>
          <w:rtl/>
          <w:lang w:val="en-MY"/>
        </w:rPr>
        <w:t xml:space="preserve"> </w:t>
      </w:r>
      <w:r w:rsidRPr="00E337CD">
        <w:rPr>
          <w:rFonts w:ascii="KFGQPC Uthmanic Script HAFS" w:cs="KFGQPC Uthmanic Script HAFS" w:hint="cs"/>
          <w:color w:val="008000"/>
          <w:sz w:val="28"/>
          <w:szCs w:val="28"/>
          <w:rtl/>
          <w:lang w:val="en-MY"/>
        </w:rPr>
        <w:t>٤</w:t>
      </w:r>
      <w:r w:rsidRPr="00E337CD">
        <w:rPr>
          <w:rFonts w:ascii="KFGQPC Uthman Taha Naskh" w:cs="KFGQPC Uthman Taha Naskh" w:hint="cs"/>
          <w:color w:val="008000"/>
          <w:sz w:val="28"/>
          <w:szCs w:val="28"/>
          <w:rtl/>
          <w:lang w:val="en-MY"/>
        </w:rPr>
        <w:t>﴾</w:t>
      </w:r>
      <w:r w:rsidRPr="00E337CD">
        <w:rPr>
          <w:rFonts w:ascii="KFGQPC Uthman Taha Naskh" w:cs="KFGQPC Uthman Taha Naskh"/>
          <w:color w:val="008000"/>
          <w:sz w:val="28"/>
          <w:szCs w:val="28"/>
          <w:rtl/>
          <w:lang w:val="en-MY"/>
        </w:rPr>
        <w:t xml:space="preserve"> [</w:t>
      </w:r>
      <w:r w:rsidRPr="00E337CD">
        <w:rPr>
          <w:rFonts w:ascii="KFGQPC Uthman Taha Naskh" w:cs="KFGQPC Uthman Taha Naskh" w:hint="cs"/>
          <w:color w:val="008000"/>
          <w:sz w:val="28"/>
          <w:szCs w:val="28"/>
          <w:rtl/>
          <w:lang w:val="en-MY"/>
        </w:rPr>
        <w:t>الطلاق</w:t>
      </w:r>
      <w:r w:rsidRPr="00E337CD">
        <w:rPr>
          <w:rFonts w:ascii="KFGQPC Uthman Taha Naskh" w:cs="KFGQPC Uthman Taha Naskh"/>
          <w:color w:val="008000"/>
          <w:sz w:val="28"/>
          <w:szCs w:val="28"/>
          <w:rtl/>
          <w:lang w:val="en-MY"/>
        </w:rPr>
        <w:t xml:space="preserve"> : </w:t>
      </w:r>
      <w:r w:rsidRPr="00E337CD">
        <w:rPr>
          <w:rFonts w:ascii="KFGQPC Uthman Taha Naskh" w:cs="KFGQPC Uthman Taha Naskh" w:hint="cs"/>
          <w:color w:val="008000"/>
          <w:sz w:val="28"/>
          <w:szCs w:val="28"/>
          <w:rtl/>
          <w:lang w:val="en-MY"/>
        </w:rPr>
        <w:t>٤</w:t>
      </w:r>
      <w:r w:rsidRPr="00E337CD">
        <w:rPr>
          <w:rFonts w:ascii="KFGQPC Uthman Taha Naskh" w:cs="KFGQPC Uthman Taha Naskh"/>
          <w:color w:val="008000"/>
          <w:sz w:val="28"/>
          <w:szCs w:val="28"/>
          <w:rtl/>
          <w:lang w:val="en-MY"/>
        </w:rPr>
        <w:t>]</w:t>
      </w:r>
    </w:p>
    <w:p w:rsidR="00E337CD" w:rsidRDefault="00E337CD" w:rsidP="00397FE8">
      <w:pPr>
        <w:bidi w:val="0"/>
        <w:spacing w:after="0" w:line="276" w:lineRule="auto"/>
        <w:ind w:left="150" w:right="150"/>
        <w:jc w:val="both"/>
        <w:rPr>
          <w:rFonts w:ascii="Palatino Linotype" w:eastAsia="Times New Roman" w:hAnsi="Palatino Linotype"/>
          <w:sz w:val="28"/>
          <w:szCs w:val="28"/>
          <w:rtl/>
        </w:rPr>
      </w:pPr>
    </w:p>
    <w:p w:rsidR="00E337CD" w:rsidRPr="00E337CD" w:rsidRDefault="00E337CD" w:rsidP="00397FE8">
      <w:pPr>
        <w:bidi w:val="0"/>
        <w:spacing w:after="0" w:line="276" w:lineRule="auto"/>
        <w:ind w:left="150" w:right="150"/>
        <w:jc w:val="both"/>
        <w:rPr>
          <w:rFonts w:ascii="Palatino Linotype" w:eastAsia="Times New Roman" w:hAnsi="Palatino Linotype"/>
          <w:sz w:val="28"/>
          <w:szCs w:val="28"/>
        </w:rPr>
      </w:pPr>
      <w:r w:rsidRPr="00E337CD">
        <w:rPr>
          <w:rFonts w:ascii="Palatino Linotype" w:eastAsia="Times New Roman" w:hAnsi="Palatino Linotype"/>
          <w:sz w:val="28"/>
          <w:szCs w:val="28"/>
        </w:rPr>
        <w:t>Баъд аз ҳамду санои Парвардигор ва тавсия ба тақвои Аллоҳи зулҷалол, худ ва шуморо ба тоъати Аллоҳ тавсия мекунам, чунки тақво рози муваффақияти тамоми умур аст ва Аллоҳи мутаъол дар бораи Аҳли китоб мефармояд:</w:t>
      </w:r>
    </w:p>
    <w:p w:rsidR="00E337CD" w:rsidRPr="00E337CD" w:rsidRDefault="00E337CD" w:rsidP="00397FE8">
      <w:pPr>
        <w:spacing w:after="0" w:line="276" w:lineRule="auto"/>
        <w:ind w:left="150" w:right="150" w:firstLine="570"/>
        <w:jc w:val="both"/>
        <w:rPr>
          <w:rFonts w:ascii="Palatino Linotype" w:eastAsia="Times New Roman" w:hAnsi="Palatino Linotype"/>
          <w:color w:val="008000"/>
          <w:sz w:val="28"/>
          <w:szCs w:val="28"/>
          <w:rtl/>
        </w:rPr>
      </w:pPr>
      <w:r w:rsidRPr="00E337CD">
        <w:rPr>
          <w:rFonts w:ascii="KFGQPC Uthman Taha Naskh" w:cs="KFGQPC Uthman Taha Naskh" w:hint="cs"/>
          <w:color w:val="008000"/>
          <w:sz w:val="28"/>
          <w:szCs w:val="28"/>
          <w:rtl/>
        </w:rPr>
        <w:t>﴿</w:t>
      </w:r>
      <w:r w:rsidRPr="00E337CD">
        <w:rPr>
          <w:rFonts w:ascii="KFGQPC Uthmanic Script HAFS" w:cs="KFGQPC Uthmanic Script HAFS" w:hint="cs"/>
          <w:color w:val="008000"/>
          <w:sz w:val="28"/>
          <w:szCs w:val="28"/>
          <w:rtl/>
        </w:rPr>
        <w:t>وَلَوۡ</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أَنَّ</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أَهۡلَ</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ٱلۡكِتَٰبِ</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ءَامَنُواْ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وَٱتَّقَوۡاْ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لَكَفَّرۡنَا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عَنۡهُمۡ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سَيِّ‍َٔاتِهِمۡ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وَلَأَدۡخَلۡنَٰهُمۡ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جَنَّٰتِ</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ٱلنَّعِيمِ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٦٥</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وَلَوۡ</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أَنَّهُمۡ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أَقَامُواْ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ٱلتَّوۡرَىٰةَ</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وَٱلۡإِنجِيلَ</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وَمَآ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أُنزِلَ</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إِلَيۡهِم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مِّن</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رَّبِّهِمۡ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لَأَكَلُواْ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مِن</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فَوۡقِهِمۡ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وَمِن</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تَحۡتِ</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أَرۡجُلِهِمۚ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مِّنۡهُمۡ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أُمَّةٞ</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مُّقۡتَصِدَةٞۖ</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وَكَثِيرٞ</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مِّنۡهُمۡ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سَآءَ</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مَا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يَعۡمَلُونَ</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٦٦</w:t>
      </w:r>
      <w:r w:rsidRPr="00E337CD">
        <w:rPr>
          <w:rFonts w:ascii="KFGQPC Uthman Taha Naskh" w:cs="KFGQPC Uthman Taha Naskh" w:hint="cs"/>
          <w:color w:val="008000"/>
          <w:sz w:val="28"/>
          <w:szCs w:val="28"/>
          <w:rtl/>
        </w:rPr>
        <w:t>﴾</w:t>
      </w:r>
      <w:r w:rsidRPr="00E337CD">
        <w:rPr>
          <w:rFonts w:ascii="KFGQPC Uthman Taha Naskh" w:cs="KFGQPC Uthman Taha Naskh"/>
          <w:color w:val="008000"/>
          <w:sz w:val="28"/>
          <w:szCs w:val="28"/>
          <w:rtl/>
        </w:rPr>
        <w:t xml:space="preserve"> [</w:t>
      </w:r>
      <w:r w:rsidRPr="00E337CD">
        <w:rPr>
          <w:rFonts w:ascii="KFGQPC Uthman Taha Naskh" w:cs="KFGQPC Uthman Taha Naskh" w:hint="cs"/>
          <w:color w:val="008000"/>
          <w:sz w:val="28"/>
          <w:szCs w:val="28"/>
          <w:rtl/>
        </w:rPr>
        <w:t>المائ‍دة</w:t>
      </w:r>
      <w:r w:rsidRPr="00E337CD">
        <w:rPr>
          <w:rFonts w:ascii="KFGQPC Uthman Taha Naskh" w:cs="KFGQPC Uthman Taha Naskh"/>
          <w:color w:val="008000"/>
          <w:sz w:val="28"/>
          <w:szCs w:val="28"/>
          <w:rtl/>
        </w:rPr>
        <w:t xml:space="preserve">: </w:t>
      </w:r>
      <w:r w:rsidRPr="00E337CD">
        <w:rPr>
          <w:rFonts w:ascii="KFGQPC Uthman Taha Naskh" w:cs="KFGQPC Uthman Taha Naskh" w:hint="cs"/>
          <w:color w:val="008000"/>
          <w:sz w:val="28"/>
          <w:szCs w:val="28"/>
          <w:rtl/>
        </w:rPr>
        <w:t>٦٥،</w:t>
      </w:r>
      <w:r w:rsidRPr="00E337CD">
        <w:rPr>
          <w:rFonts w:ascii="KFGQPC Uthman Taha Naskh" w:cs="KFGQPC Uthman Taha Naskh"/>
          <w:color w:val="008000"/>
          <w:sz w:val="28"/>
          <w:szCs w:val="28"/>
          <w:rtl/>
        </w:rPr>
        <w:t xml:space="preserve">  </w:t>
      </w:r>
      <w:r w:rsidRPr="00E337CD">
        <w:rPr>
          <w:rFonts w:ascii="KFGQPC Uthman Taha Naskh" w:cs="KFGQPC Uthman Taha Naskh" w:hint="cs"/>
          <w:color w:val="008000"/>
          <w:sz w:val="28"/>
          <w:szCs w:val="28"/>
          <w:rtl/>
        </w:rPr>
        <w:t>٦٦</w:t>
      </w:r>
      <w:r w:rsidRPr="00E337CD">
        <w:rPr>
          <w:rFonts w:ascii="KFGQPC Uthman Taha Naskh" w:cs="KFGQPC Uthman Taha Naskh"/>
          <w:color w:val="008000"/>
          <w:sz w:val="28"/>
          <w:szCs w:val="28"/>
          <w:rtl/>
        </w:rPr>
        <w:t>]</w:t>
      </w:r>
    </w:p>
    <w:p w:rsidR="00E337CD" w:rsidRPr="00C312E7" w:rsidRDefault="00E337CD" w:rsidP="00397FE8">
      <w:pPr>
        <w:bidi w:val="0"/>
        <w:spacing w:after="0" w:line="276" w:lineRule="auto"/>
        <w:ind w:left="150" w:right="150"/>
        <w:jc w:val="both"/>
        <w:rPr>
          <w:rFonts w:ascii="Palatino Linotype" w:eastAsia="Times New Roman" w:hAnsi="Palatino Linotype"/>
          <w:color w:val="008000"/>
          <w:sz w:val="28"/>
          <w:szCs w:val="28"/>
          <w:lang w:val="tg-Cyrl-TJ"/>
        </w:rPr>
      </w:pPr>
      <w:r w:rsidRPr="00E337CD">
        <w:rPr>
          <w:rFonts w:ascii="Palatino Linotype" w:eastAsia="Times New Roman" w:hAnsi="Palatino Linotype"/>
          <w:b/>
          <w:bCs/>
          <w:color w:val="008000"/>
          <w:sz w:val="28"/>
          <w:szCs w:val="28"/>
        </w:rPr>
        <w:t xml:space="preserve">   </w:t>
      </w:r>
      <w:r w:rsidRPr="00E337CD">
        <w:rPr>
          <w:rFonts w:ascii="Palatino Linotype" w:eastAsia="Times New Roman" w:hAnsi="Palatino Linotype"/>
          <w:color w:val="008000"/>
          <w:sz w:val="28"/>
          <w:szCs w:val="28"/>
        </w:rPr>
        <w:t>«Агар Аҳли китоб </w:t>
      </w:r>
      <w:r w:rsidRPr="00E337CD">
        <w:rPr>
          <w:rFonts w:ascii="Palatino Linotype" w:eastAsia="Times New Roman" w:hAnsi="Palatino Linotype"/>
          <w:b/>
          <w:bCs/>
          <w:color w:val="008000"/>
          <w:sz w:val="28"/>
          <w:szCs w:val="28"/>
        </w:rPr>
        <w:t>(аъам аз Масеҳиён ва Яҳудиён, ба ҷои душманӣ ва табоҳкорӣ, ба Ислом бигараванд ва)</w:t>
      </w:r>
      <w:r w:rsidRPr="00E337CD">
        <w:rPr>
          <w:rFonts w:ascii="Palatino Linotype" w:eastAsia="Times New Roman" w:hAnsi="Palatino Linotype"/>
          <w:color w:val="008000"/>
          <w:sz w:val="28"/>
          <w:szCs w:val="28"/>
        </w:rPr>
        <w:t> имон биёваранд, боғҳои пурнеъмати биҳишт, дохил месозем ва агар онон ба Тавроту Инҷили </w:t>
      </w:r>
      <w:r w:rsidRPr="00E337CD">
        <w:rPr>
          <w:rFonts w:ascii="Palatino Linotype" w:eastAsia="Times New Roman" w:hAnsi="Palatino Linotype"/>
          <w:b/>
          <w:bCs/>
          <w:color w:val="008000"/>
          <w:sz w:val="28"/>
          <w:szCs w:val="28"/>
        </w:rPr>
        <w:t>(асл ва тағйирнахурда)</w:t>
      </w:r>
      <w:r w:rsidRPr="00E337CD">
        <w:rPr>
          <w:rFonts w:ascii="Palatino Linotype" w:eastAsia="Times New Roman" w:hAnsi="Palatino Linotype"/>
          <w:color w:val="008000"/>
          <w:sz w:val="28"/>
          <w:szCs w:val="28"/>
        </w:rPr>
        <w:t> ва бадон чӣ, ки аз сӯи Парвардигорашон </w:t>
      </w:r>
      <w:r w:rsidRPr="00E337CD">
        <w:rPr>
          <w:rFonts w:ascii="Palatino Linotype" w:eastAsia="Times New Roman" w:hAnsi="Palatino Linotype"/>
          <w:b/>
          <w:bCs/>
          <w:color w:val="008000"/>
          <w:sz w:val="28"/>
          <w:szCs w:val="28"/>
        </w:rPr>
        <w:t>(бо номи Қуръон)</w:t>
      </w:r>
      <w:r w:rsidRPr="00E337CD">
        <w:rPr>
          <w:rFonts w:ascii="Palatino Linotype" w:eastAsia="Times New Roman" w:hAnsi="Palatino Linotype"/>
          <w:color w:val="008000"/>
          <w:sz w:val="28"/>
          <w:szCs w:val="28"/>
        </w:rPr>
        <w:t> бар онон нозил шудааст, амал бикунанд </w:t>
      </w:r>
      <w:r w:rsidRPr="00E337CD">
        <w:rPr>
          <w:rFonts w:ascii="Palatino Linotype" w:eastAsia="Times New Roman" w:hAnsi="Palatino Linotype"/>
          <w:b/>
          <w:bCs/>
          <w:color w:val="008000"/>
          <w:sz w:val="28"/>
          <w:szCs w:val="28"/>
        </w:rPr>
        <w:t>(ва дар миёни худ, қавонини Илоҳиро пиёда кунанд ва бар пой доранд)</w:t>
      </w:r>
      <w:r w:rsidRPr="00E337CD">
        <w:rPr>
          <w:rFonts w:ascii="Palatino Linotype" w:eastAsia="Times New Roman" w:hAnsi="Palatino Linotype"/>
          <w:color w:val="008000"/>
          <w:sz w:val="28"/>
          <w:szCs w:val="28"/>
        </w:rPr>
        <w:t>, аз болои сари худ ва аз зери пойи худ </w:t>
      </w:r>
      <w:r w:rsidRPr="00E337CD">
        <w:rPr>
          <w:rFonts w:ascii="Palatino Linotype" w:eastAsia="Times New Roman" w:hAnsi="Palatino Linotype"/>
          <w:b/>
          <w:bCs/>
          <w:color w:val="008000"/>
          <w:sz w:val="28"/>
          <w:szCs w:val="28"/>
        </w:rPr>
        <w:t xml:space="preserve">(ва аз ҳар </w:t>
      </w:r>
      <w:r w:rsidRPr="00E337CD">
        <w:rPr>
          <w:rFonts w:ascii="Palatino Linotype" w:eastAsia="Times New Roman" w:hAnsi="Palatino Linotype"/>
          <w:b/>
          <w:bCs/>
          <w:color w:val="008000"/>
          <w:sz w:val="28"/>
          <w:szCs w:val="28"/>
        </w:rPr>
        <w:lastRenderedPageBreak/>
        <w:t>сӯ, ғарқ дар неъмат шуда ва аз осмону замин)</w:t>
      </w:r>
      <w:r w:rsidRPr="00E337CD">
        <w:rPr>
          <w:rFonts w:ascii="Palatino Linotype" w:eastAsia="Times New Roman" w:hAnsi="Palatino Linotype"/>
          <w:color w:val="008000"/>
          <w:sz w:val="28"/>
          <w:szCs w:val="28"/>
        </w:rPr>
        <w:t> рӯзӣ хоҳанд хурд».</w:t>
      </w:r>
      <w:r w:rsidR="00C312E7">
        <w:rPr>
          <w:rFonts w:ascii="Palatino Linotype" w:eastAsia="Times New Roman" w:hAnsi="Palatino Linotype"/>
          <w:color w:val="008000"/>
          <w:sz w:val="28"/>
          <w:szCs w:val="28"/>
          <w:lang w:val="tg-Cyrl-TJ"/>
        </w:rPr>
        <w:t xml:space="preserve"> Сураи Моида, оятҳои 65-66</w:t>
      </w:r>
    </w:p>
    <w:p w:rsidR="00E337CD" w:rsidRPr="00475CBC" w:rsidRDefault="00E337CD" w:rsidP="00397FE8">
      <w:pPr>
        <w:bidi w:val="0"/>
        <w:spacing w:after="0" w:line="276" w:lineRule="auto"/>
        <w:ind w:left="150" w:right="150" w:firstLine="570"/>
        <w:jc w:val="both"/>
        <w:rPr>
          <w:rFonts w:ascii="Palatino Linotype" w:eastAsia="Times New Roman" w:hAnsi="Palatino Linotype"/>
          <w:sz w:val="28"/>
          <w:szCs w:val="28"/>
          <w:lang w:val="tg-Cyrl-TJ"/>
        </w:rPr>
      </w:pPr>
      <w:r w:rsidRPr="00475CBC">
        <w:rPr>
          <w:rFonts w:ascii="Palatino Linotype" w:eastAsia="Times New Roman" w:hAnsi="Palatino Linotype"/>
          <w:sz w:val="28"/>
          <w:szCs w:val="28"/>
          <w:lang w:val="tg-Cyrl-TJ"/>
        </w:rPr>
        <w:t>Мӯ</w:t>
      </w:r>
      <w:r w:rsidRPr="00E337CD">
        <w:rPr>
          <w:rFonts w:ascii="Palatino Linotype" w:eastAsia="Times New Roman" w:hAnsi="Palatino Linotype"/>
          <w:sz w:val="28"/>
          <w:szCs w:val="28"/>
          <w:lang w:val="tg-Cyrl-TJ"/>
        </w:rPr>
        <w:t>ъ</w:t>
      </w:r>
      <w:r w:rsidRPr="00475CBC">
        <w:rPr>
          <w:rFonts w:ascii="Palatino Linotype" w:eastAsia="Times New Roman" w:hAnsi="Palatino Linotype"/>
          <w:sz w:val="28"/>
          <w:szCs w:val="28"/>
          <w:lang w:val="tg-Cyrl-TJ"/>
        </w:rPr>
        <w:t>минони намозгузор! Дар ин оят, қоидаи имонии бузурге ба миён меояд, қоидае, ки баён медорад, иқомаи дини Аллоҳ дар ҷаҳон ва устувор ва побарҷо доштани он дар миёни мардум, баробар аст бо салоҳ ва фалоҳ ва касби саъодат дар зиндагии мӯминон, ҳам дар ин ҷаҳон ва ҳам дар он ҷаҳон, миёни дину дунё ва ин ҷаҳон ва он ҷаҳон фарқ ва фосилае нест ва ойини Ислом барномаи ягонае барои дунё ва охират ва дунёву дин аст.</w:t>
      </w:r>
    </w:p>
    <w:p w:rsidR="00E337CD" w:rsidRPr="00475CBC" w:rsidRDefault="00E337CD" w:rsidP="00397FE8">
      <w:pPr>
        <w:bidi w:val="0"/>
        <w:spacing w:after="0" w:line="276" w:lineRule="auto"/>
        <w:ind w:left="150" w:right="150"/>
        <w:jc w:val="both"/>
        <w:rPr>
          <w:rFonts w:ascii="Palatino Linotype" w:eastAsia="Times New Roman" w:hAnsi="Palatino Linotype"/>
          <w:sz w:val="28"/>
          <w:szCs w:val="28"/>
          <w:lang w:val="tg-Cyrl-TJ"/>
        </w:rPr>
      </w:pPr>
      <w:r w:rsidRPr="00475CBC">
        <w:rPr>
          <w:rFonts w:ascii="Palatino Linotype" w:eastAsia="Times New Roman" w:hAnsi="Palatino Linotype"/>
          <w:sz w:val="28"/>
          <w:szCs w:val="28"/>
          <w:lang w:val="tg-Cyrl-TJ"/>
        </w:rPr>
        <w:t>Ибни Аббос (р</w:t>
      </w:r>
      <w:r w:rsidR="00C312E7">
        <w:rPr>
          <w:rFonts w:ascii="Palatino Linotype" w:eastAsia="Times New Roman" w:hAnsi="Palatino Linotype"/>
          <w:sz w:val="28"/>
          <w:szCs w:val="28"/>
          <w:lang w:val="tg-Cyrl-TJ"/>
        </w:rPr>
        <w:t>.з</w:t>
      </w:r>
      <w:r w:rsidRPr="00475CBC">
        <w:rPr>
          <w:rFonts w:ascii="Palatino Linotype" w:eastAsia="Times New Roman" w:hAnsi="Palatino Linotype"/>
          <w:sz w:val="28"/>
          <w:szCs w:val="28"/>
          <w:lang w:val="tg-Cyrl-TJ"/>
        </w:rPr>
        <w:t>) мефармояд, ки Расули Аллоҳ </w:t>
      </w:r>
      <w:r w:rsidRPr="00475CBC">
        <w:rPr>
          <w:rFonts w:ascii="Palatino Linotype" w:eastAsia="Times New Roman" w:hAnsi="Palatino Linotype"/>
          <w:b/>
          <w:bCs/>
          <w:sz w:val="28"/>
          <w:szCs w:val="28"/>
          <w:lang w:val="tg-Cyrl-TJ"/>
        </w:rPr>
        <w:t>(с)</w:t>
      </w:r>
      <w:r w:rsidRPr="00475CBC">
        <w:rPr>
          <w:rFonts w:ascii="Palatino Linotype" w:eastAsia="Times New Roman" w:hAnsi="Palatino Linotype"/>
          <w:sz w:val="28"/>
          <w:szCs w:val="28"/>
          <w:lang w:val="tg-Cyrl-TJ"/>
        </w:rPr>
        <w:t> фармуданд:</w:t>
      </w:r>
    </w:p>
    <w:p w:rsidR="00E337CD" w:rsidRPr="00E337CD" w:rsidRDefault="00E337CD" w:rsidP="00397FE8">
      <w:pPr>
        <w:spacing w:after="0" w:line="276" w:lineRule="auto"/>
        <w:ind w:left="150" w:right="150" w:firstLine="570"/>
        <w:jc w:val="both"/>
        <w:rPr>
          <w:rFonts w:ascii="Palatino Linotype" w:eastAsia="Times New Roman" w:hAnsi="Palatino Linotype" w:cs="KFGQPC Uthman Taha Naskh"/>
          <w:color w:val="1F3864"/>
          <w:sz w:val="28"/>
          <w:szCs w:val="28"/>
          <w:rtl/>
        </w:rPr>
      </w:pPr>
      <w:r w:rsidRPr="00E337CD">
        <w:rPr>
          <w:rFonts w:ascii="Palatino Linotype" w:eastAsia="Times New Roman" w:hAnsi="Palatino Linotype" w:cs="KFGQPC Uthman Taha Naskh" w:hint="cs"/>
          <w:color w:val="1F3864"/>
          <w:sz w:val="28"/>
          <w:szCs w:val="28"/>
          <w:rtl/>
        </w:rPr>
        <w:t>"</w:t>
      </w:r>
      <w:r w:rsidRPr="00E337CD">
        <w:rPr>
          <w:rFonts w:ascii="Palatino Linotype" w:eastAsia="Times New Roman" w:hAnsi="Palatino Linotype" w:cs="KFGQPC Uthman Taha Naskh"/>
          <w:color w:val="1F3864"/>
          <w:sz w:val="28"/>
          <w:szCs w:val="28"/>
          <w:rtl/>
        </w:rPr>
        <w:t>من لزم الاستغفار جعل الله له من كل ضيق مخرجاً، ومن كل هم فرجاً، ورزقه من حيث لا يحتسب</w:t>
      </w:r>
      <w:r w:rsidRPr="00E337CD">
        <w:rPr>
          <w:rFonts w:ascii="Palatino Linotype" w:eastAsia="Times New Roman" w:hAnsi="Palatino Linotype" w:cs="KFGQPC Uthman Taha Naskh" w:hint="cs"/>
          <w:color w:val="1F3864"/>
          <w:sz w:val="28"/>
          <w:szCs w:val="28"/>
          <w:rtl/>
        </w:rPr>
        <w:t>"</w:t>
      </w:r>
      <w:r>
        <w:rPr>
          <w:rFonts w:ascii="Palatino Linotype" w:eastAsia="Times New Roman" w:hAnsi="Palatino Linotype" w:cs="KFGQPC Uthman Taha Naskh" w:hint="cs"/>
          <w:color w:val="1F3864"/>
          <w:sz w:val="28"/>
          <w:szCs w:val="28"/>
          <w:rtl/>
        </w:rPr>
        <w:t>.</w:t>
      </w:r>
      <w:r w:rsidRPr="00E337CD">
        <w:rPr>
          <w:rFonts w:ascii="Palatino Linotype" w:eastAsia="Times New Roman" w:hAnsi="Palatino Linotype" w:cs="KFGQPC Uthman Taha Naskh" w:hint="cs"/>
          <w:color w:val="1F3864"/>
          <w:sz w:val="28"/>
          <w:szCs w:val="28"/>
          <w:rtl/>
        </w:rPr>
        <w:t xml:space="preserve"> ( رواه أبو داود 1518, و ابن ماجه  3819, و أحمد في المسند 1/248.)</w:t>
      </w:r>
    </w:p>
    <w:p w:rsidR="00E337CD" w:rsidRPr="00E337CD" w:rsidRDefault="00E337CD" w:rsidP="00397FE8">
      <w:pPr>
        <w:bidi w:val="0"/>
        <w:spacing w:after="0" w:line="276" w:lineRule="auto"/>
        <w:ind w:left="150" w:right="150" w:firstLine="570"/>
        <w:jc w:val="both"/>
        <w:rPr>
          <w:rFonts w:ascii="Palatino Linotype" w:eastAsia="Times New Roman" w:hAnsi="Palatino Linotype"/>
          <w:color w:val="1F3864"/>
          <w:sz w:val="28"/>
          <w:szCs w:val="28"/>
          <w:lang w:val="tg-Cyrl-TJ"/>
        </w:rPr>
      </w:pPr>
      <w:r w:rsidRPr="00E337CD">
        <w:rPr>
          <w:rFonts w:ascii="Palatino Linotype" w:eastAsia="Times New Roman" w:hAnsi="Palatino Linotype"/>
          <w:color w:val="1F3864"/>
          <w:sz w:val="28"/>
          <w:szCs w:val="28"/>
          <w:lang w:val="tg-Cyrl-TJ"/>
        </w:rPr>
        <w:t>«Касе, ки зиёд истиғфор бигӯяд, Аллоҳ барои ҳар гирифторияш, роҳҳое қарор медиҳад ва аз ҳар он чӣ ӯро озор медиҳад, озод ва ризқу рӯзӣ аз роҳҳое бар ӯ сарозер мешавад, ки на ба фикр ва на ба зеҳни ӯ хутур кардааст».</w:t>
      </w:r>
    </w:p>
    <w:p w:rsidR="00E337CD" w:rsidRPr="00475CBC" w:rsidRDefault="00E337CD" w:rsidP="00397FE8">
      <w:pPr>
        <w:bidi w:val="0"/>
        <w:spacing w:after="0" w:line="276" w:lineRule="auto"/>
        <w:ind w:left="150" w:right="150"/>
        <w:jc w:val="both"/>
        <w:rPr>
          <w:rFonts w:ascii="Palatino Linotype" w:eastAsia="Times New Roman" w:hAnsi="Palatino Linotype"/>
          <w:sz w:val="28"/>
          <w:szCs w:val="28"/>
          <w:lang w:val="tg-Cyrl-TJ"/>
        </w:rPr>
      </w:pPr>
      <w:r w:rsidRPr="00475CBC">
        <w:rPr>
          <w:rFonts w:ascii="Palatino Linotype" w:eastAsia="Times New Roman" w:hAnsi="Palatino Linotype"/>
          <w:sz w:val="28"/>
          <w:szCs w:val="28"/>
          <w:lang w:val="tg-Cyrl-TJ"/>
        </w:rPr>
        <w:t>Ва ҳамчунин Аллоҳи мутаъол дар сураи Ҳуд мефармояд:</w:t>
      </w:r>
    </w:p>
    <w:p w:rsidR="00E337CD" w:rsidRPr="00E337CD" w:rsidRDefault="00E337CD" w:rsidP="00397FE8">
      <w:pPr>
        <w:spacing w:after="0" w:line="276" w:lineRule="auto"/>
        <w:ind w:left="150" w:right="150" w:firstLine="570"/>
        <w:jc w:val="both"/>
        <w:rPr>
          <w:rFonts w:ascii="Palatino Linotype" w:eastAsia="Times New Roman" w:hAnsi="Palatino Linotype"/>
          <w:color w:val="008000"/>
          <w:sz w:val="28"/>
          <w:szCs w:val="28"/>
          <w:rtl/>
        </w:rPr>
      </w:pPr>
      <w:r w:rsidRPr="00E337CD">
        <w:rPr>
          <w:rFonts w:ascii="KFGQPC Uthman Taha Naskh" w:cs="KFGQPC Uthman Taha Naskh" w:hint="cs"/>
          <w:color w:val="008000"/>
          <w:sz w:val="28"/>
          <w:szCs w:val="28"/>
          <w:rtl/>
        </w:rPr>
        <w:t>﴿</w:t>
      </w:r>
      <w:r w:rsidRPr="00E337CD">
        <w:rPr>
          <w:rFonts w:ascii="KFGQPC Uthmanic Script HAFS" w:cs="KFGQPC Uthmanic Script HAFS" w:hint="cs"/>
          <w:color w:val="008000"/>
          <w:sz w:val="28"/>
          <w:szCs w:val="28"/>
          <w:rtl/>
        </w:rPr>
        <w:t>وَيَٰقَوۡمِ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ٱسۡتَغۡفِرُواْ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رَبَّكُمۡ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ثُمَّ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تُوبُوٓاْ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إِلَيۡهِ</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يُرۡسِلِ</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ٱلسَّمَآءَ</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عَلَيۡكُم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مِّدۡرَارٗا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وَيَزِدۡكُمۡ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قُوَّةً</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إِلَىٰ</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قُوَّتِكُمۡ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وَلَا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تَتَوَلَّوۡاْ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مُجۡرِمِينَ</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٥٢</w:t>
      </w:r>
      <w:r w:rsidRPr="00E337CD">
        <w:rPr>
          <w:rFonts w:ascii="KFGQPC Uthman Taha Naskh" w:cs="KFGQPC Uthman Taha Naskh" w:hint="cs"/>
          <w:color w:val="008000"/>
          <w:sz w:val="28"/>
          <w:szCs w:val="28"/>
          <w:rtl/>
        </w:rPr>
        <w:t>﴾</w:t>
      </w:r>
      <w:r w:rsidRPr="00E337CD">
        <w:rPr>
          <w:rFonts w:ascii="KFGQPC Uthman Taha Naskh" w:cs="KFGQPC Uthman Taha Naskh"/>
          <w:color w:val="008000"/>
          <w:sz w:val="28"/>
          <w:szCs w:val="28"/>
          <w:rtl/>
        </w:rPr>
        <w:t xml:space="preserve"> [</w:t>
      </w:r>
      <w:r w:rsidRPr="00E337CD">
        <w:rPr>
          <w:rFonts w:ascii="KFGQPC Uthman Taha Naskh" w:cs="KFGQPC Uthman Taha Naskh" w:hint="cs"/>
          <w:color w:val="008000"/>
          <w:sz w:val="28"/>
          <w:szCs w:val="28"/>
          <w:rtl/>
        </w:rPr>
        <w:t>هود</w:t>
      </w:r>
      <w:r w:rsidRPr="00E337CD">
        <w:rPr>
          <w:rFonts w:ascii="KFGQPC Uthman Taha Naskh" w:cs="KFGQPC Uthman Taha Naskh"/>
          <w:color w:val="008000"/>
          <w:sz w:val="28"/>
          <w:szCs w:val="28"/>
          <w:rtl/>
        </w:rPr>
        <w:t xml:space="preserve">: </w:t>
      </w:r>
      <w:r w:rsidRPr="00E337CD">
        <w:rPr>
          <w:rFonts w:ascii="KFGQPC Uthman Taha Naskh" w:cs="KFGQPC Uthman Taha Naskh" w:hint="cs"/>
          <w:color w:val="008000"/>
          <w:sz w:val="28"/>
          <w:szCs w:val="28"/>
          <w:rtl/>
        </w:rPr>
        <w:t>٥٢</w:t>
      </w:r>
      <w:r w:rsidRPr="00E337CD">
        <w:rPr>
          <w:rFonts w:ascii="KFGQPC Uthman Taha Naskh" w:cs="KFGQPC Uthman Taha Naskh"/>
          <w:color w:val="008000"/>
          <w:sz w:val="28"/>
          <w:szCs w:val="28"/>
          <w:rtl/>
        </w:rPr>
        <w:t>]</w:t>
      </w:r>
    </w:p>
    <w:p w:rsidR="00E337CD" w:rsidRPr="00C312E7" w:rsidRDefault="00E337CD" w:rsidP="00C312E7">
      <w:pPr>
        <w:bidi w:val="0"/>
        <w:spacing w:after="0" w:line="276" w:lineRule="auto"/>
        <w:ind w:left="150" w:right="150" w:firstLine="570"/>
        <w:jc w:val="both"/>
        <w:rPr>
          <w:rFonts w:ascii="Palatino Linotype" w:eastAsia="Times New Roman" w:hAnsi="Palatino Linotype"/>
          <w:color w:val="008000"/>
          <w:sz w:val="28"/>
          <w:szCs w:val="28"/>
          <w:lang w:val="tg-Cyrl-TJ"/>
        </w:rPr>
      </w:pPr>
      <w:r w:rsidRPr="00E337CD">
        <w:rPr>
          <w:rFonts w:ascii="Palatino Linotype" w:eastAsia="Times New Roman" w:hAnsi="Palatino Linotype"/>
          <w:color w:val="008000"/>
          <w:sz w:val="28"/>
          <w:szCs w:val="28"/>
        </w:rPr>
        <w:t>«Эй қавми ман! Аз Парвардигоратон омӯрзиши </w:t>
      </w:r>
      <w:r w:rsidRPr="00E337CD">
        <w:rPr>
          <w:rFonts w:ascii="Palatino Linotype" w:eastAsia="Times New Roman" w:hAnsi="Palatino Linotype"/>
          <w:b/>
          <w:bCs/>
          <w:color w:val="008000"/>
          <w:sz w:val="28"/>
          <w:szCs w:val="28"/>
        </w:rPr>
        <w:t>(гуноҳон ва лағжишҳоятон)</w:t>
      </w:r>
      <w:r w:rsidRPr="00E337CD">
        <w:rPr>
          <w:rFonts w:ascii="Palatino Linotype" w:eastAsia="Times New Roman" w:hAnsi="Palatino Linotype"/>
          <w:color w:val="008000"/>
          <w:sz w:val="28"/>
          <w:szCs w:val="28"/>
        </w:rPr>
        <w:t> ро биталабед ва ба сӯи ӯ баргардед, то осмонро бар шумо резанда ва боранда кунад ва </w:t>
      </w:r>
      <w:r w:rsidRPr="00E337CD">
        <w:rPr>
          <w:rFonts w:ascii="Palatino Linotype" w:eastAsia="Times New Roman" w:hAnsi="Palatino Linotype"/>
          <w:b/>
          <w:bCs/>
          <w:color w:val="008000"/>
          <w:sz w:val="28"/>
          <w:szCs w:val="28"/>
        </w:rPr>
        <w:t>(борону баракоти онро бар шумо, паёпай ва фаровон гардонад)</w:t>
      </w:r>
      <w:r w:rsidRPr="00E337CD">
        <w:rPr>
          <w:rFonts w:ascii="Palatino Linotype" w:eastAsia="Times New Roman" w:hAnsi="Palatino Linotype"/>
          <w:color w:val="008000"/>
          <w:sz w:val="28"/>
          <w:szCs w:val="28"/>
        </w:rPr>
        <w:t> ва нерӯе бар нерӯятон </w:t>
      </w:r>
      <w:r w:rsidRPr="00E337CD">
        <w:rPr>
          <w:rFonts w:ascii="Palatino Linotype" w:eastAsia="Times New Roman" w:hAnsi="Palatino Linotype"/>
          <w:b/>
          <w:bCs/>
          <w:color w:val="008000"/>
          <w:sz w:val="28"/>
          <w:szCs w:val="28"/>
        </w:rPr>
        <w:t>(ва иззату шукӯҳе бар иззату шукӯҳатон)</w:t>
      </w:r>
      <w:r w:rsidRPr="00E337CD">
        <w:rPr>
          <w:rFonts w:ascii="Palatino Linotype" w:eastAsia="Times New Roman" w:hAnsi="Palatino Linotype"/>
          <w:color w:val="008000"/>
          <w:sz w:val="28"/>
          <w:szCs w:val="28"/>
        </w:rPr>
        <w:t> биафзояд, </w:t>
      </w:r>
      <w:r w:rsidRPr="00E337CD">
        <w:rPr>
          <w:rFonts w:ascii="Palatino Linotype" w:eastAsia="Times New Roman" w:hAnsi="Palatino Linotype"/>
          <w:b/>
          <w:bCs/>
          <w:color w:val="008000"/>
          <w:sz w:val="28"/>
          <w:szCs w:val="28"/>
        </w:rPr>
        <w:t>(эй қавми ман! Аз ҳаққу ҳақиқат)</w:t>
      </w:r>
      <w:r w:rsidRPr="00E337CD">
        <w:rPr>
          <w:rFonts w:ascii="Palatino Linotype" w:eastAsia="Times New Roman" w:hAnsi="Palatino Linotype"/>
          <w:color w:val="008000"/>
          <w:sz w:val="28"/>
          <w:szCs w:val="28"/>
        </w:rPr>
        <w:t>, гунаҳкорона рӯй барнатобед </w:t>
      </w:r>
      <w:r w:rsidRPr="00E337CD">
        <w:rPr>
          <w:rFonts w:ascii="Palatino Linotype" w:eastAsia="Times New Roman" w:hAnsi="Palatino Linotype"/>
          <w:b/>
          <w:bCs/>
          <w:color w:val="008000"/>
          <w:sz w:val="28"/>
          <w:szCs w:val="28"/>
        </w:rPr>
        <w:t>(ва бар гуноҳ мусаммим ва мусир нашавед)</w:t>
      </w:r>
      <w:r w:rsidRPr="00E337CD">
        <w:rPr>
          <w:rFonts w:ascii="Palatino Linotype" w:eastAsia="Times New Roman" w:hAnsi="Palatino Linotype"/>
          <w:color w:val="008000"/>
          <w:sz w:val="28"/>
          <w:szCs w:val="28"/>
        </w:rPr>
        <w:t>».</w:t>
      </w:r>
      <w:r w:rsidR="00C312E7">
        <w:rPr>
          <w:rFonts w:ascii="Palatino Linotype" w:eastAsia="Times New Roman" w:hAnsi="Palatino Linotype"/>
          <w:color w:val="008000"/>
          <w:sz w:val="28"/>
          <w:szCs w:val="28"/>
          <w:lang w:val="tg-Cyrl-TJ"/>
        </w:rPr>
        <w:t xml:space="preserve"> Сураи Ҳуд, ояти 52</w:t>
      </w:r>
    </w:p>
    <w:p w:rsidR="00E337CD" w:rsidRPr="00475CBC" w:rsidRDefault="00E337CD" w:rsidP="00397FE8">
      <w:pPr>
        <w:bidi w:val="0"/>
        <w:spacing w:after="0" w:line="276" w:lineRule="auto"/>
        <w:ind w:left="150" w:right="150"/>
        <w:jc w:val="both"/>
        <w:rPr>
          <w:rFonts w:ascii="Palatino Linotype" w:eastAsia="Times New Roman" w:hAnsi="Palatino Linotype"/>
          <w:sz w:val="28"/>
          <w:szCs w:val="28"/>
          <w:lang w:val="tg-Cyrl-TJ"/>
        </w:rPr>
      </w:pPr>
      <w:r w:rsidRPr="00475CBC">
        <w:rPr>
          <w:rFonts w:ascii="Palatino Linotype" w:eastAsia="Times New Roman" w:hAnsi="Palatino Linotype"/>
          <w:sz w:val="28"/>
          <w:szCs w:val="28"/>
          <w:lang w:val="tg-Cyrl-TJ"/>
        </w:rPr>
        <w:t>Ва Аллоҳ дар сураи Аъроф чӣ зебое мефармояд:</w:t>
      </w:r>
    </w:p>
    <w:p w:rsidR="00E337CD" w:rsidRPr="00E337CD" w:rsidRDefault="00E337CD" w:rsidP="00397FE8">
      <w:pPr>
        <w:spacing w:after="0" w:line="276" w:lineRule="auto"/>
        <w:ind w:left="150" w:right="150" w:firstLine="570"/>
        <w:jc w:val="both"/>
        <w:rPr>
          <w:rFonts w:ascii="Palatino Linotype" w:eastAsia="Times New Roman" w:hAnsi="Palatino Linotype"/>
          <w:color w:val="008000"/>
          <w:sz w:val="28"/>
          <w:szCs w:val="28"/>
          <w:rtl/>
        </w:rPr>
      </w:pPr>
      <w:r w:rsidRPr="00E337CD">
        <w:rPr>
          <w:rFonts w:ascii="KFGQPC Uthman Taha Naskh" w:cs="KFGQPC Uthman Taha Naskh" w:hint="cs"/>
          <w:color w:val="008000"/>
          <w:sz w:val="28"/>
          <w:szCs w:val="28"/>
          <w:rtl/>
        </w:rPr>
        <w:t>﴿</w:t>
      </w:r>
      <w:r w:rsidRPr="00E337CD">
        <w:rPr>
          <w:rFonts w:ascii="KFGQPC Uthmanic Script HAFS" w:cs="KFGQPC Uthmanic Script HAFS" w:hint="cs"/>
          <w:color w:val="008000"/>
          <w:sz w:val="28"/>
          <w:szCs w:val="28"/>
          <w:rtl/>
        </w:rPr>
        <w:t>وَلَوۡ</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أَنَّ</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أَهۡلَ</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ٱلۡقُرَىٰٓ</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ءَامَنُواْ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وَٱتَّقَوۡاْ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لَفَتَحۡنَا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عَلَيۡهِم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بَرَكَٰتٖ</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مِّنَ</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ٱلسَّمَآءِ</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وَٱلۡأَرۡضِ</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وَلَٰكِن</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كَذَّبُواْ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فَأَخَذۡنَٰهُم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بِمَا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كَانُواْ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يَكۡسِبُونَ</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٩٦</w:t>
      </w:r>
      <w:r w:rsidRPr="00E337CD">
        <w:rPr>
          <w:rFonts w:ascii="KFGQPC Uthman Taha Naskh" w:cs="KFGQPC Uthman Taha Naskh" w:hint="cs"/>
          <w:color w:val="008000"/>
          <w:sz w:val="28"/>
          <w:szCs w:val="28"/>
          <w:rtl/>
        </w:rPr>
        <w:t>﴾</w:t>
      </w:r>
      <w:r w:rsidRPr="00E337CD">
        <w:rPr>
          <w:rFonts w:ascii="KFGQPC Uthman Taha Naskh" w:cs="KFGQPC Uthman Taha Naskh"/>
          <w:color w:val="008000"/>
          <w:sz w:val="28"/>
          <w:szCs w:val="28"/>
          <w:rtl/>
        </w:rPr>
        <w:t xml:space="preserve"> [</w:t>
      </w:r>
      <w:r w:rsidRPr="00E337CD">
        <w:rPr>
          <w:rFonts w:ascii="KFGQPC Uthman Taha Naskh" w:cs="KFGQPC Uthman Taha Naskh" w:hint="cs"/>
          <w:color w:val="008000"/>
          <w:sz w:val="28"/>
          <w:szCs w:val="28"/>
          <w:rtl/>
        </w:rPr>
        <w:t>الاعراف</w:t>
      </w:r>
      <w:r w:rsidRPr="00E337CD">
        <w:rPr>
          <w:rFonts w:ascii="KFGQPC Uthman Taha Naskh" w:cs="KFGQPC Uthman Taha Naskh"/>
          <w:color w:val="008000"/>
          <w:sz w:val="28"/>
          <w:szCs w:val="28"/>
          <w:rtl/>
        </w:rPr>
        <w:t xml:space="preserve">: </w:t>
      </w:r>
      <w:r w:rsidRPr="00E337CD">
        <w:rPr>
          <w:rFonts w:ascii="KFGQPC Uthman Taha Naskh" w:cs="KFGQPC Uthman Taha Naskh" w:hint="cs"/>
          <w:color w:val="008000"/>
          <w:sz w:val="28"/>
          <w:szCs w:val="28"/>
          <w:rtl/>
        </w:rPr>
        <w:t>٩٥</w:t>
      </w:r>
      <w:r w:rsidRPr="00E337CD">
        <w:rPr>
          <w:rFonts w:ascii="KFGQPC Uthman Taha Naskh" w:cs="KFGQPC Uthman Taha Naskh"/>
          <w:color w:val="008000"/>
          <w:sz w:val="28"/>
          <w:szCs w:val="28"/>
          <w:rtl/>
        </w:rPr>
        <w:t>]</w:t>
      </w:r>
    </w:p>
    <w:p w:rsidR="00C312E7" w:rsidRPr="00C312E7" w:rsidRDefault="00E337CD" w:rsidP="00C312E7">
      <w:pPr>
        <w:bidi w:val="0"/>
        <w:spacing w:after="0" w:line="276" w:lineRule="auto"/>
        <w:ind w:left="150" w:right="150" w:firstLine="570"/>
        <w:jc w:val="both"/>
        <w:rPr>
          <w:rFonts w:ascii="Palatino Linotype" w:eastAsia="Times New Roman" w:hAnsi="Palatino Linotype"/>
          <w:color w:val="008000"/>
          <w:sz w:val="28"/>
          <w:szCs w:val="28"/>
          <w:lang w:val="tg-Cyrl-TJ"/>
        </w:rPr>
      </w:pPr>
      <w:r w:rsidRPr="00E337CD">
        <w:rPr>
          <w:rFonts w:ascii="Palatino Linotype" w:eastAsia="Times New Roman" w:hAnsi="Palatino Linotype"/>
          <w:color w:val="008000"/>
          <w:sz w:val="28"/>
          <w:szCs w:val="28"/>
          <w:lang w:val="tg-Cyrl-TJ"/>
        </w:rPr>
        <w:t>«Ва агар мардуми шаҳрҳо ва ободиҳо </w:t>
      </w:r>
      <w:r w:rsidRPr="00E337CD">
        <w:rPr>
          <w:rFonts w:ascii="Palatino Linotype" w:eastAsia="Times New Roman" w:hAnsi="Palatino Linotype"/>
          <w:b/>
          <w:bCs/>
          <w:color w:val="008000"/>
          <w:sz w:val="28"/>
          <w:szCs w:val="28"/>
          <w:lang w:val="tg-Cyrl-TJ"/>
        </w:rPr>
        <w:t>(ба Аллоҳ ва Анбиё)</w:t>
      </w:r>
      <w:r w:rsidRPr="00E337CD">
        <w:rPr>
          <w:rFonts w:ascii="Palatino Linotype" w:eastAsia="Times New Roman" w:hAnsi="Palatino Linotype"/>
          <w:color w:val="008000"/>
          <w:sz w:val="28"/>
          <w:szCs w:val="28"/>
          <w:lang w:val="tg-Cyrl-TJ"/>
        </w:rPr>
        <w:t> имон меоварданд ва </w:t>
      </w:r>
      <w:r w:rsidRPr="00E337CD">
        <w:rPr>
          <w:rFonts w:ascii="Palatino Linotype" w:eastAsia="Times New Roman" w:hAnsi="Palatino Linotype"/>
          <w:b/>
          <w:bCs/>
          <w:color w:val="008000"/>
          <w:sz w:val="28"/>
          <w:szCs w:val="28"/>
          <w:lang w:val="tg-Cyrl-TJ"/>
        </w:rPr>
        <w:t>(аз куфру маъсият)</w:t>
      </w:r>
      <w:r w:rsidRPr="00E337CD">
        <w:rPr>
          <w:rFonts w:ascii="Palatino Linotype" w:eastAsia="Times New Roman" w:hAnsi="Palatino Linotype"/>
          <w:color w:val="008000"/>
          <w:sz w:val="28"/>
          <w:szCs w:val="28"/>
          <w:lang w:val="tg-Cyrl-TJ"/>
        </w:rPr>
        <w:t xml:space="preserve"> парҳез </w:t>
      </w:r>
      <w:r w:rsidRPr="00E337CD">
        <w:rPr>
          <w:rFonts w:ascii="Palatino Linotype" w:eastAsia="Times New Roman" w:hAnsi="Palatino Linotype"/>
          <w:color w:val="008000"/>
          <w:sz w:val="28"/>
          <w:szCs w:val="28"/>
          <w:lang w:val="tg-Cyrl-TJ"/>
        </w:rPr>
        <w:lastRenderedPageBreak/>
        <w:t>мекарданд,</w:t>
      </w:r>
      <w:r w:rsidRPr="00E337CD">
        <w:rPr>
          <w:rFonts w:ascii="Palatino Linotype" w:eastAsia="Times New Roman" w:hAnsi="Palatino Linotype"/>
          <w:b/>
          <w:bCs/>
          <w:color w:val="008000"/>
          <w:sz w:val="28"/>
          <w:szCs w:val="28"/>
          <w:lang w:val="tg-Cyrl-TJ"/>
        </w:rPr>
        <w:t>(даргоҳи хайрот ва)</w:t>
      </w:r>
      <w:r w:rsidRPr="00E337CD">
        <w:rPr>
          <w:rFonts w:ascii="Palatino Linotype" w:eastAsia="Times New Roman" w:hAnsi="Palatino Linotype"/>
          <w:color w:val="008000"/>
          <w:sz w:val="28"/>
          <w:szCs w:val="28"/>
          <w:lang w:val="tg-Cyrl-TJ"/>
        </w:rPr>
        <w:t> баракоти осмону заминро бар рӯи онон, мекушодем ва </w:t>
      </w:r>
      <w:r w:rsidRPr="00E337CD">
        <w:rPr>
          <w:rFonts w:ascii="Palatino Linotype" w:eastAsia="Times New Roman" w:hAnsi="Palatino Linotype"/>
          <w:b/>
          <w:bCs/>
          <w:color w:val="008000"/>
          <w:sz w:val="28"/>
          <w:szCs w:val="28"/>
          <w:lang w:val="tg-Cyrl-TJ"/>
        </w:rPr>
        <w:t>(аз балоҳо ва офот дурашон месохтем)</w:t>
      </w:r>
      <w:r w:rsidRPr="00E337CD">
        <w:rPr>
          <w:rFonts w:ascii="Palatino Linotype" w:eastAsia="Times New Roman" w:hAnsi="Palatino Linotype"/>
          <w:color w:val="008000"/>
          <w:sz w:val="28"/>
          <w:szCs w:val="28"/>
          <w:lang w:val="tg-Cyrl-TJ"/>
        </w:rPr>
        <w:t>, вале онон ба такзиби </w:t>
      </w:r>
      <w:r w:rsidRPr="00E337CD">
        <w:rPr>
          <w:rFonts w:ascii="Palatino Linotype" w:eastAsia="Times New Roman" w:hAnsi="Palatino Linotype"/>
          <w:b/>
          <w:bCs/>
          <w:color w:val="008000"/>
          <w:sz w:val="28"/>
          <w:szCs w:val="28"/>
          <w:lang w:val="tg-Cyrl-TJ"/>
        </w:rPr>
        <w:t>(Паёмбарон ва инкори ҳақоиқ)</w:t>
      </w:r>
      <w:r w:rsidRPr="00E337CD">
        <w:rPr>
          <w:rFonts w:ascii="Palatino Linotype" w:eastAsia="Times New Roman" w:hAnsi="Palatino Linotype"/>
          <w:color w:val="008000"/>
          <w:sz w:val="28"/>
          <w:szCs w:val="28"/>
          <w:lang w:val="tg-Cyrl-TJ"/>
        </w:rPr>
        <w:t> пардохтанд ва мо ҳам эшонро ба кайфари аъмолашон гирифтор ва муҷозот намудем </w:t>
      </w:r>
      <w:r w:rsidRPr="00E337CD">
        <w:rPr>
          <w:rFonts w:ascii="Palatino Linotype" w:eastAsia="Times New Roman" w:hAnsi="Palatino Linotype"/>
          <w:b/>
          <w:bCs/>
          <w:color w:val="008000"/>
          <w:sz w:val="28"/>
          <w:szCs w:val="28"/>
          <w:lang w:val="tg-Cyrl-TJ"/>
        </w:rPr>
        <w:t>(ва ибрати ҷаҳониёнашон кардем)</w:t>
      </w:r>
      <w:r w:rsidRPr="00E337CD">
        <w:rPr>
          <w:rFonts w:ascii="Palatino Linotype" w:eastAsia="Times New Roman" w:hAnsi="Palatino Linotype"/>
          <w:color w:val="008000"/>
          <w:sz w:val="28"/>
          <w:szCs w:val="28"/>
          <w:lang w:val="tg-Cyrl-TJ"/>
        </w:rPr>
        <w:t>».</w:t>
      </w:r>
      <w:r w:rsidR="00C312E7">
        <w:rPr>
          <w:rFonts w:ascii="Palatino Linotype" w:eastAsia="Times New Roman" w:hAnsi="Palatino Linotype"/>
          <w:color w:val="008000"/>
          <w:sz w:val="28"/>
          <w:szCs w:val="28"/>
          <w:lang w:val="tg-Cyrl-TJ"/>
        </w:rPr>
        <w:t xml:space="preserve"> Сураи Аъроф, ояти 95</w:t>
      </w:r>
    </w:p>
    <w:p w:rsidR="00E337CD" w:rsidRPr="00E337CD" w:rsidRDefault="00E337CD" w:rsidP="00C312E7">
      <w:pPr>
        <w:bidi w:val="0"/>
        <w:spacing w:after="0" w:line="276" w:lineRule="auto"/>
        <w:ind w:right="150"/>
        <w:jc w:val="both"/>
        <w:rPr>
          <w:rFonts w:ascii="Palatino Linotype" w:eastAsia="Times New Roman" w:hAnsi="Palatino Linotype"/>
          <w:color w:val="008000"/>
          <w:sz w:val="28"/>
          <w:szCs w:val="28"/>
          <w:lang w:val="tg-Cyrl-TJ"/>
        </w:rPr>
      </w:pPr>
    </w:p>
    <w:p w:rsidR="00E337CD" w:rsidRPr="00475CBC" w:rsidRDefault="00E337CD" w:rsidP="00397FE8">
      <w:pPr>
        <w:bidi w:val="0"/>
        <w:spacing w:after="0" w:line="276" w:lineRule="auto"/>
        <w:ind w:left="150" w:right="150" w:firstLine="570"/>
        <w:jc w:val="both"/>
        <w:rPr>
          <w:rFonts w:ascii="Palatino Linotype" w:eastAsia="Times New Roman" w:hAnsi="Palatino Linotype"/>
          <w:sz w:val="28"/>
          <w:szCs w:val="28"/>
          <w:lang w:val="tg-Cyrl-TJ"/>
        </w:rPr>
      </w:pPr>
      <w:r w:rsidRPr="00475CBC">
        <w:rPr>
          <w:rFonts w:ascii="Palatino Linotype" w:eastAsia="Times New Roman" w:hAnsi="Palatino Linotype"/>
          <w:sz w:val="28"/>
          <w:szCs w:val="28"/>
          <w:lang w:val="tg-Cyrl-TJ"/>
        </w:rPr>
        <w:t>Бародарони азиз! Баъзе аз миллатҳоро мебинем, ки мегӯянд: мо мусалмон ҳастем, дар ҳоле, ки аз лиҳози ризқу рӯзӣ, комилан дар тангно қарор доранд, ҷуз хушксолӣ ва қаҳтӣ ва ҳалоку нобудӣ, чизи дигаре насибу баҳраи эшон нест. Миллатҳои дигареро мебинем, ки на мӯмин ва на муттақӣ ҳастанд, аммо дарҳои ризқу рӯзӣ, қудрат ва қувват ва нуфузу нусрат, ба рӯяшон боз аст, пас ин ҷо суол пеш меояд, ки куҷост суннате, ки тахаллуфнопазир аст?</w:t>
      </w:r>
    </w:p>
    <w:p w:rsidR="00E337CD" w:rsidRPr="00475CBC" w:rsidRDefault="00E337CD" w:rsidP="00397FE8">
      <w:pPr>
        <w:bidi w:val="0"/>
        <w:spacing w:after="0" w:line="276" w:lineRule="auto"/>
        <w:ind w:left="150" w:right="150"/>
        <w:jc w:val="both"/>
        <w:rPr>
          <w:rFonts w:ascii="Palatino Linotype" w:eastAsia="Times New Roman" w:hAnsi="Palatino Linotype"/>
          <w:sz w:val="28"/>
          <w:szCs w:val="28"/>
          <w:lang w:val="tg-Cyrl-TJ"/>
        </w:rPr>
      </w:pPr>
      <w:r w:rsidRPr="00475CBC">
        <w:rPr>
          <w:rFonts w:ascii="Palatino Linotype" w:eastAsia="Times New Roman" w:hAnsi="Palatino Linotype"/>
          <w:sz w:val="28"/>
          <w:szCs w:val="28"/>
          <w:lang w:val="tg-Cyrl-TJ"/>
        </w:rPr>
        <w:t>Аммо на, дӯстони гиромӣ! Ин танҳо зоҳири қазия мебошад ва ҳақиқати амр чизи дигарест, ки мо аз он ғофилем. Қатъан ононе, ки мегӯянд: мо мусалмон ҳастем, ва на мӯмин ҳастан ва на муттақӣ, эшон бандагии худро барои Аллоҳи пок, холис наменамоянд ва дар воқеъияти зиндаги худ, «Ло ило иллаллоҳ» ро пиёда намекунанд.</w:t>
      </w:r>
    </w:p>
    <w:p w:rsidR="00E337CD" w:rsidRPr="00E337CD" w:rsidRDefault="00E337CD" w:rsidP="00397FE8">
      <w:pPr>
        <w:bidi w:val="0"/>
        <w:spacing w:after="0" w:line="276" w:lineRule="auto"/>
        <w:ind w:left="150" w:right="150"/>
        <w:jc w:val="both"/>
        <w:rPr>
          <w:rFonts w:ascii="Palatino Linotype" w:eastAsia="Times New Roman" w:hAnsi="Palatino Linotype"/>
          <w:sz w:val="28"/>
          <w:szCs w:val="28"/>
        </w:rPr>
      </w:pPr>
      <w:r w:rsidRPr="00E337CD">
        <w:rPr>
          <w:rFonts w:ascii="Palatino Linotype" w:eastAsia="Times New Roman" w:hAnsi="Palatino Linotype"/>
          <w:sz w:val="28"/>
          <w:szCs w:val="28"/>
        </w:rPr>
        <w:t>Эшон гарданҳои худро дар баробари қабрҳо ва мазорҳои авлиё ва солиҳин ва низ дар боробари пирону муршидон, фурӯд оварда ва аз эшон фармонбардорӣ менамоянд. Онон ҳам бар эшон худойи карда ва қавонине вазъ мекунанд ва арзишҳо ва меъёрҳо ва одобу русум, таъйин мекунанд, ин гуна афрод мӯмин нестанд, зеро мӯмин танҳо банда ва мутеъу хозеъ ва фармонбардори Аллоҳ асту бас. Он рӯз, ки ниёгони мо, мусалмони ҳақиқӣ буданд, дунё дар баробарашон карнаш буд ва баракоти осмону замин барои онон сарозер гашт ва ваъдаи Аллоҳи мутаъол амали гашт.</w:t>
      </w:r>
    </w:p>
    <w:p w:rsidR="00E337CD" w:rsidRPr="00E337CD" w:rsidRDefault="00E337CD" w:rsidP="00397FE8">
      <w:pPr>
        <w:bidi w:val="0"/>
        <w:spacing w:after="0" w:line="276" w:lineRule="auto"/>
        <w:ind w:left="150" w:right="150"/>
        <w:jc w:val="both"/>
        <w:rPr>
          <w:rFonts w:ascii="Palatino Linotype" w:eastAsia="Times New Roman" w:hAnsi="Palatino Linotype"/>
          <w:sz w:val="28"/>
          <w:szCs w:val="28"/>
        </w:rPr>
      </w:pPr>
      <w:r w:rsidRPr="00E337CD">
        <w:rPr>
          <w:rFonts w:ascii="Palatino Linotype" w:eastAsia="Times New Roman" w:hAnsi="Palatino Linotype"/>
          <w:sz w:val="28"/>
          <w:szCs w:val="28"/>
        </w:rPr>
        <w:t>Шоири ширинсухан чӣ зебое месарояд:</w:t>
      </w:r>
    </w:p>
    <w:p w:rsidR="00E337CD" w:rsidRPr="00E337CD" w:rsidRDefault="00E337CD" w:rsidP="00397FE8">
      <w:pPr>
        <w:bidi w:val="0"/>
        <w:spacing w:after="0" w:line="276" w:lineRule="auto"/>
        <w:ind w:left="150" w:right="150"/>
        <w:jc w:val="center"/>
        <w:rPr>
          <w:rFonts w:ascii="Palatino Linotype" w:eastAsia="Times New Roman" w:hAnsi="Palatino Linotype"/>
          <w:sz w:val="28"/>
          <w:szCs w:val="28"/>
          <w:lang w:val="tg-Cyrl-TJ"/>
        </w:rPr>
      </w:pPr>
      <w:r w:rsidRPr="00E337CD">
        <w:rPr>
          <w:rFonts w:ascii="Palatino Linotype" w:eastAsia="Times New Roman" w:hAnsi="Palatino Linotype"/>
          <w:sz w:val="28"/>
          <w:szCs w:val="28"/>
        </w:rPr>
        <w:t>Банда аз бебасарӣ, бандагии одам кард</w:t>
      </w:r>
      <w:r w:rsidRPr="00E337CD">
        <w:rPr>
          <w:rFonts w:ascii="Palatino Linotype" w:eastAsia="Times New Roman" w:hAnsi="Palatino Linotype"/>
          <w:sz w:val="28"/>
          <w:szCs w:val="28"/>
          <w:lang w:val="tg-Cyrl-TJ"/>
        </w:rPr>
        <w:t>,</w:t>
      </w:r>
    </w:p>
    <w:p w:rsidR="00E337CD" w:rsidRPr="00E337CD" w:rsidRDefault="00E337CD" w:rsidP="00397FE8">
      <w:pPr>
        <w:bidi w:val="0"/>
        <w:spacing w:after="0" w:line="276" w:lineRule="auto"/>
        <w:ind w:left="150" w:right="150"/>
        <w:jc w:val="center"/>
        <w:rPr>
          <w:rFonts w:ascii="Palatino Linotype" w:eastAsia="Times New Roman" w:hAnsi="Palatino Linotype"/>
          <w:sz w:val="28"/>
          <w:szCs w:val="28"/>
          <w:lang w:val="tg-Cyrl-TJ"/>
        </w:rPr>
      </w:pPr>
      <w:r w:rsidRPr="00E337CD">
        <w:rPr>
          <w:rFonts w:ascii="Palatino Linotype" w:eastAsia="Times New Roman" w:hAnsi="Palatino Linotype"/>
          <w:sz w:val="28"/>
          <w:szCs w:val="28"/>
          <w:lang w:val="tg-Cyrl-TJ"/>
        </w:rPr>
        <w:t xml:space="preserve">     Гавҳаре дошт, вале назри қубоду ҷам кард.</w:t>
      </w:r>
    </w:p>
    <w:p w:rsidR="00E337CD" w:rsidRPr="00E337CD" w:rsidRDefault="00E337CD" w:rsidP="00397FE8">
      <w:pPr>
        <w:bidi w:val="0"/>
        <w:spacing w:after="0" w:line="276" w:lineRule="auto"/>
        <w:ind w:left="150" w:right="150"/>
        <w:jc w:val="center"/>
        <w:rPr>
          <w:rFonts w:ascii="Palatino Linotype" w:eastAsia="Times New Roman" w:hAnsi="Palatino Linotype"/>
          <w:sz w:val="28"/>
          <w:szCs w:val="28"/>
          <w:lang w:val="tg-Cyrl-TJ"/>
        </w:rPr>
      </w:pPr>
      <w:r w:rsidRPr="00E337CD">
        <w:rPr>
          <w:rFonts w:ascii="Palatino Linotype" w:eastAsia="Times New Roman" w:hAnsi="Palatino Linotype"/>
          <w:sz w:val="28"/>
          <w:szCs w:val="28"/>
          <w:lang w:val="tg-Cyrl-TJ"/>
        </w:rPr>
        <w:t>Яъне аз хуйи ғуломӣ зи сагон хортараст,</w:t>
      </w:r>
    </w:p>
    <w:p w:rsidR="00E337CD" w:rsidRPr="00E337CD" w:rsidRDefault="00E337CD" w:rsidP="00397FE8">
      <w:pPr>
        <w:bidi w:val="0"/>
        <w:spacing w:after="0" w:line="276" w:lineRule="auto"/>
        <w:ind w:left="150" w:right="150"/>
        <w:jc w:val="center"/>
        <w:rPr>
          <w:rFonts w:ascii="Palatino Linotype" w:eastAsia="Times New Roman" w:hAnsi="Palatino Linotype"/>
          <w:sz w:val="28"/>
          <w:szCs w:val="28"/>
          <w:lang w:val="tg-Cyrl-TJ"/>
        </w:rPr>
      </w:pPr>
      <w:r w:rsidRPr="00E337CD">
        <w:rPr>
          <w:rFonts w:ascii="Palatino Linotype" w:eastAsia="Times New Roman" w:hAnsi="Palatino Linotype"/>
          <w:sz w:val="28"/>
          <w:szCs w:val="28"/>
          <w:lang w:val="tg-Cyrl-TJ"/>
        </w:rPr>
        <w:t xml:space="preserve">          Ман надидам, ки саге пеши саге сар хам кард.</w:t>
      </w:r>
    </w:p>
    <w:p w:rsidR="00E337CD" w:rsidRPr="00E337CD" w:rsidRDefault="00E337CD" w:rsidP="00397FE8">
      <w:pPr>
        <w:bidi w:val="0"/>
        <w:spacing w:after="0" w:line="276" w:lineRule="auto"/>
        <w:ind w:left="150" w:right="150"/>
        <w:jc w:val="both"/>
        <w:rPr>
          <w:rFonts w:ascii="Palatino Linotype" w:eastAsia="Times New Roman" w:hAnsi="Palatino Linotype"/>
          <w:sz w:val="28"/>
          <w:szCs w:val="28"/>
          <w:lang w:val="tg-Cyrl-TJ"/>
        </w:rPr>
      </w:pPr>
      <w:r w:rsidRPr="00E337CD">
        <w:rPr>
          <w:rFonts w:ascii="Palatino Linotype" w:eastAsia="Times New Roman" w:hAnsi="Palatino Linotype"/>
          <w:sz w:val="28"/>
          <w:szCs w:val="28"/>
          <w:lang w:val="tg-Cyrl-TJ"/>
        </w:rPr>
        <w:lastRenderedPageBreak/>
        <w:t>Аммо дӯстони гиромӣ! Ононе, ки дарҳои ризқу рӯзӣ бо вуҷуди беимонӣ ва нопарҳезгорӣ, бар рӯяшон бозу гушуда аст, ин амр дар воқеъ суннати Илоҳист:</w:t>
      </w:r>
    </w:p>
    <w:p w:rsidR="00E337CD" w:rsidRPr="00E337CD" w:rsidRDefault="00E337CD" w:rsidP="00397FE8">
      <w:pPr>
        <w:spacing w:after="0" w:line="276" w:lineRule="auto"/>
        <w:ind w:left="150" w:right="150" w:firstLine="570"/>
        <w:jc w:val="both"/>
        <w:rPr>
          <w:rFonts w:ascii="Palatino Linotype" w:eastAsia="Times New Roman" w:hAnsi="Palatino Linotype"/>
          <w:color w:val="008000"/>
          <w:sz w:val="28"/>
          <w:szCs w:val="28"/>
          <w:rtl/>
        </w:rPr>
      </w:pPr>
      <w:r w:rsidRPr="00E337CD">
        <w:rPr>
          <w:rFonts w:ascii="KFGQPC Uthman Taha Naskh" w:cs="KFGQPC Uthman Taha Naskh" w:hint="cs"/>
          <w:color w:val="008000"/>
          <w:sz w:val="28"/>
          <w:szCs w:val="28"/>
          <w:rtl/>
        </w:rPr>
        <w:t>﴿</w:t>
      </w:r>
      <w:r w:rsidRPr="00E337CD">
        <w:rPr>
          <w:rFonts w:ascii="KFGQPC Uthmanic Script HAFS" w:cs="KFGQPC Uthmanic Script HAFS" w:hint="cs"/>
          <w:color w:val="008000"/>
          <w:sz w:val="28"/>
          <w:szCs w:val="28"/>
          <w:rtl/>
        </w:rPr>
        <w:t>وَمَآ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أَرۡسَلۡنَا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فِي</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قَرۡيَةٖ</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مِّن</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نَّبِيٍّ</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إِلَّآ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أَخَذۡنَآ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أَهۡلَهَا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بِٱلۡبَأۡسَآءِ</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وَٱلضَّرَّآءِ</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لَعَلَّهُمۡ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يَضَّرَّعُونَ</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٩٤</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ثُمَّ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بَدَّلۡنَا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مَكَانَ</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ٱلسَّيِّئَةِ</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ٱلۡحَسَنَةَ</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حَتَّىٰ</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عَفَواْ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وَّقَالُواْ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قَدۡ</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مَسَّ</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ءَابَآءَنَا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ٱلضَّرَّآءُ</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وَٱلسَّرَّآءُ</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فَأَخَذۡنَٰهُم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بَغۡتَةٗ</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وَهُمۡ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لَا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يَشۡعُرُونَ</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٩٥</w:t>
      </w:r>
      <w:r w:rsidRPr="00E337CD">
        <w:rPr>
          <w:rFonts w:ascii="KFGQPC Uthman Taha Naskh" w:cs="KFGQPC Uthman Taha Naskh" w:hint="cs"/>
          <w:color w:val="008000"/>
          <w:sz w:val="28"/>
          <w:szCs w:val="28"/>
          <w:rtl/>
        </w:rPr>
        <w:t>﴾</w:t>
      </w:r>
      <w:r w:rsidRPr="00E337CD">
        <w:rPr>
          <w:rFonts w:ascii="KFGQPC Uthman Taha Naskh" w:cs="KFGQPC Uthman Taha Naskh"/>
          <w:color w:val="008000"/>
          <w:sz w:val="28"/>
          <w:szCs w:val="28"/>
          <w:rtl/>
        </w:rPr>
        <w:t xml:space="preserve"> </w:t>
      </w:r>
      <w:r w:rsidRPr="00E337CD">
        <w:rPr>
          <w:rFonts w:ascii="KFGQPC Uthman Taha Naskh" w:cs="KFGQPC Uthman Taha Naskh" w:hint="cs"/>
          <w:color w:val="008000"/>
          <w:sz w:val="28"/>
          <w:szCs w:val="28"/>
          <w:rtl/>
        </w:rPr>
        <w:t>الأعراف</w:t>
      </w:r>
      <w:r w:rsidRPr="00E337CD">
        <w:rPr>
          <w:rFonts w:ascii="KFGQPC Uthman Taha Naskh" w:cs="KFGQPC Uthman Taha Naskh"/>
          <w:color w:val="008000"/>
          <w:sz w:val="28"/>
          <w:szCs w:val="28"/>
          <w:rtl/>
        </w:rPr>
        <w:t xml:space="preserve"> </w:t>
      </w:r>
      <w:r w:rsidRPr="00E337CD">
        <w:rPr>
          <w:rFonts w:ascii="KFGQPC Uthman Taha Naskh" w:cs="KFGQPC Uthman Taha Naskh" w:hint="cs"/>
          <w:color w:val="008000"/>
          <w:sz w:val="28"/>
          <w:szCs w:val="28"/>
          <w:rtl/>
        </w:rPr>
        <w:t>٩4،</w:t>
      </w:r>
      <w:r w:rsidRPr="00E337CD">
        <w:rPr>
          <w:rFonts w:ascii="KFGQPC Uthman Taha Naskh" w:cs="KFGQPC Uthman Taha Naskh"/>
          <w:color w:val="008000"/>
          <w:sz w:val="28"/>
          <w:szCs w:val="28"/>
          <w:rtl/>
        </w:rPr>
        <w:t xml:space="preserve">  </w:t>
      </w:r>
      <w:r w:rsidRPr="00E337CD">
        <w:rPr>
          <w:rFonts w:ascii="KFGQPC Uthman Taha Naskh" w:cs="KFGQPC Uthman Taha Naskh" w:hint="cs"/>
          <w:color w:val="008000"/>
          <w:sz w:val="28"/>
          <w:szCs w:val="28"/>
          <w:rtl/>
        </w:rPr>
        <w:t>٩٥</w:t>
      </w:r>
      <w:r w:rsidRPr="00E337CD">
        <w:rPr>
          <w:rFonts w:ascii="KFGQPC Uthman Taha Naskh" w:cs="KFGQPC Uthman Taha Naskh"/>
          <w:color w:val="008000"/>
          <w:sz w:val="28"/>
          <w:szCs w:val="28"/>
          <w:rtl/>
        </w:rPr>
        <w:t>]</w:t>
      </w:r>
    </w:p>
    <w:p w:rsidR="00C312E7" w:rsidRPr="00C312E7" w:rsidRDefault="00E337CD" w:rsidP="00C312E7">
      <w:pPr>
        <w:bidi w:val="0"/>
        <w:spacing w:after="0" w:line="276" w:lineRule="auto"/>
        <w:ind w:left="150" w:right="150" w:firstLine="570"/>
        <w:jc w:val="both"/>
        <w:rPr>
          <w:rFonts w:ascii="Palatino Linotype" w:eastAsia="Times New Roman" w:hAnsi="Palatino Linotype"/>
          <w:color w:val="008000"/>
          <w:sz w:val="28"/>
          <w:szCs w:val="28"/>
          <w:lang w:val="tg-Cyrl-TJ"/>
        </w:rPr>
      </w:pPr>
      <w:r w:rsidRPr="00E337CD">
        <w:rPr>
          <w:rFonts w:ascii="Palatino Linotype" w:eastAsia="Times New Roman" w:hAnsi="Palatino Linotype"/>
          <w:color w:val="008000"/>
          <w:sz w:val="28"/>
          <w:szCs w:val="28"/>
          <w:lang w:val="tg-Cyrl-TJ"/>
        </w:rPr>
        <w:t>«Бар ҳеҷ шаҳре, Паёмбаре нафиристодем, магар он ки мардумашро ба сахтию ранҷ, дучор сохтем, то магар </w:t>
      </w:r>
      <w:r w:rsidRPr="00E337CD">
        <w:rPr>
          <w:rFonts w:ascii="Palatino Linotype" w:eastAsia="Times New Roman" w:hAnsi="Palatino Linotype"/>
          <w:b/>
          <w:bCs/>
          <w:color w:val="008000"/>
          <w:sz w:val="28"/>
          <w:szCs w:val="28"/>
          <w:lang w:val="tg-Cyrl-TJ"/>
        </w:rPr>
        <w:t>(ба иштибоҳи худ пай бурда ва)</w:t>
      </w:r>
      <w:r w:rsidRPr="00E337CD">
        <w:rPr>
          <w:rFonts w:ascii="Palatino Linotype" w:eastAsia="Times New Roman" w:hAnsi="Palatino Linotype"/>
          <w:color w:val="008000"/>
          <w:sz w:val="28"/>
          <w:szCs w:val="28"/>
          <w:lang w:val="tg-Cyrl-TJ"/>
        </w:rPr>
        <w:t> ба пӯшаймонӣ ва зорӣ дароянд, сипас </w:t>
      </w:r>
      <w:r w:rsidRPr="00E337CD">
        <w:rPr>
          <w:rFonts w:ascii="Palatino Linotype" w:eastAsia="Times New Roman" w:hAnsi="Palatino Linotype"/>
          <w:b/>
          <w:bCs/>
          <w:color w:val="008000"/>
          <w:sz w:val="28"/>
          <w:szCs w:val="28"/>
          <w:lang w:val="tg-Cyrl-TJ"/>
        </w:rPr>
        <w:t>( ҳангоме, ки ин ҳушдорҳо ва бедорбошҳо дар онон асар нагузошт, эшонро ба фаровонии неъмат ва саломатии ҷисму ҷон, озмудем ва)</w:t>
      </w:r>
      <w:r w:rsidRPr="00E337CD">
        <w:rPr>
          <w:rFonts w:ascii="Palatino Linotype" w:eastAsia="Times New Roman" w:hAnsi="Palatino Linotype"/>
          <w:color w:val="008000"/>
          <w:sz w:val="28"/>
          <w:szCs w:val="28"/>
          <w:lang w:val="tg-Cyrl-TJ"/>
        </w:rPr>
        <w:t> бадиро ба некӣ </w:t>
      </w:r>
      <w:r w:rsidRPr="00E337CD">
        <w:rPr>
          <w:rFonts w:ascii="Palatino Linotype" w:eastAsia="Times New Roman" w:hAnsi="Palatino Linotype"/>
          <w:b/>
          <w:bCs/>
          <w:color w:val="008000"/>
          <w:sz w:val="28"/>
          <w:szCs w:val="28"/>
          <w:lang w:val="tg-Cyrl-TJ"/>
        </w:rPr>
        <w:t>(ва болоро ба рафоҳ)</w:t>
      </w:r>
      <w:r w:rsidRPr="00E337CD">
        <w:rPr>
          <w:rFonts w:ascii="Palatino Linotype" w:eastAsia="Times New Roman" w:hAnsi="Palatino Linotype"/>
          <w:color w:val="008000"/>
          <w:sz w:val="28"/>
          <w:szCs w:val="28"/>
          <w:lang w:val="tg-Cyrl-TJ"/>
        </w:rPr>
        <w:t>, табдил кардем, то ба он ҷо, ки </w:t>
      </w:r>
      <w:r w:rsidRPr="00E337CD">
        <w:rPr>
          <w:rFonts w:ascii="Palatino Linotype" w:eastAsia="Times New Roman" w:hAnsi="Palatino Linotype"/>
          <w:b/>
          <w:bCs/>
          <w:color w:val="008000"/>
          <w:sz w:val="28"/>
          <w:szCs w:val="28"/>
          <w:lang w:val="tg-Cyrl-TJ"/>
        </w:rPr>
        <w:t>(аз лиҳози молу фарзанд)</w:t>
      </w:r>
      <w:r w:rsidRPr="00E337CD">
        <w:rPr>
          <w:rFonts w:ascii="Palatino Linotype" w:eastAsia="Times New Roman" w:hAnsi="Palatino Linotype"/>
          <w:color w:val="008000"/>
          <w:sz w:val="28"/>
          <w:szCs w:val="28"/>
          <w:lang w:val="tg-Cyrl-TJ"/>
        </w:rPr>
        <w:t> фузӯнӣ гирифтанд ва </w:t>
      </w:r>
      <w:r w:rsidRPr="00E337CD">
        <w:rPr>
          <w:rFonts w:ascii="Palatino Linotype" w:eastAsia="Times New Roman" w:hAnsi="Palatino Linotype"/>
          <w:b/>
          <w:bCs/>
          <w:color w:val="008000"/>
          <w:sz w:val="28"/>
          <w:szCs w:val="28"/>
          <w:lang w:val="tg-Cyrl-TJ"/>
        </w:rPr>
        <w:t>(ба сабаби нодонӣ, мағрур шуданд ва лофзанон)</w:t>
      </w:r>
      <w:r w:rsidRPr="00E337CD">
        <w:rPr>
          <w:rFonts w:ascii="Palatino Linotype" w:eastAsia="Times New Roman" w:hAnsi="Palatino Linotype"/>
          <w:color w:val="008000"/>
          <w:sz w:val="28"/>
          <w:szCs w:val="28"/>
          <w:lang w:val="tg-Cyrl-TJ"/>
        </w:rPr>
        <w:t> гуфтанд: ба падарону ниёгони мо ҳам хушӣ ва нохушӣ ва сарватмандию мустамандӣ, даст дода буд</w:t>
      </w:r>
      <w:r w:rsidRPr="00E337CD">
        <w:rPr>
          <w:rFonts w:ascii="Palatino Linotype" w:eastAsia="Times New Roman" w:hAnsi="Palatino Linotype"/>
          <w:b/>
          <w:bCs/>
          <w:color w:val="008000"/>
          <w:sz w:val="28"/>
          <w:szCs w:val="28"/>
          <w:lang w:val="tg-Cyrl-TJ"/>
        </w:rPr>
        <w:t>(ва ин рӯзгораст, ки гоҳе ба инсон рӯ мекунад ва гоҳе пушт мекунад ва аслан, саъодату шақовати мо дар дасти Аллоҳ нест)</w:t>
      </w:r>
      <w:r w:rsidRPr="00E337CD">
        <w:rPr>
          <w:rFonts w:ascii="Palatino Linotype" w:eastAsia="Times New Roman" w:hAnsi="Palatino Linotype"/>
          <w:color w:val="008000"/>
          <w:sz w:val="28"/>
          <w:szCs w:val="28"/>
          <w:lang w:val="tg-Cyrl-TJ"/>
        </w:rPr>
        <w:t>».</w:t>
      </w:r>
      <w:r w:rsidR="00C312E7">
        <w:rPr>
          <w:rFonts w:ascii="Palatino Linotype" w:eastAsia="Times New Roman" w:hAnsi="Palatino Linotype"/>
          <w:color w:val="008000"/>
          <w:sz w:val="28"/>
          <w:szCs w:val="28"/>
          <w:lang w:val="tg-Cyrl-TJ"/>
        </w:rPr>
        <w:t xml:space="preserve"> Сураи Аъроф, оятҳои 94-95</w:t>
      </w:r>
    </w:p>
    <w:p w:rsidR="00E337CD" w:rsidRPr="00E337CD" w:rsidRDefault="00E337CD" w:rsidP="00397FE8">
      <w:pPr>
        <w:bidi w:val="0"/>
        <w:spacing w:after="0" w:line="276" w:lineRule="auto"/>
        <w:ind w:left="150" w:right="150" w:firstLine="570"/>
        <w:jc w:val="both"/>
        <w:rPr>
          <w:rFonts w:ascii="Palatino Linotype" w:eastAsia="Times New Roman" w:hAnsi="Palatino Linotype"/>
          <w:color w:val="008000"/>
          <w:sz w:val="28"/>
          <w:szCs w:val="28"/>
          <w:lang w:val="tg-Cyrl-TJ"/>
        </w:rPr>
      </w:pPr>
    </w:p>
    <w:p w:rsidR="00E337CD" w:rsidRPr="00475CBC" w:rsidRDefault="00E337CD" w:rsidP="00397FE8">
      <w:pPr>
        <w:bidi w:val="0"/>
        <w:spacing w:after="0" w:line="276" w:lineRule="auto"/>
        <w:ind w:left="150" w:right="150"/>
        <w:jc w:val="both"/>
        <w:rPr>
          <w:rFonts w:ascii="Palatino Linotype" w:eastAsia="Times New Roman" w:hAnsi="Palatino Linotype"/>
          <w:sz w:val="28"/>
          <w:szCs w:val="28"/>
          <w:lang w:val="tg-Cyrl-TJ"/>
        </w:rPr>
      </w:pPr>
      <w:r w:rsidRPr="00475CBC">
        <w:rPr>
          <w:rFonts w:ascii="Palatino Linotype" w:eastAsia="Times New Roman" w:hAnsi="Palatino Linotype"/>
          <w:sz w:val="28"/>
          <w:szCs w:val="28"/>
          <w:lang w:val="tg-Cyrl-TJ"/>
        </w:rPr>
        <w:t>Бародарони намозгузор! Инро бидонед, ки маъсияти Аллоҳ, шарру бадӣ ба ҳамроҳ дорад ва хайру баракатро нобуд месозад, Аллоҳи пок дар сураи Оли Имрон, ояти 135, киноявор мегӯяд, ки гуноҳ шару бадӣ ба ҳамроҳи дорад ва бозгашт ба Аллоҳ хайру баракат:</w:t>
      </w:r>
    </w:p>
    <w:p w:rsidR="00E337CD" w:rsidRPr="00E337CD" w:rsidRDefault="00E337CD" w:rsidP="00397FE8">
      <w:pPr>
        <w:spacing w:after="0" w:line="276" w:lineRule="auto"/>
        <w:ind w:left="150" w:right="150" w:firstLine="570"/>
        <w:jc w:val="both"/>
        <w:rPr>
          <w:rFonts w:ascii="Palatino Linotype" w:eastAsia="Times New Roman" w:hAnsi="Palatino Linotype"/>
          <w:color w:val="008000"/>
          <w:sz w:val="28"/>
          <w:szCs w:val="28"/>
          <w:rtl/>
        </w:rPr>
      </w:pPr>
      <w:r w:rsidRPr="00E337CD">
        <w:rPr>
          <w:rFonts w:ascii="KFGQPC Uthman Taha Naskh" w:cs="KFGQPC Uthman Taha Naskh" w:hint="cs"/>
          <w:color w:val="008000"/>
          <w:sz w:val="28"/>
          <w:szCs w:val="28"/>
          <w:rtl/>
        </w:rPr>
        <w:t>﴿</w:t>
      </w:r>
      <w:r w:rsidRPr="00E337CD">
        <w:rPr>
          <w:rFonts w:ascii="KFGQPC Uthmanic Script HAFS" w:cs="KFGQPC Uthmanic Script HAFS" w:hint="cs"/>
          <w:color w:val="008000"/>
          <w:sz w:val="28"/>
          <w:szCs w:val="28"/>
          <w:rtl/>
        </w:rPr>
        <w:t>وَٱلَّذِينَ</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إِذَا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فَعَلُواْ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فَٰحِشَةً</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أَوۡ</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ظَلَمُوٓاْ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أَنفُسَهُمۡ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ذَكَرُواْ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ٱللَّهَ</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فَٱسۡتَغۡفَرُواْ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لِذُنُوبِهِمۡ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وَمَن</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يَغۡفِرُ</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ٱلذُّنُوبَ</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إِلَّا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ٱللَّهُ</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وَلَمۡ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يُصِرُّواْ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عَلَىٰ</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مَا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فَعَلُواْ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وَهُمۡ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يَعۡلَمُونَ</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١٣٥</w:t>
      </w:r>
      <w:r w:rsidRPr="00E337CD">
        <w:rPr>
          <w:rFonts w:ascii="KFGQPC Uthman Taha Naskh" w:cs="KFGQPC Uthman Taha Naskh" w:hint="cs"/>
          <w:color w:val="008000"/>
          <w:sz w:val="28"/>
          <w:szCs w:val="28"/>
          <w:rtl/>
        </w:rPr>
        <w:t>﴾</w:t>
      </w:r>
      <w:r w:rsidRPr="00E337CD">
        <w:rPr>
          <w:rFonts w:ascii="KFGQPC Uthman Taha Naskh" w:cs="KFGQPC Uthman Taha Naskh"/>
          <w:color w:val="008000"/>
          <w:sz w:val="28"/>
          <w:szCs w:val="28"/>
          <w:rtl/>
        </w:rPr>
        <w:t xml:space="preserve"> [</w:t>
      </w:r>
      <w:r w:rsidRPr="00E337CD">
        <w:rPr>
          <w:rFonts w:ascii="KFGQPC Uthman Taha Naskh" w:cs="KFGQPC Uthman Taha Naskh" w:hint="cs"/>
          <w:color w:val="008000"/>
          <w:sz w:val="28"/>
          <w:szCs w:val="28"/>
          <w:rtl/>
        </w:rPr>
        <w:t>ال</w:t>
      </w:r>
      <w:r w:rsidRPr="00E337CD">
        <w:rPr>
          <w:rFonts w:ascii="KFGQPC Uthman Taha Naskh" w:cs="KFGQPC Uthman Taha Naskh"/>
          <w:color w:val="008000"/>
          <w:sz w:val="28"/>
          <w:szCs w:val="28"/>
          <w:rtl/>
        </w:rPr>
        <w:t xml:space="preserve"> </w:t>
      </w:r>
      <w:r w:rsidRPr="00E337CD">
        <w:rPr>
          <w:rFonts w:ascii="KFGQPC Uthman Taha Naskh" w:cs="KFGQPC Uthman Taha Naskh" w:hint="cs"/>
          <w:color w:val="008000"/>
          <w:sz w:val="28"/>
          <w:szCs w:val="28"/>
          <w:rtl/>
        </w:rPr>
        <w:t>عمران</w:t>
      </w:r>
      <w:r w:rsidRPr="00E337CD">
        <w:rPr>
          <w:rFonts w:ascii="KFGQPC Uthman Taha Naskh" w:cs="KFGQPC Uthman Taha Naskh"/>
          <w:color w:val="008000"/>
          <w:sz w:val="28"/>
          <w:szCs w:val="28"/>
          <w:rtl/>
        </w:rPr>
        <w:t xml:space="preserve">: </w:t>
      </w:r>
      <w:r w:rsidRPr="00E337CD">
        <w:rPr>
          <w:rFonts w:ascii="KFGQPC Uthman Taha Naskh" w:cs="KFGQPC Uthman Taha Naskh" w:hint="cs"/>
          <w:color w:val="008000"/>
          <w:sz w:val="28"/>
          <w:szCs w:val="28"/>
          <w:rtl/>
        </w:rPr>
        <w:t>١٣٥</w:t>
      </w:r>
      <w:r w:rsidRPr="00E337CD">
        <w:rPr>
          <w:rFonts w:ascii="KFGQPC Uthman Taha Naskh" w:cs="KFGQPC Uthman Taha Naskh"/>
          <w:color w:val="008000"/>
          <w:sz w:val="28"/>
          <w:szCs w:val="28"/>
          <w:rtl/>
        </w:rPr>
        <w:t>]</w:t>
      </w:r>
    </w:p>
    <w:p w:rsidR="00C312E7" w:rsidRPr="00C312E7" w:rsidRDefault="00E337CD" w:rsidP="00C312E7">
      <w:pPr>
        <w:bidi w:val="0"/>
        <w:spacing w:after="0" w:line="276" w:lineRule="auto"/>
        <w:ind w:left="150" w:right="150" w:firstLine="570"/>
        <w:jc w:val="both"/>
        <w:rPr>
          <w:rFonts w:ascii="Palatino Linotype" w:eastAsia="Times New Roman" w:hAnsi="Palatino Linotype"/>
          <w:color w:val="008000"/>
          <w:sz w:val="28"/>
          <w:szCs w:val="28"/>
          <w:lang w:val="tg-Cyrl-TJ"/>
        </w:rPr>
      </w:pPr>
      <w:r w:rsidRPr="00E337CD">
        <w:rPr>
          <w:rFonts w:ascii="Palatino Linotype" w:eastAsia="Times New Roman" w:hAnsi="Palatino Linotype"/>
          <w:color w:val="008000"/>
          <w:sz w:val="28"/>
          <w:szCs w:val="28"/>
          <w:lang w:val="tg-Cyrl-TJ"/>
        </w:rPr>
        <w:t>«Ва касоне, ки чун дучори гуноҳи </w:t>
      </w:r>
      <w:r w:rsidRPr="00E337CD">
        <w:rPr>
          <w:rFonts w:ascii="Palatino Linotype" w:eastAsia="Times New Roman" w:hAnsi="Palatino Linotype"/>
          <w:b/>
          <w:bCs/>
          <w:color w:val="008000"/>
          <w:sz w:val="28"/>
          <w:szCs w:val="28"/>
          <w:lang w:val="tg-Cyrl-TJ"/>
        </w:rPr>
        <w:t>(кабирае)</w:t>
      </w:r>
      <w:r w:rsidRPr="00E337CD">
        <w:rPr>
          <w:rFonts w:ascii="Palatino Linotype" w:eastAsia="Times New Roman" w:hAnsi="Palatino Linotype"/>
          <w:color w:val="008000"/>
          <w:sz w:val="28"/>
          <w:szCs w:val="28"/>
          <w:lang w:val="tg-Cyrl-TJ"/>
        </w:rPr>
        <w:t> шуданд, ё </w:t>
      </w:r>
      <w:r w:rsidRPr="00E337CD">
        <w:rPr>
          <w:rFonts w:ascii="Palatino Linotype" w:eastAsia="Times New Roman" w:hAnsi="Palatino Linotype"/>
          <w:b/>
          <w:bCs/>
          <w:color w:val="008000"/>
          <w:sz w:val="28"/>
          <w:szCs w:val="28"/>
          <w:lang w:val="tg-Cyrl-TJ"/>
        </w:rPr>
        <w:t>(бо анҷоми гуноҳи сағира)</w:t>
      </w:r>
      <w:r w:rsidRPr="00E337CD">
        <w:rPr>
          <w:rFonts w:ascii="Palatino Linotype" w:eastAsia="Times New Roman" w:hAnsi="Palatino Linotype"/>
          <w:color w:val="008000"/>
          <w:sz w:val="28"/>
          <w:szCs w:val="28"/>
          <w:lang w:val="tg-Cyrl-TJ"/>
        </w:rPr>
        <w:t> бар хештан,ситам карданд, ба ёди Аллоҳ меафтанд </w:t>
      </w:r>
      <w:r w:rsidRPr="00E337CD">
        <w:rPr>
          <w:rFonts w:ascii="Palatino Linotype" w:eastAsia="Times New Roman" w:hAnsi="Palatino Linotype"/>
          <w:b/>
          <w:bCs/>
          <w:color w:val="008000"/>
          <w:sz w:val="28"/>
          <w:szCs w:val="28"/>
          <w:lang w:val="tg-Cyrl-TJ"/>
        </w:rPr>
        <w:t>(ва ваъда ва ваъид ва иқобу савоб ва ҷалолату азамати ӯро пеши чашм медоранд ва пушаймон мегарданд)</w:t>
      </w:r>
      <w:r w:rsidRPr="00E337CD">
        <w:rPr>
          <w:rFonts w:ascii="Palatino Linotype" w:eastAsia="Times New Roman" w:hAnsi="Palatino Linotype"/>
          <w:color w:val="008000"/>
          <w:sz w:val="28"/>
          <w:szCs w:val="28"/>
          <w:lang w:val="tg-Cyrl-TJ"/>
        </w:rPr>
        <w:t> ва аз вай омӯрзиши гуноҳонро хостор мешаванд –ва ба ҷуз Аллоҳ кист, ки гуноҳонро биёмӯрзад?- ва бо илм ва огоҳӣ </w:t>
      </w:r>
      <w:r w:rsidRPr="00E337CD">
        <w:rPr>
          <w:rFonts w:ascii="Palatino Linotype" w:eastAsia="Times New Roman" w:hAnsi="Palatino Linotype"/>
          <w:b/>
          <w:bCs/>
          <w:color w:val="008000"/>
          <w:sz w:val="28"/>
          <w:szCs w:val="28"/>
          <w:lang w:val="tg-Cyrl-TJ"/>
        </w:rPr>
        <w:t>(бар зиштии кор ва наҳйю ваъиди Аллоҳ аз он)</w:t>
      </w:r>
      <w:r w:rsidRPr="00E337CD">
        <w:rPr>
          <w:rFonts w:ascii="Palatino Linotype" w:eastAsia="Times New Roman" w:hAnsi="Palatino Linotype"/>
          <w:color w:val="008000"/>
          <w:sz w:val="28"/>
          <w:szCs w:val="28"/>
          <w:lang w:val="tg-Cyrl-TJ"/>
        </w:rPr>
        <w:t xml:space="preserve"> бар он чизе, ки анҷом додаанд, </w:t>
      </w:r>
      <w:r w:rsidRPr="00E337CD">
        <w:rPr>
          <w:rFonts w:ascii="Palatino Linotype" w:eastAsia="Times New Roman" w:hAnsi="Palatino Linotype"/>
          <w:color w:val="008000"/>
          <w:sz w:val="28"/>
          <w:szCs w:val="28"/>
          <w:lang w:val="tg-Cyrl-TJ"/>
        </w:rPr>
        <w:lastRenderedPageBreak/>
        <w:t>пофишорӣ намекунанд </w:t>
      </w:r>
      <w:r w:rsidRPr="00E337CD">
        <w:rPr>
          <w:rFonts w:ascii="Palatino Linotype" w:eastAsia="Times New Roman" w:hAnsi="Palatino Linotype"/>
          <w:b/>
          <w:bCs/>
          <w:color w:val="008000"/>
          <w:sz w:val="28"/>
          <w:szCs w:val="28"/>
          <w:lang w:val="tg-Cyrl-TJ"/>
        </w:rPr>
        <w:t>(ва ба такрори гуноҳ даст намезананд)</w:t>
      </w:r>
      <w:r w:rsidRPr="00E337CD">
        <w:rPr>
          <w:rFonts w:ascii="Palatino Linotype" w:eastAsia="Times New Roman" w:hAnsi="Palatino Linotype"/>
          <w:color w:val="008000"/>
          <w:sz w:val="28"/>
          <w:szCs w:val="28"/>
          <w:lang w:val="tg-Cyrl-TJ"/>
        </w:rPr>
        <w:t xml:space="preserve">. </w:t>
      </w:r>
      <w:r w:rsidRPr="00C312E7">
        <w:rPr>
          <w:rFonts w:ascii="Palatino Linotype" w:eastAsia="Times New Roman" w:hAnsi="Palatino Linotype"/>
          <w:color w:val="008000"/>
          <w:sz w:val="28"/>
          <w:szCs w:val="28"/>
          <w:lang w:val="tg-Cyrl-TJ"/>
        </w:rPr>
        <w:t>Ин чунин парҳезгорон, подошашон омӯрзиши Парвардигорашон ва боғҳои </w:t>
      </w:r>
      <w:r w:rsidRPr="00C312E7">
        <w:rPr>
          <w:rFonts w:ascii="Palatino Linotype" w:eastAsia="Times New Roman" w:hAnsi="Palatino Linotype"/>
          <w:b/>
          <w:bCs/>
          <w:color w:val="008000"/>
          <w:sz w:val="28"/>
          <w:szCs w:val="28"/>
          <w:lang w:val="tg-Cyrl-TJ"/>
        </w:rPr>
        <w:t>(биҳишт)</w:t>
      </w:r>
      <w:r w:rsidRPr="00C312E7">
        <w:rPr>
          <w:rFonts w:ascii="Palatino Linotype" w:eastAsia="Times New Roman" w:hAnsi="Palatino Linotype"/>
          <w:color w:val="008000"/>
          <w:sz w:val="28"/>
          <w:szCs w:val="28"/>
          <w:lang w:val="tg-Cyrl-TJ"/>
        </w:rPr>
        <w:t> аст, ки дар зери </w:t>
      </w:r>
      <w:r w:rsidRPr="00C312E7">
        <w:rPr>
          <w:rFonts w:ascii="Palatino Linotype" w:eastAsia="Times New Roman" w:hAnsi="Palatino Linotype"/>
          <w:b/>
          <w:bCs/>
          <w:color w:val="008000"/>
          <w:sz w:val="28"/>
          <w:szCs w:val="28"/>
          <w:lang w:val="tg-Cyrl-TJ"/>
        </w:rPr>
        <w:t>(дарахтони)</w:t>
      </w:r>
      <w:r w:rsidRPr="00C312E7">
        <w:rPr>
          <w:rFonts w:ascii="Palatino Linotype" w:eastAsia="Times New Roman" w:hAnsi="Palatino Linotype"/>
          <w:color w:val="008000"/>
          <w:sz w:val="28"/>
          <w:szCs w:val="28"/>
          <w:lang w:val="tg-Cyrl-TJ"/>
        </w:rPr>
        <w:t> онҳо, ҷӯйборҳо равон аст ва ҷовидона дар он мемонанд ва ин чӣ подоши некест, ки баҳраи касоне мегардад, ки аҳли амаланд </w:t>
      </w:r>
      <w:r w:rsidRPr="00C312E7">
        <w:rPr>
          <w:rFonts w:ascii="Palatino Linotype" w:eastAsia="Times New Roman" w:hAnsi="Palatino Linotype"/>
          <w:b/>
          <w:bCs/>
          <w:color w:val="008000"/>
          <w:sz w:val="28"/>
          <w:szCs w:val="28"/>
          <w:lang w:val="tg-Cyrl-TJ"/>
        </w:rPr>
        <w:t>(ва фармони Аллоҳро итоъат мекунанд)</w:t>
      </w:r>
      <w:r w:rsidRPr="00C312E7">
        <w:rPr>
          <w:rFonts w:ascii="Palatino Linotype" w:eastAsia="Times New Roman" w:hAnsi="Palatino Linotype"/>
          <w:color w:val="008000"/>
          <w:sz w:val="28"/>
          <w:szCs w:val="28"/>
          <w:lang w:val="tg-Cyrl-TJ"/>
        </w:rPr>
        <w:t>».</w:t>
      </w:r>
      <w:r w:rsidR="00C312E7">
        <w:rPr>
          <w:rFonts w:ascii="Palatino Linotype" w:eastAsia="Times New Roman" w:hAnsi="Palatino Linotype"/>
          <w:color w:val="008000"/>
          <w:sz w:val="28"/>
          <w:szCs w:val="28"/>
          <w:lang w:val="tg-Cyrl-TJ"/>
        </w:rPr>
        <w:t xml:space="preserve"> Сураи Оли Имрон, ояти 135</w:t>
      </w:r>
    </w:p>
    <w:p w:rsidR="00E337CD" w:rsidRPr="00C312E7" w:rsidRDefault="00E337CD" w:rsidP="00397FE8">
      <w:pPr>
        <w:bidi w:val="0"/>
        <w:spacing w:after="0" w:line="276" w:lineRule="auto"/>
        <w:ind w:left="150" w:right="150" w:firstLine="570"/>
        <w:jc w:val="both"/>
        <w:rPr>
          <w:rFonts w:ascii="Palatino Linotype" w:eastAsia="Times New Roman" w:hAnsi="Palatino Linotype"/>
          <w:color w:val="008000"/>
          <w:sz w:val="28"/>
          <w:szCs w:val="28"/>
          <w:lang w:val="tg-Cyrl-TJ"/>
        </w:rPr>
      </w:pPr>
    </w:p>
    <w:p w:rsidR="00E337CD" w:rsidRPr="00475CBC" w:rsidRDefault="00E337CD" w:rsidP="00397FE8">
      <w:pPr>
        <w:bidi w:val="0"/>
        <w:spacing w:after="0" w:line="276" w:lineRule="auto"/>
        <w:ind w:left="150" w:right="150" w:firstLine="570"/>
        <w:jc w:val="both"/>
        <w:rPr>
          <w:rFonts w:ascii="Palatino Linotype" w:eastAsia="Times New Roman" w:hAnsi="Palatino Linotype"/>
          <w:sz w:val="28"/>
          <w:szCs w:val="28"/>
          <w:lang w:val="tg-Cyrl-TJ"/>
        </w:rPr>
      </w:pPr>
      <w:r w:rsidRPr="00475CBC">
        <w:rPr>
          <w:rFonts w:ascii="Palatino Linotype" w:eastAsia="Times New Roman" w:hAnsi="Palatino Linotype"/>
          <w:sz w:val="28"/>
          <w:szCs w:val="28"/>
          <w:lang w:val="tg-Cyrl-TJ"/>
        </w:rPr>
        <w:t>Дӯстони азиз! Мусалмонои садри Ислом ва се қарни тилоии аввал ва касоне, ки бар роҳу равиши онон буданд, ин мафҳумҳоро ба хубӣ дарк намуда ва ба ҳамин сабаб ҳамвора бар тақвои Илоҳӣ мувозабат намуда ва якдигарро ба он тавсия менамуданд. Аз яке аз уламои салаф нақл шудааст, ки мефармояд: «Вақте нофармонӣ аз Аллоҳ мекардам, онро дар рафтори ҳамсар ва ҳайвонам мушоҳида менамудам».</w:t>
      </w:r>
    </w:p>
    <w:p w:rsidR="00E337CD" w:rsidRPr="00E337CD" w:rsidRDefault="00E337CD" w:rsidP="00397FE8">
      <w:pPr>
        <w:bidi w:val="0"/>
        <w:spacing w:after="0" w:line="276" w:lineRule="auto"/>
        <w:ind w:left="150" w:right="150"/>
        <w:jc w:val="both"/>
        <w:rPr>
          <w:rFonts w:ascii="Palatino Linotype" w:eastAsia="Times New Roman" w:hAnsi="Palatino Linotype"/>
          <w:sz w:val="28"/>
          <w:szCs w:val="28"/>
        </w:rPr>
      </w:pPr>
      <w:r w:rsidRPr="00E337CD">
        <w:rPr>
          <w:rFonts w:ascii="Palatino Linotype" w:eastAsia="Times New Roman" w:hAnsi="Palatino Linotype"/>
          <w:sz w:val="28"/>
          <w:szCs w:val="28"/>
        </w:rPr>
        <w:t xml:space="preserve">Ва имом Ибни </w:t>
      </w:r>
      <w:r w:rsidRPr="00C312E7">
        <w:rPr>
          <w:rFonts w:ascii="Palatino Linotype" w:eastAsia="Times New Roman" w:hAnsi="Palatino Linotype"/>
          <w:sz w:val="28"/>
          <w:szCs w:val="28"/>
        </w:rPr>
        <w:t>Қайим (р)</w:t>
      </w:r>
      <w:r w:rsidRPr="00E337CD">
        <w:rPr>
          <w:rFonts w:ascii="Palatino Linotype" w:eastAsia="Times New Roman" w:hAnsi="Palatino Linotype"/>
          <w:sz w:val="28"/>
          <w:szCs w:val="28"/>
        </w:rPr>
        <w:t> бархе аз паёмадҳои гуноҳонро бармешуморад. ӯ мефармояд: «Гуноҳ зиллат дар бар дорад, ақлро фосид ва ғайратро хомӯш ва ҳаёро аз байн мебарад, қалбро заъиф, Аллоҳро фаромӯш ва неъматҳоро нобуд мекунад ва ҳамчунин қалбро мариз ва лака ва палидиро бар ӯ, чашмро кӯр, нафсро кӯчак, баракатро нобуд ва тарсу ваҳшатро дар қалб ба вуҷуд меоварад ва қаҳтӣ, яке аз нишонаҳои дӯрии бандагон аз раҳмати Аллоҳ аст.</w:t>
      </w:r>
    </w:p>
    <w:p w:rsidR="00E337CD" w:rsidRPr="00E337CD" w:rsidRDefault="00E337CD" w:rsidP="00397FE8">
      <w:pPr>
        <w:bidi w:val="0"/>
        <w:spacing w:after="0" w:line="276" w:lineRule="auto"/>
        <w:ind w:left="150" w:right="150"/>
        <w:jc w:val="both"/>
        <w:rPr>
          <w:rFonts w:ascii="Palatino Linotype" w:eastAsia="Times New Roman" w:hAnsi="Palatino Linotype"/>
          <w:sz w:val="28"/>
          <w:szCs w:val="28"/>
        </w:rPr>
      </w:pPr>
      <w:r w:rsidRPr="00E337CD">
        <w:rPr>
          <w:rFonts w:ascii="Palatino Linotype" w:eastAsia="Times New Roman" w:hAnsi="Palatino Linotype"/>
          <w:sz w:val="28"/>
          <w:szCs w:val="28"/>
        </w:rPr>
        <w:t>Он чуноне, ки Аллоҳ достони Паёмбар Нӯҳ </w:t>
      </w:r>
      <w:r w:rsidRPr="00E337CD">
        <w:rPr>
          <w:rFonts w:ascii="Palatino Linotype" w:eastAsia="Times New Roman" w:hAnsi="Palatino Linotype"/>
          <w:b/>
          <w:bCs/>
          <w:sz w:val="28"/>
          <w:szCs w:val="28"/>
        </w:rPr>
        <w:t>(а)</w:t>
      </w:r>
      <w:r w:rsidRPr="00E337CD">
        <w:rPr>
          <w:rFonts w:ascii="Palatino Linotype" w:eastAsia="Times New Roman" w:hAnsi="Palatino Linotype"/>
          <w:sz w:val="28"/>
          <w:szCs w:val="28"/>
        </w:rPr>
        <w:t> бо қавмашро бозгӯ менамояд, ҳангоме, ки мефармояд:</w:t>
      </w:r>
    </w:p>
    <w:p w:rsidR="00E337CD" w:rsidRPr="00E337CD" w:rsidRDefault="00E337CD" w:rsidP="00397FE8">
      <w:pPr>
        <w:spacing w:after="0" w:line="276" w:lineRule="auto"/>
        <w:ind w:left="150" w:right="150" w:firstLine="570"/>
        <w:jc w:val="both"/>
        <w:rPr>
          <w:rFonts w:ascii="Palatino Linotype" w:eastAsia="Times New Roman" w:hAnsi="Palatino Linotype"/>
          <w:color w:val="008000"/>
          <w:sz w:val="28"/>
          <w:szCs w:val="28"/>
          <w:rtl/>
        </w:rPr>
      </w:pPr>
      <w:r w:rsidRPr="00E337CD">
        <w:rPr>
          <w:rFonts w:ascii="KFGQPC Uthman Taha Naskh" w:cs="KFGQPC Uthman Taha Naskh" w:hint="cs"/>
          <w:color w:val="008000"/>
          <w:sz w:val="28"/>
          <w:szCs w:val="28"/>
          <w:rtl/>
        </w:rPr>
        <w:t>﴿</w:t>
      </w:r>
      <w:r w:rsidRPr="00E337CD">
        <w:rPr>
          <w:rFonts w:ascii="KFGQPC Uthmanic Script HAFS" w:cs="KFGQPC Uthmanic Script HAFS" w:hint="cs"/>
          <w:color w:val="008000"/>
          <w:sz w:val="28"/>
          <w:szCs w:val="28"/>
          <w:rtl/>
        </w:rPr>
        <w:t>فَقُلۡتُ</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ٱسۡتَغۡفِرُواْ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رَبَّكُمۡ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إِنَّهُۥ</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كَانَ</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غَفَّارٗا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١٠</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يُرۡسِلِ</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ٱلسَّمَآءَ</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عَلَيۡكُم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مِّدۡرَارٗا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١١</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وَيُمۡدِدۡكُم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بِأَمۡوَٰلٖ</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وَبَنِينَ</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وَيَجۡعَل</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لَّكُمۡ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جَنَّٰتٖ</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وَيَجۡعَل</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لَّكُمۡ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أَنۡهَٰرٗا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١٢</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مَّا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لَكُمۡ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لَا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تَرۡجُونَ</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لِلَّهِ</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وَقَارٗا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١٣</w:t>
      </w:r>
      <w:r w:rsidRPr="00E337CD">
        <w:rPr>
          <w:rFonts w:ascii="KFGQPC Uthman Taha Naskh" w:cs="KFGQPC Uthman Taha Naskh" w:hint="cs"/>
          <w:color w:val="008000"/>
          <w:sz w:val="28"/>
          <w:szCs w:val="28"/>
          <w:rtl/>
        </w:rPr>
        <w:t>﴾</w:t>
      </w:r>
      <w:r w:rsidRPr="00E337CD">
        <w:rPr>
          <w:rFonts w:ascii="KFGQPC Uthman Taha Naskh" w:cs="KFGQPC Uthman Taha Naskh"/>
          <w:color w:val="008000"/>
          <w:sz w:val="28"/>
          <w:szCs w:val="28"/>
          <w:rtl/>
        </w:rPr>
        <w:t xml:space="preserve"> [</w:t>
      </w:r>
      <w:r w:rsidRPr="00E337CD">
        <w:rPr>
          <w:rFonts w:ascii="KFGQPC Uthman Taha Naskh" w:cs="KFGQPC Uthman Taha Naskh" w:hint="cs"/>
          <w:color w:val="008000"/>
          <w:sz w:val="28"/>
          <w:szCs w:val="28"/>
          <w:rtl/>
        </w:rPr>
        <w:t>نوح</w:t>
      </w:r>
      <w:r w:rsidRPr="00E337CD">
        <w:rPr>
          <w:rFonts w:ascii="KFGQPC Uthman Taha Naskh" w:cs="KFGQPC Uthman Taha Naskh"/>
          <w:color w:val="008000"/>
          <w:sz w:val="28"/>
          <w:szCs w:val="28"/>
          <w:rtl/>
        </w:rPr>
        <w:t xml:space="preserve">: </w:t>
      </w:r>
      <w:r w:rsidRPr="00E337CD">
        <w:rPr>
          <w:rFonts w:ascii="KFGQPC Uthman Taha Naskh" w:cs="KFGQPC Uthman Taha Naskh" w:hint="cs"/>
          <w:color w:val="008000"/>
          <w:sz w:val="28"/>
          <w:szCs w:val="28"/>
          <w:rtl/>
        </w:rPr>
        <w:t>١٠،</w:t>
      </w:r>
      <w:r w:rsidRPr="00E337CD">
        <w:rPr>
          <w:rFonts w:ascii="KFGQPC Uthman Taha Naskh" w:cs="KFGQPC Uthman Taha Naskh"/>
          <w:color w:val="008000"/>
          <w:sz w:val="28"/>
          <w:szCs w:val="28"/>
          <w:rtl/>
        </w:rPr>
        <w:t xml:space="preserve">  </w:t>
      </w:r>
      <w:r w:rsidRPr="00E337CD">
        <w:rPr>
          <w:rFonts w:ascii="KFGQPC Uthman Taha Naskh" w:cs="KFGQPC Uthman Taha Naskh" w:hint="cs"/>
          <w:color w:val="008000"/>
          <w:sz w:val="28"/>
          <w:szCs w:val="28"/>
          <w:rtl/>
        </w:rPr>
        <w:t>١٣</w:t>
      </w:r>
      <w:r w:rsidRPr="00E337CD">
        <w:rPr>
          <w:rFonts w:ascii="KFGQPC Uthman Taha Naskh" w:cs="KFGQPC Uthman Taha Naskh"/>
          <w:color w:val="008000"/>
          <w:sz w:val="28"/>
          <w:szCs w:val="28"/>
          <w:rtl/>
        </w:rPr>
        <w:t>]</w:t>
      </w:r>
    </w:p>
    <w:p w:rsidR="00C312E7" w:rsidRPr="00C312E7" w:rsidRDefault="00E337CD" w:rsidP="00C312E7">
      <w:pPr>
        <w:bidi w:val="0"/>
        <w:spacing w:after="0" w:line="276" w:lineRule="auto"/>
        <w:ind w:left="150" w:right="150" w:firstLine="570"/>
        <w:jc w:val="both"/>
        <w:rPr>
          <w:rFonts w:ascii="Palatino Linotype" w:eastAsia="Times New Roman" w:hAnsi="Palatino Linotype"/>
          <w:color w:val="008000"/>
          <w:sz w:val="28"/>
          <w:szCs w:val="28"/>
          <w:lang w:val="tg-Cyrl-TJ"/>
        </w:rPr>
      </w:pPr>
      <w:r w:rsidRPr="00E337CD">
        <w:rPr>
          <w:rFonts w:ascii="Palatino Linotype" w:eastAsia="Times New Roman" w:hAnsi="Palatino Linotype"/>
          <w:color w:val="008000"/>
          <w:sz w:val="28"/>
          <w:szCs w:val="28"/>
          <w:lang w:val="tg-Cyrl-TJ"/>
        </w:rPr>
        <w:t>«Ва ба эшон гуфтам: аз Парвардигори хеш, талаби омӯрзиш кунед, ки ӯ бисёр омӯрзанда аст </w:t>
      </w:r>
      <w:r w:rsidRPr="00E337CD">
        <w:rPr>
          <w:rFonts w:ascii="Palatino Linotype" w:eastAsia="Times New Roman" w:hAnsi="Palatino Linotype"/>
          <w:b/>
          <w:bCs/>
          <w:color w:val="008000"/>
          <w:sz w:val="28"/>
          <w:szCs w:val="28"/>
          <w:lang w:val="tg-Cyrl-TJ"/>
        </w:rPr>
        <w:t>(ва агар чунин кунед, шуморо мебахшояд)</w:t>
      </w:r>
      <w:r w:rsidRPr="00E337CD">
        <w:rPr>
          <w:rFonts w:ascii="Palatino Linotype" w:eastAsia="Times New Roman" w:hAnsi="Palatino Linotype"/>
          <w:color w:val="008000"/>
          <w:sz w:val="28"/>
          <w:szCs w:val="28"/>
          <w:lang w:val="tg-Cyrl-TJ"/>
        </w:rPr>
        <w:t> ва аз осмон боронҳои пурхайру баракатро паёпай бароятон меборонад ва шуморо бо додани доройи ва фарзандон, кӯмак мекунад ва ёрӣ медиҳад ва боғҳои сарсабзу фаровон баҳраи шумо месозад ва рӯдборҳои пуроб дар ихтиёратон мегузорад, шуморо чӣ шудааст, ки ба азаммат ва шукӯҳии Аллоҳ муътариф нестед?».</w:t>
      </w:r>
      <w:r w:rsidR="00C312E7">
        <w:rPr>
          <w:rFonts w:ascii="Palatino Linotype" w:eastAsia="Times New Roman" w:hAnsi="Palatino Linotype"/>
          <w:color w:val="008000"/>
          <w:sz w:val="28"/>
          <w:szCs w:val="28"/>
          <w:lang w:val="tg-Cyrl-TJ"/>
        </w:rPr>
        <w:t xml:space="preserve"> Сураи Нуҳ, оятҳои 10, 13</w:t>
      </w:r>
    </w:p>
    <w:p w:rsidR="00E337CD" w:rsidRPr="00E337CD" w:rsidRDefault="00E337CD" w:rsidP="00397FE8">
      <w:pPr>
        <w:bidi w:val="0"/>
        <w:spacing w:after="0" w:line="276" w:lineRule="auto"/>
        <w:ind w:left="150" w:right="150" w:firstLine="570"/>
        <w:jc w:val="both"/>
        <w:rPr>
          <w:rFonts w:ascii="Palatino Linotype" w:eastAsia="Times New Roman" w:hAnsi="Palatino Linotype"/>
          <w:color w:val="008000"/>
          <w:sz w:val="28"/>
          <w:szCs w:val="28"/>
          <w:lang w:val="tg-Cyrl-TJ"/>
        </w:rPr>
      </w:pPr>
    </w:p>
    <w:p w:rsidR="00E337CD" w:rsidRPr="00E337CD" w:rsidRDefault="00E337CD" w:rsidP="00397FE8">
      <w:pPr>
        <w:bidi w:val="0"/>
        <w:spacing w:after="0" w:line="276" w:lineRule="auto"/>
        <w:ind w:left="150" w:right="150"/>
        <w:jc w:val="both"/>
        <w:rPr>
          <w:rFonts w:ascii="Palatino Linotype" w:eastAsia="Times New Roman" w:hAnsi="Palatino Linotype"/>
          <w:sz w:val="28"/>
          <w:szCs w:val="28"/>
        </w:rPr>
      </w:pPr>
      <w:r w:rsidRPr="00475CBC">
        <w:rPr>
          <w:rFonts w:ascii="Palatino Linotype" w:eastAsia="Times New Roman" w:hAnsi="Palatino Linotype"/>
          <w:sz w:val="28"/>
          <w:szCs w:val="28"/>
          <w:lang w:val="tg-Cyrl-TJ"/>
        </w:rPr>
        <w:t xml:space="preserve">Намозгузорони азиз! Ин тағйироти ногаҳонии ҷаҳон, ки имрӯз шоҳиди он ҳастем, асароти гуноҳи зиёд аст. </w:t>
      </w:r>
      <w:r w:rsidRPr="00E337CD">
        <w:rPr>
          <w:rFonts w:ascii="Palatino Linotype" w:eastAsia="Times New Roman" w:hAnsi="Palatino Linotype"/>
          <w:sz w:val="28"/>
          <w:szCs w:val="28"/>
        </w:rPr>
        <w:t>Аллоҳи мутаъол мефармояд:</w:t>
      </w:r>
    </w:p>
    <w:p w:rsidR="00E337CD" w:rsidRPr="00E337CD" w:rsidRDefault="00E337CD" w:rsidP="00397FE8">
      <w:pPr>
        <w:spacing w:after="0" w:line="276" w:lineRule="auto"/>
        <w:ind w:left="150" w:right="150" w:firstLine="570"/>
        <w:jc w:val="both"/>
        <w:rPr>
          <w:rFonts w:ascii="Palatino Linotype" w:eastAsia="Times New Roman" w:hAnsi="Palatino Linotype"/>
          <w:color w:val="008000"/>
          <w:sz w:val="28"/>
          <w:szCs w:val="28"/>
          <w:rtl/>
        </w:rPr>
      </w:pPr>
      <w:r w:rsidRPr="00E337CD">
        <w:rPr>
          <w:rFonts w:ascii="KFGQPC Uthman Taha Naskh" w:cs="KFGQPC Uthman Taha Naskh" w:hint="cs"/>
          <w:color w:val="008000"/>
          <w:sz w:val="28"/>
          <w:szCs w:val="28"/>
          <w:rtl/>
        </w:rPr>
        <w:t>﴿</w:t>
      </w:r>
      <w:r w:rsidRPr="00E337CD">
        <w:rPr>
          <w:rFonts w:ascii="KFGQPC Uthmanic Script HAFS" w:cs="KFGQPC Uthmanic Script HAFS" w:hint="cs"/>
          <w:color w:val="008000"/>
          <w:sz w:val="28"/>
          <w:szCs w:val="28"/>
          <w:rtl/>
        </w:rPr>
        <w:t>ظَهَرَ</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ٱلۡفَسَادُ</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فِي</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ٱلۡبَرِّ</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وَٱلۡبَحۡرِ</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بِمَا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كَسَبَتۡ</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أَيۡدِي</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ٱلنَّاسِ</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لِيُذِيقَهُم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بَعۡضَ</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ٱلَّذِي</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عَمِلُواْ</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لَعَلَّهُمۡ</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يَرۡجِعُونَ</w:t>
      </w:r>
      <w:r w:rsidRPr="00E337CD">
        <w:rPr>
          <w:rFonts w:ascii="KFGQPC Uthmanic Script HAFS" w:cs="KFGQPC Uthmanic Script HAFS"/>
          <w:color w:val="008000"/>
          <w:sz w:val="28"/>
          <w:szCs w:val="28"/>
          <w:rtl/>
        </w:rPr>
        <w:t xml:space="preserve"> </w:t>
      </w:r>
      <w:r w:rsidRPr="00E337CD">
        <w:rPr>
          <w:rFonts w:ascii="KFGQPC Uthmanic Script HAFS" w:cs="KFGQPC Uthmanic Script HAFS" w:hint="cs"/>
          <w:color w:val="008000"/>
          <w:sz w:val="28"/>
          <w:szCs w:val="28"/>
          <w:rtl/>
        </w:rPr>
        <w:t>٤١</w:t>
      </w:r>
      <w:r w:rsidRPr="00E337CD">
        <w:rPr>
          <w:rFonts w:ascii="KFGQPC Uthman Taha Naskh" w:cs="KFGQPC Uthman Taha Naskh" w:hint="cs"/>
          <w:color w:val="008000"/>
          <w:sz w:val="28"/>
          <w:szCs w:val="28"/>
          <w:rtl/>
        </w:rPr>
        <w:t>﴾</w:t>
      </w:r>
      <w:r w:rsidRPr="00E337CD">
        <w:rPr>
          <w:rFonts w:ascii="KFGQPC Uthman Taha Naskh" w:cs="KFGQPC Uthman Taha Naskh"/>
          <w:color w:val="008000"/>
          <w:sz w:val="28"/>
          <w:szCs w:val="28"/>
          <w:rtl/>
        </w:rPr>
        <w:t xml:space="preserve"> [</w:t>
      </w:r>
      <w:r w:rsidRPr="00E337CD">
        <w:rPr>
          <w:rFonts w:ascii="KFGQPC Uthman Taha Naskh" w:cs="KFGQPC Uthman Taha Naskh" w:hint="cs"/>
          <w:color w:val="008000"/>
          <w:sz w:val="28"/>
          <w:szCs w:val="28"/>
          <w:rtl/>
        </w:rPr>
        <w:t>الروم</w:t>
      </w:r>
      <w:r w:rsidRPr="00E337CD">
        <w:rPr>
          <w:rFonts w:ascii="KFGQPC Uthman Taha Naskh" w:cs="KFGQPC Uthman Taha Naskh"/>
          <w:color w:val="008000"/>
          <w:sz w:val="28"/>
          <w:szCs w:val="28"/>
          <w:rtl/>
        </w:rPr>
        <w:t xml:space="preserve">: </w:t>
      </w:r>
      <w:r w:rsidRPr="00E337CD">
        <w:rPr>
          <w:rFonts w:ascii="KFGQPC Uthman Taha Naskh" w:cs="KFGQPC Uthman Taha Naskh" w:hint="cs"/>
          <w:color w:val="008000"/>
          <w:sz w:val="28"/>
          <w:szCs w:val="28"/>
          <w:rtl/>
        </w:rPr>
        <w:t>٤١</w:t>
      </w:r>
      <w:r w:rsidRPr="00E337CD">
        <w:rPr>
          <w:rFonts w:ascii="KFGQPC Uthman Taha Naskh" w:cs="KFGQPC Uthman Taha Naskh"/>
          <w:color w:val="008000"/>
          <w:sz w:val="28"/>
          <w:szCs w:val="28"/>
          <w:rtl/>
        </w:rPr>
        <w:t>]</w:t>
      </w:r>
    </w:p>
    <w:p w:rsidR="00E337CD" w:rsidRPr="00E337CD" w:rsidRDefault="00E337CD" w:rsidP="00C312E7">
      <w:pPr>
        <w:bidi w:val="0"/>
        <w:spacing w:after="0" w:line="276" w:lineRule="auto"/>
        <w:ind w:left="150" w:right="150" w:firstLine="570"/>
        <w:jc w:val="both"/>
        <w:rPr>
          <w:rFonts w:ascii="Palatino Linotype" w:eastAsia="Times New Roman" w:hAnsi="Palatino Linotype"/>
          <w:color w:val="008000"/>
          <w:sz w:val="28"/>
          <w:szCs w:val="28"/>
          <w:lang w:val="tg-Cyrl-TJ"/>
        </w:rPr>
      </w:pPr>
      <w:r w:rsidRPr="00E337CD">
        <w:rPr>
          <w:rFonts w:ascii="Palatino Linotype" w:eastAsia="Times New Roman" w:hAnsi="Palatino Linotype"/>
          <w:color w:val="008000"/>
          <w:sz w:val="28"/>
          <w:szCs w:val="28"/>
          <w:lang w:val="tg-Cyrl-TJ"/>
        </w:rPr>
        <w:t>«</w:t>
      </w:r>
      <w:r w:rsidRPr="00E337CD">
        <w:rPr>
          <w:rFonts w:ascii="Palatino Linotype" w:eastAsia="Times New Roman" w:hAnsi="Palatino Linotype"/>
          <w:b/>
          <w:bCs/>
          <w:color w:val="008000"/>
          <w:sz w:val="28"/>
          <w:szCs w:val="28"/>
          <w:lang w:val="tg-Cyrl-TJ"/>
        </w:rPr>
        <w:t>(Ва ҳамеша чунин будааст, ки)</w:t>
      </w:r>
      <w:r w:rsidRPr="00E337CD">
        <w:rPr>
          <w:rFonts w:ascii="Palatino Linotype" w:eastAsia="Times New Roman" w:hAnsi="Palatino Linotype"/>
          <w:color w:val="008000"/>
          <w:sz w:val="28"/>
          <w:szCs w:val="28"/>
          <w:lang w:val="tg-Cyrl-TJ"/>
        </w:rPr>
        <w:t> табоҳӣ ва харобӣ дар дарё ва хушкӣ ба хотири корҳое падидор гаштааст, ки мардумон анҷом медодаанд, ба ин васила Аллоҳ сазои бархе аз корҳоеро, ки инсонҳо анҷом медиҳанд, ба эшон мечашонад, то ин, ки онон </w:t>
      </w:r>
      <w:r w:rsidRPr="00E337CD">
        <w:rPr>
          <w:rFonts w:ascii="Palatino Linotype" w:eastAsia="Times New Roman" w:hAnsi="Palatino Linotype"/>
          <w:b/>
          <w:bCs/>
          <w:color w:val="008000"/>
          <w:sz w:val="28"/>
          <w:szCs w:val="28"/>
          <w:lang w:val="tg-Cyrl-TJ"/>
        </w:rPr>
        <w:t>(бедор шаванд ва аз даст дароз кардан ба маъосӣ)</w:t>
      </w:r>
      <w:r w:rsidRPr="00E337CD">
        <w:rPr>
          <w:rFonts w:ascii="Palatino Linotype" w:eastAsia="Times New Roman" w:hAnsi="Palatino Linotype"/>
          <w:color w:val="008000"/>
          <w:sz w:val="28"/>
          <w:szCs w:val="28"/>
          <w:lang w:val="tg-Cyrl-TJ"/>
        </w:rPr>
        <w:t> баргарданд».</w:t>
      </w:r>
      <w:r w:rsidR="00C312E7">
        <w:rPr>
          <w:rFonts w:ascii="Palatino Linotype" w:eastAsia="Times New Roman" w:hAnsi="Palatino Linotype"/>
          <w:color w:val="008000"/>
          <w:sz w:val="28"/>
          <w:szCs w:val="28"/>
          <w:lang w:val="tg-Cyrl-TJ"/>
        </w:rPr>
        <w:t xml:space="preserve"> Сураи Рум, ояти 41</w:t>
      </w:r>
    </w:p>
    <w:p w:rsidR="00E337CD" w:rsidRPr="00397FE8" w:rsidRDefault="00E337CD" w:rsidP="00397FE8">
      <w:pPr>
        <w:spacing w:after="0" w:line="276" w:lineRule="auto"/>
        <w:ind w:left="150" w:right="150" w:firstLine="570"/>
        <w:jc w:val="both"/>
        <w:rPr>
          <w:rFonts w:ascii="Traditional Arabic" w:eastAsia="Times New Roman" w:hAnsi="Traditional Arabic" w:cs="Traditional Arabic"/>
          <w:color w:val="1F3864"/>
          <w:sz w:val="28"/>
          <w:szCs w:val="28"/>
          <w:rtl/>
        </w:rPr>
      </w:pPr>
      <w:r w:rsidRPr="00397FE8">
        <w:rPr>
          <w:rFonts w:ascii="Traditional Arabic" w:eastAsia="Times New Roman" w:hAnsi="Traditional Arabic" w:cs="Traditional Arabic"/>
          <w:color w:val="1F3864"/>
          <w:sz w:val="28"/>
          <w:szCs w:val="28"/>
          <w:rtl/>
        </w:rPr>
        <w:t>قال أبو هريرة- رضي الله عنه: قال النبي: «لا تقوم الساعة حتى يقبض العلم وتكثر الزلازل ويتقارب الزمان وتظهر الفتن ويكثر الهرج وهو ا</w:t>
      </w:r>
      <w:r w:rsidR="00397FE8" w:rsidRPr="00397FE8">
        <w:rPr>
          <w:rFonts w:ascii="Traditional Arabic" w:eastAsia="Times New Roman" w:hAnsi="Traditional Arabic" w:cs="Traditional Arabic"/>
          <w:color w:val="1F3864"/>
          <w:sz w:val="28"/>
          <w:szCs w:val="28"/>
          <w:rtl/>
        </w:rPr>
        <w:t>لقتل حتى يكثر فيكم المال فيفيض</w:t>
      </w:r>
      <w:r w:rsidR="00397FE8" w:rsidRPr="00397FE8">
        <w:rPr>
          <w:rFonts w:ascii="Traditional Arabic" w:eastAsia="Times New Roman" w:hAnsi="Traditional Arabic" w:cs="Traditional Arabic" w:hint="cs"/>
          <w:color w:val="1F3864"/>
          <w:sz w:val="28"/>
          <w:szCs w:val="28"/>
          <w:rtl/>
        </w:rPr>
        <w:t>".</w:t>
      </w:r>
      <w:r w:rsidRPr="00397FE8">
        <w:rPr>
          <w:rFonts w:ascii="Traditional Arabic" w:eastAsia="Times New Roman" w:hAnsi="Traditional Arabic" w:cs="Traditional Arabic" w:hint="cs"/>
          <w:color w:val="1F3864"/>
          <w:sz w:val="28"/>
          <w:szCs w:val="28"/>
          <w:rtl/>
        </w:rPr>
        <w:t xml:space="preserve"> ( أخرجه البخاري)</w:t>
      </w:r>
    </w:p>
    <w:p w:rsidR="00E337CD" w:rsidRPr="00397FE8" w:rsidRDefault="00E337CD" w:rsidP="00397FE8">
      <w:pPr>
        <w:bidi w:val="0"/>
        <w:spacing w:after="0" w:line="276" w:lineRule="auto"/>
        <w:ind w:left="150" w:right="150"/>
        <w:jc w:val="both"/>
        <w:rPr>
          <w:rFonts w:ascii="Palatino Linotype" w:eastAsia="Times New Roman" w:hAnsi="Palatino Linotype"/>
          <w:sz w:val="28"/>
          <w:szCs w:val="28"/>
        </w:rPr>
      </w:pPr>
      <w:r w:rsidRPr="00397FE8">
        <w:rPr>
          <w:rFonts w:ascii="Palatino Linotype" w:eastAsia="Times New Roman" w:hAnsi="Palatino Linotype"/>
          <w:sz w:val="28"/>
          <w:szCs w:val="28"/>
        </w:rPr>
        <w:t>Абӯҳурайра </w:t>
      </w:r>
      <w:r w:rsidR="00397FE8" w:rsidRPr="00397FE8">
        <w:rPr>
          <w:rFonts w:ascii="Palatino Linotype" w:eastAsia="Times New Roman" w:hAnsi="Palatino Linotype"/>
          <w:sz w:val="28"/>
          <w:szCs w:val="28"/>
        </w:rPr>
        <w:t>(</w:t>
      </w:r>
      <w:r w:rsidR="00397FE8" w:rsidRPr="00397FE8">
        <w:rPr>
          <w:rFonts w:ascii="Palatino Linotype" w:eastAsia="Times New Roman" w:hAnsi="Palatino Linotype"/>
          <w:sz w:val="28"/>
          <w:szCs w:val="28"/>
          <w:lang w:val="tg-Cyrl-TJ"/>
        </w:rPr>
        <w:t>р.з</w:t>
      </w:r>
      <w:r w:rsidRPr="00397FE8">
        <w:rPr>
          <w:rFonts w:ascii="Palatino Linotype" w:eastAsia="Times New Roman" w:hAnsi="Palatino Linotype"/>
          <w:sz w:val="28"/>
          <w:szCs w:val="28"/>
        </w:rPr>
        <w:t>) мефармоянд, ки Расули Аллоҳ (с) фармуданд:</w:t>
      </w:r>
    </w:p>
    <w:p w:rsidR="00E337CD" w:rsidRPr="00475CBC" w:rsidRDefault="00E337CD" w:rsidP="00397FE8">
      <w:pPr>
        <w:bidi w:val="0"/>
        <w:spacing w:after="0" w:line="276" w:lineRule="auto"/>
        <w:ind w:left="150" w:right="150"/>
        <w:jc w:val="both"/>
        <w:rPr>
          <w:rFonts w:ascii="Palatino Linotype" w:eastAsia="Times New Roman" w:hAnsi="Palatino Linotype"/>
          <w:sz w:val="28"/>
          <w:szCs w:val="28"/>
          <w:lang w:val="tg-Cyrl-TJ"/>
        </w:rPr>
      </w:pPr>
      <w:r w:rsidRPr="00E337CD">
        <w:rPr>
          <w:rFonts w:ascii="Palatino Linotype" w:eastAsia="Times New Roman" w:hAnsi="Palatino Linotype"/>
          <w:sz w:val="28"/>
          <w:szCs w:val="28"/>
        </w:rPr>
        <w:t xml:space="preserve"> </w:t>
      </w:r>
      <w:r w:rsidR="00397FE8">
        <w:rPr>
          <w:rFonts w:ascii="Palatino Linotype" w:eastAsia="Times New Roman" w:hAnsi="Palatino Linotype"/>
          <w:sz w:val="28"/>
          <w:szCs w:val="28"/>
          <w:lang w:val="tg-Cyrl-TJ"/>
        </w:rPr>
        <w:tab/>
      </w:r>
      <w:r w:rsidRPr="00397FE8">
        <w:rPr>
          <w:rFonts w:ascii="Palatino Linotype" w:eastAsia="Times New Roman" w:hAnsi="Palatino Linotype"/>
          <w:color w:val="1F3864"/>
          <w:sz w:val="28"/>
          <w:szCs w:val="28"/>
          <w:lang w:val="tg-Cyrl-TJ"/>
        </w:rPr>
        <w:t>«Қиёмат барпо намешавад, то ин ки илм гирифта шавад ва зилзила зиёд шавад, замон бебаракат, фитнаҳо ошкор ва ҳараҷу мараҷ ва қатлу куштор, фаровон шавад ва мол дар дасташон, зиёд шавад». </w:t>
      </w:r>
      <w:r w:rsidRPr="00475CBC">
        <w:rPr>
          <w:rFonts w:ascii="Palatino Linotype" w:eastAsia="Times New Roman" w:hAnsi="Palatino Linotype"/>
          <w:b/>
          <w:bCs/>
          <w:color w:val="1F3864"/>
          <w:sz w:val="28"/>
          <w:szCs w:val="28"/>
          <w:lang w:val="tg-Cyrl-TJ"/>
        </w:rPr>
        <w:t>(Ривояти Бухорӣ)</w:t>
      </w:r>
      <w:r w:rsidRPr="00475CBC">
        <w:rPr>
          <w:rFonts w:ascii="Palatino Linotype" w:eastAsia="Times New Roman" w:hAnsi="Palatino Linotype"/>
          <w:color w:val="1F3864"/>
          <w:sz w:val="28"/>
          <w:szCs w:val="28"/>
          <w:lang w:val="tg-Cyrl-TJ"/>
        </w:rPr>
        <w:t>.</w:t>
      </w:r>
    </w:p>
    <w:p w:rsidR="00E337CD" w:rsidRPr="00475CBC" w:rsidRDefault="00E337CD" w:rsidP="00397FE8">
      <w:pPr>
        <w:bidi w:val="0"/>
        <w:spacing w:after="0" w:line="276" w:lineRule="auto"/>
        <w:ind w:left="150" w:right="150"/>
        <w:jc w:val="both"/>
        <w:rPr>
          <w:rFonts w:ascii="Palatino Linotype" w:eastAsia="Times New Roman" w:hAnsi="Palatino Linotype"/>
          <w:sz w:val="28"/>
          <w:szCs w:val="28"/>
          <w:lang w:val="tg-Cyrl-TJ"/>
        </w:rPr>
      </w:pPr>
      <w:r w:rsidRPr="00475CBC">
        <w:rPr>
          <w:rFonts w:ascii="Palatino Linotype" w:eastAsia="Times New Roman" w:hAnsi="Palatino Linotype"/>
          <w:sz w:val="28"/>
          <w:szCs w:val="28"/>
          <w:lang w:val="tg-Cyrl-TJ"/>
        </w:rPr>
        <w:t>Лизо аз васвасаҳои нафси аммора ва фитнаҳои рӯзгор, ба Аллоҳ паноҳ мебарем, он чуноне, ки Аллоҳ мефармояд:</w:t>
      </w:r>
    </w:p>
    <w:p w:rsidR="00E337CD" w:rsidRPr="00397FE8" w:rsidRDefault="00E337CD" w:rsidP="00397FE8">
      <w:pPr>
        <w:spacing w:after="0" w:line="276" w:lineRule="auto"/>
        <w:ind w:left="150" w:right="150" w:firstLine="570"/>
        <w:jc w:val="both"/>
        <w:rPr>
          <w:rFonts w:ascii="Palatino Linotype" w:eastAsia="Times New Roman" w:hAnsi="Palatino Linotype"/>
          <w:color w:val="008000"/>
          <w:sz w:val="28"/>
          <w:szCs w:val="28"/>
          <w:rtl/>
        </w:rPr>
      </w:pPr>
      <w:r w:rsidRPr="00397FE8">
        <w:rPr>
          <w:rFonts w:ascii="KFGQPC Uthman Taha Naskh" w:cs="KFGQPC Uthman Taha Naskh" w:hint="cs"/>
          <w:color w:val="008000"/>
          <w:sz w:val="28"/>
          <w:szCs w:val="28"/>
          <w:rtl/>
        </w:rPr>
        <w:t>﴿</w:t>
      </w:r>
      <w:r w:rsidRPr="00397FE8">
        <w:rPr>
          <w:rFonts w:ascii="KFGQPC Uthmanic Script HAFS" w:cs="KFGQPC Uthmanic Script HAFS" w:hint="cs"/>
          <w:color w:val="008000"/>
          <w:sz w:val="28"/>
          <w:szCs w:val="28"/>
          <w:rtl/>
        </w:rPr>
        <w:t>يُنَبَّؤُاْ</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ٱلۡإِنسَٰنُ</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يَوۡمَئِذِۢ</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بِمَا</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قَدَّمَ</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وَأَخَّرَ</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١٣</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بَلِ</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ٱلۡإِنسَٰنُ</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عَلَىٰ</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نَفۡسِهِۦ</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بَصِيرَةٞ</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١٤</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وَلَوۡ</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أَلۡقَىٰ</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مَعَاذِيرَهُۥ</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١٥</w:t>
      </w:r>
      <w:r w:rsidRPr="00397FE8">
        <w:rPr>
          <w:rFonts w:ascii="KFGQPC Uthman Taha Naskh" w:cs="KFGQPC Uthman Taha Naskh" w:hint="cs"/>
          <w:color w:val="008000"/>
          <w:sz w:val="28"/>
          <w:szCs w:val="28"/>
          <w:rtl/>
        </w:rPr>
        <w:t>﴾</w:t>
      </w:r>
      <w:r w:rsidRPr="00397FE8">
        <w:rPr>
          <w:rFonts w:ascii="KFGQPC Uthman Taha Naskh" w:cs="KFGQPC Uthman Taha Naskh"/>
          <w:color w:val="008000"/>
          <w:sz w:val="28"/>
          <w:szCs w:val="28"/>
          <w:rtl/>
        </w:rPr>
        <w:t xml:space="preserve"> [</w:t>
      </w:r>
      <w:r w:rsidRPr="00397FE8">
        <w:rPr>
          <w:rFonts w:ascii="KFGQPC Uthman Taha Naskh" w:cs="KFGQPC Uthman Taha Naskh" w:hint="cs"/>
          <w:color w:val="008000"/>
          <w:sz w:val="28"/>
          <w:szCs w:val="28"/>
          <w:rtl/>
        </w:rPr>
        <w:t>القيامة</w:t>
      </w:r>
      <w:r w:rsidRPr="00397FE8">
        <w:rPr>
          <w:rFonts w:ascii="KFGQPC Uthman Taha Naskh" w:cs="KFGQPC Uthman Taha Naskh"/>
          <w:color w:val="008000"/>
          <w:sz w:val="28"/>
          <w:szCs w:val="28"/>
          <w:rtl/>
        </w:rPr>
        <w:t xml:space="preserve">: </w:t>
      </w:r>
      <w:r w:rsidRPr="00397FE8">
        <w:rPr>
          <w:rFonts w:ascii="KFGQPC Uthman Taha Naskh" w:cs="KFGQPC Uthman Taha Naskh" w:hint="cs"/>
          <w:color w:val="008000"/>
          <w:sz w:val="28"/>
          <w:szCs w:val="28"/>
          <w:rtl/>
        </w:rPr>
        <w:t>١٣،</w:t>
      </w:r>
      <w:r w:rsidRPr="00397FE8">
        <w:rPr>
          <w:rFonts w:ascii="KFGQPC Uthman Taha Naskh" w:cs="KFGQPC Uthman Taha Naskh"/>
          <w:color w:val="008000"/>
          <w:sz w:val="28"/>
          <w:szCs w:val="28"/>
          <w:rtl/>
        </w:rPr>
        <w:t xml:space="preserve">  </w:t>
      </w:r>
      <w:r w:rsidRPr="00397FE8">
        <w:rPr>
          <w:rFonts w:ascii="KFGQPC Uthman Taha Naskh" w:cs="KFGQPC Uthman Taha Naskh" w:hint="cs"/>
          <w:color w:val="008000"/>
          <w:sz w:val="28"/>
          <w:szCs w:val="28"/>
          <w:rtl/>
        </w:rPr>
        <w:t>١٥</w:t>
      </w:r>
      <w:r w:rsidR="00397FE8" w:rsidRPr="00397FE8">
        <w:rPr>
          <w:rFonts w:ascii="KFGQPC Uthman Taha Naskh" w:cs="KFGQPC Uthman Taha Naskh"/>
          <w:color w:val="008000"/>
          <w:sz w:val="28"/>
          <w:szCs w:val="28"/>
          <w:rtl/>
        </w:rPr>
        <w:t>]</w:t>
      </w:r>
    </w:p>
    <w:p w:rsidR="00E337CD" w:rsidRPr="00397FE8" w:rsidRDefault="00E337CD" w:rsidP="00C312E7">
      <w:pPr>
        <w:bidi w:val="0"/>
        <w:spacing w:after="0" w:line="276" w:lineRule="auto"/>
        <w:ind w:left="150" w:right="150" w:firstLine="570"/>
        <w:jc w:val="both"/>
        <w:rPr>
          <w:rFonts w:ascii="Palatino Linotype" w:eastAsia="Times New Roman" w:hAnsi="Palatino Linotype"/>
          <w:color w:val="008000"/>
          <w:sz w:val="28"/>
          <w:szCs w:val="28"/>
          <w:lang w:val="tg-Cyrl-TJ"/>
        </w:rPr>
      </w:pPr>
      <w:r w:rsidRPr="00397FE8">
        <w:rPr>
          <w:rFonts w:ascii="Palatino Linotype" w:eastAsia="Times New Roman" w:hAnsi="Palatino Linotype"/>
          <w:color w:val="008000"/>
          <w:sz w:val="28"/>
          <w:szCs w:val="28"/>
          <w:lang w:val="tg-Cyrl-TJ"/>
        </w:rPr>
        <w:t>"Дар он рӯз инсонро огоҳ месозанд, аз чизе, ки пешопеш фиристодаст ва чизеҳое, ки бар ҷой гузоштааст, аслан эшон бар нафс ва даруни хештан, огоҳ аст, дар ҳоле, ки </w:t>
      </w:r>
      <w:r w:rsidRPr="00397FE8">
        <w:rPr>
          <w:rFonts w:ascii="Palatino Linotype" w:eastAsia="Times New Roman" w:hAnsi="Palatino Linotype"/>
          <w:b/>
          <w:bCs/>
          <w:color w:val="008000"/>
          <w:sz w:val="28"/>
          <w:szCs w:val="28"/>
          <w:lang w:val="tg-Cyrl-TJ"/>
        </w:rPr>
        <w:t>(ба забон)</w:t>
      </w:r>
      <w:r w:rsidRPr="00397FE8">
        <w:rPr>
          <w:rFonts w:ascii="Palatino Linotype" w:eastAsia="Times New Roman" w:hAnsi="Palatino Linotype"/>
          <w:color w:val="008000"/>
          <w:sz w:val="28"/>
          <w:szCs w:val="28"/>
          <w:lang w:val="tg-Cyrl-TJ"/>
        </w:rPr>
        <w:t> узрҳое барои </w:t>
      </w:r>
      <w:r w:rsidRPr="00397FE8">
        <w:rPr>
          <w:rFonts w:ascii="Palatino Linotype" w:eastAsia="Times New Roman" w:hAnsi="Palatino Linotype"/>
          <w:b/>
          <w:bCs/>
          <w:color w:val="008000"/>
          <w:sz w:val="28"/>
          <w:szCs w:val="28"/>
          <w:lang w:val="tg-Cyrl-TJ"/>
        </w:rPr>
        <w:t>(дифоъ аз)</w:t>
      </w:r>
      <w:r w:rsidRPr="00397FE8">
        <w:rPr>
          <w:rFonts w:ascii="Palatino Linotype" w:eastAsia="Times New Roman" w:hAnsi="Palatino Linotype"/>
          <w:color w:val="008000"/>
          <w:sz w:val="28"/>
          <w:szCs w:val="28"/>
          <w:lang w:val="tg-Cyrl-TJ"/>
        </w:rPr>
        <w:t> худ меоварад".</w:t>
      </w:r>
      <w:r w:rsidR="00C312E7">
        <w:rPr>
          <w:rFonts w:ascii="Palatino Linotype" w:eastAsia="Times New Roman" w:hAnsi="Palatino Linotype"/>
          <w:color w:val="008000"/>
          <w:sz w:val="28"/>
          <w:szCs w:val="28"/>
          <w:lang w:val="tg-Cyrl-TJ"/>
        </w:rPr>
        <w:t xml:space="preserve"> Сураи Қиёмат, оятҳои 13, 15</w:t>
      </w:r>
    </w:p>
    <w:p w:rsidR="00E337CD" w:rsidRPr="00C312E7" w:rsidRDefault="00E337CD" w:rsidP="00397FE8">
      <w:pPr>
        <w:bidi w:val="0"/>
        <w:spacing w:after="0" w:line="276" w:lineRule="auto"/>
        <w:ind w:left="150" w:right="150"/>
        <w:jc w:val="both"/>
        <w:rPr>
          <w:rFonts w:ascii="Palatino Linotype" w:eastAsia="Times New Roman" w:hAnsi="Palatino Linotype"/>
          <w:sz w:val="28"/>
          <w:szCs w:val="28"/>
          <w:lang w:val="tg-Cyrl-TJ"/>
        </w:rPr>
      </w:pPr>
      <w:r w:rsidRPr="00C312E7">
        <w:rPr>
          <w:rFonts w:ascii="Palatino Linotype" w:eastAsia="Times New Roman" w:hAnsi="Palatino Linotype"/>
          <w:sz w:val="28"/>
          <w:szCs w:val="28"/>
          <w:lang w:val="tg-Cyrl-TJ"/>
        </w:rPr>
        <w:t>Ва дар поёни Хутбаи аввал гуфтаи Аллоҳи мутаъолро ба шумо ва худам, ёдовар мешавам:</w:t>
      </w:r>
    </w:p>
    <w:p w:rsidR="00E337CD" w:rsidRPr="00397FE8" w:rsidRDefault="00E337CD" w:rsidP="00397FE8">
      <w:pPr>
        <w:spacing w:after="0" w:line="276" w:lineRule="auto"/>
        <w:ind w:left="150" w:right="150" w:firstLine="570"/>
        <w:jc w:val="both"/>
        <w:rPr>
          <w:rFonts w:ascii="Palatino Linotype" w:eastAsia="Times New Roman" w:hAnsi="Palatino Linotype"/>
          <w:color w:val="008000"/>
          <w:sz w:val="28"/>
          <w:szCs w:val="28"/>
          <w:rtl/>
        </w:rPr>
      </w:pPr>
      <w:r w:rsidRPr="00397FE8">
        <w:rPr>
          <w:rFonts w:ascii="KFGQPC Uthman Taha Naskh" w:cs="KFGQPC Uthman Taha Naskh" w:hint="cs"/>
          <w:color w:val="008000"/>
          <w:sz w:val="28"/>
          <w:szCs w:val="28"/>
          <w:rtl/>
        </w:rPr>
        <w:t>﴿</w:t>
      </w:r>
      <w:r w:rsidRPr="00397FE8">
        <w:rPr>
          <w:rFonts w:ascii="KFGQPC Uthmanic Script HAFS" w:cs="KFGQPC Uthmanic Script HAFS" w:hint="cs"/>
          <w:color w:val="008000"/>
          <w:sz w:val="28"/>
          <w:szCs w:val="28"/>
          <w:rtl/>
        </w:rPr>
        <w:t>ٱقۡرَأۡ</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كِتَٰبَكَ</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كَفَىٰ</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بِنَفۡسِكَ</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ٱلۡيَوۡمَ</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عَلَيۡكَ</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حَسِيبٗا</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١٤</w:t>
      </w:r>
      <w:r w:rsidRPr="00397FE8">
        <w:rPr>
          <w:rFonts w:ascii="KFGQPC Uthman Taha Naskh" w:cs="KFGQPC Uthman Taha Naskh" w:hint="cs"/>
          <w:color w:val="008000"/>
          <w:sz w:val="28"/>
          <w:szCs w:val="28"/>
          <w:rtl/>
        </w:rPr>
        <w:t>﴾</w:t>
      </w:r>
      <w:r w:rsidRPr="00397FE8">
        <w:rPr>
          <w:rFonts w:ascii="KFGQPC Uthman Taha Naskh" w:cs="KFGQPC Uthman Taha Naskh"/>
          <w:color w:val="008000"/>
          <w:sz w:val="28"/>
          <w:szCs w:val="28"/>
          <w:rtl/>
        </w:rPr>
        <w:t xml:space="preserve"> [</w:t>
      </w:r>
      <w:r w:rsidRPr="00397FE8">
        <w:rPr>
          <w:rFonts w:ascii="KFGQPC Uthman Taha Naskh" w:cs="KFGQPC Uthman Taha Naskh" w:hint="cs"/>
          <w:color w:val="008000"/>
          <w:sz w:val="28"/>
          <w:szCs w:val="28"/>
          <w:rtl/>
        </w:rPr>
        <w:t>الاسراء</w:t>
      </w:r>
      <w:r w:rsidRPr="00397FE8">
        <w:rPr>
          <w:rFonts w:ascii="KFGQPC Uthman Taha Naskh" w:cs="KFGQPC Uthman Taha Naskh"/>
          <w:color w:val="008000"/>
          <w:sz w:val="28"/>
          <w:szCs w:val="28"/>
          <w:rtl/>
        </w:rPr>
        <w:t xml:space="preserve">: </w:t>
      </w:r>
      <w:r w:rsidRPr="00397FE8">
        <w:rPr>
          <w:rFonts w:ascii="KFGQPC Uthman Taha Naskh" w:cs="KFGQPC Uthman Taha Naskh" w:hint="cs"/>
          <w:color w:val="008000"/>
          <w:sz w:val="28"/>
          <w:szCs w:val="28"/>
          <w:rtl/>
        </w:rPr>
        <w:t>١٤</w:t>
      </w:r>
      <w:r w:rsidR="00397FE8" w:rsidRPr="00397FE8">
        <w:rPr>
          <w:rFonts w:ascii="KFGQPC Uthman Taha Naskh" w:cs="KFGQPC Uthman Taha Naskh"/>
          <w:color w:val="008000"/>
          <w:sz w:val="28"/>
          <w:szCs w:val="28"/>
          <w:rtl/>
        </w:rPr>
        <w:t>]</w:t>
      </w:r>
    </w:p>
    <w:p w:rsidR="00E337CD" w:rsidRPr="00397FE8" w:rsidRDefault="00E337CD" w:rsidP="00C312E7">
      <w:pPr>
        <w:bidi w:val="0"/>
        <w:spacing w:after="0" w:line="276" w:lineRule="auto"/>
        <w:ind w:left="150" w:right="150" w:firstLine="570"/>
        <w:jc w:val="both"/>
        <w:rPr>
          <w:rFonts w:ascii="Palatino Linotype" w:eastAsia="Times New Roman" w:hAnsi="Palatino Linotype"/>
          <w:color w:val="008000"/>
          <w:sz w:val="28"/>
          <w:szCs w:val="28"/>
          <w:lang w:val="tg-Cyrl-TJ"/>
        </w:rPr>
      </w:pPr>
      <w:r w:rsidRPr="00397FE8">
        <w:rPr>
          <w:rFonts w:ascii="Palatino Linotype" w:eastAsia="Times New Roman" w:hAnsi="Palatino Linotype"/>
          <w:color w:val="008000"/>
          <w:sz w:val="28"/>
          <w:szCs w:val="28"/>
          <w:lang w:val="tg-Cyrl-TJ"/>
        </w:rPr>
        <w:t>«Номаи аъмолатро бихон, имрӯз нафсат бар худат дар ҳисобгарӣ, басанда ва кофист».</w:t>
      </w:r>
      <w:r w:rsidR="00C312E7">
        <w:rPr>
          <w:rFonts w:ascii="Palatino Linotype" w:eastAsia="Times New Roman" w:hAnsi="Palatino Linotype"/>
          <w:color w:val="008000"/>
          <w:sz w:val="28"/>
          <w:szCs w:val="28"/>
          <w:lang w:val="tg-Cyrl-TJ"/>
        </w:rPr>
        <w:t xml:space="preserve"> Сураи Исроъ, ояти 14</w:t>
      </w:r>
    </w:p>
    <w:p w:rsidR="00E337CD" w:rsidRPr="00C312E7" w:rsidRDefault="00E337CD" w:rsidP="00397FE8">
      <w:pPr>
        <w:bidi w:val="0"/>
        <w:spacing w:after="0" w:line="276" w:lineRule="auto"/>
        <w:ind w:left="150" w:right="150"/>
        <w:jc w:val="both"/>
        <w:rPr>
          <w:rFonts w:ascii="Palatino Linotype" w:eastAsia="Times New Roman" w:hAnsi="Palatino Linotype"/>
          <w:sz w:val="28"/>
          <w:szCs w:val="28"/>
          <w:lang w:val="tg-Cyrl-TJ"/>
        </w:rPr>
      </w:pPr>
      <w:r w:rsidRPr="00C312E7">
        <w:rPr>
          <w:rFonts w:ascii="Palatino Linotype" w:eastAsia="Times New Roman" w:hAnsi="Palatino Linotype"/>
          <w:sz w:val="28"/>
          <w:szCs w:val="28"/>
          <w:lang w:val="tg-Cyrl-TJ"/>
        </w:rPr>
        <w:lastRenderedPageBreak/>
        <w:t>Ва низ фармудаи Паёмбар </w:t>
      </w:r>
      <w:r w:rsidRPr="00C312E7">
        <w:rPr>
          <w:rFonts w:ascii="Palatino Linotype" w:eastAsia="Times New Roman" w:hAnsi="Palatino Linotype"/>
          <w:b/>
          <w:bCs/>
          <w:sz w:val="28"/>
          <w:szCs w:val="28"/>
          <w:lang w:val="tg-Cyrl-TJ"/>
        </w:rPr>
        <w:t>(с)</w:t>
      </w:r>
      <w:r w:rsidRPr="00C312E7">
        <w:rPr>
          <w:rFonts w:ascii="Palatino Linotype" w:eastAsia="Times New Roman" w:hAnsi="Palatino Linotype"/>
          <w:sz w:val="28"/>
          <w:szCs w:val="28"/>
          <w:lang w:val="tg-Cyrl-TJ"/>
        </w:rPr>
        <w:t>:</w:t>
      </w:r>
    </w:p>
    <w:p w:rsidR="00E337CD" w:rsidRPr="00397FE8" w:rsidRDefault="00397FE8" w:rsidP="00397FE8">
      <w:pPr>
        <w:spacing w:after="0" w:line="276" w:lineRule="auto"/>
        <w:ind w:left="150" w:right="150" w:firstLine="570"/>
        <w:jc w:val="both"/>
        <w:rPr>
          <w:rFonts w:ascii="Traditional Arabic" w:eastAsia="Times New Roman" w:hAnsi="Traditional Arabic" w:cs="KFGQPC Uthman Taha Naskh"/>
          <w:color w:val="1F3864"/>
          <w:sz w:val="28"/>
          <w:szCs w:val="28"/>
        </w:rPr>
      </w:pPr>
      <w:r w:rsidRPr="00397FE8">
        <w:rPr>
          <w:rFonts w:ascii="Traditional Arabic" w:eastAsia="Times New Roman" w:hAnsi="Traditional Arabic" w:cs="KFGQPC Uthman Taha Naskh" w:hint="cs"/>
          <w:color w:val="1F3864"/>
          <w:sz w:val="28"/>
          <w:szCs w:val="28"/>
          <w:rtl/>
        </w:rPr>
        <w:t>"</w:t>
      </w:r>
      <w:r w:rsidR="00E337CD" w:rsidRPr="00397FE8">
        <w:rPr>
          <w:rFonts w:ascii="Traditional Arabic" w:eastAsia="Times New Roman" w:hAnsi="Traditional Arabic" w:cs="KFGQPC Uthman Taha Naskh"/>
          <w:color w:val="1F3864"/>
          <w:sz w:val="28"/>
          <w:szCs w:val="28"/>
          <w:rtl/>
        </w:rPr>
        <w:t>نعوذ بالله من شرور أنفسنا ومن سيئآت أعمالنا</w:t>
      </w:r>
      <w:r w:rsidR="00E337CD" w:rsidRPr="00397FE8">
        <w:rPr>
          <w:rFonts w:ascii="Traditional Arabic" w:eastAsia="Times New Roman" w:hAnsi="Traditional Arabic" w:cs="KFGQPC Uthman Taha Naskh" w:hint="cs"/>
          <w:color w:val="1F3864"/>
          <w:sz w:val="28"/>
          <w:szCs w:val="28"/>
          <w:rtl/>
        </w:rPr>
        <w:t xml:space="preserve">" </w:t>
      </w:r>
    </w:p>
    <w:p w:rsidR="00E337CD" w:rsidRPr="00397FE8" w:rsidRDefault="00E337CD" w:rsidP="00397FE8">
      <w:pPr>
        <w:bidi w:val="0"/>
        <w:spacing w:after="0" w:line="276" w:lineRule="auto"/>
        <w:ind w:left="150" w:right="150" w:firstLine="570"/>
        <w:jc w:val="both"/>
        <w:rPr>
          <w:rFonts w:ascii="Palatino Linotype" w:eastAsia="Times New Roman" w:hAnsi="Palatino Linotype"/>
          <w:color w:val="1F3864"/>
          <w:sz w:val="28"/>
          <w:szCs w:val="28"/>
        </w:rPr>
      </w:pPr>
      <w:r w:rsidRPr="00397FE8">
        <w:rPr>
          <w:rFonts w:ascii="Palatino Linotype" w:eastAsia="Times New Roman" w:hAnsi="Palatino Linotype"/>
          <w:color w:val="1F3864"/>
          <w:sz w:val="28"/>
          <w:szCs w:val="28"/>
        </w:rPr>
        <w:t xml:space="preserve">«Аз шароратҳои худ ва бадии корҳоямон, ба Аллоҳ паноҳ мебарем». </w:t>
      </w:r>
    </w:p>
    <w:p w:rsidR="00E337CD" w:rsidRPr="00E337CD" w:rsidRDefault="00E337CD" w:rsidP="00397FE8">
      <w:pPr>
        <w:bidi w:val="0"/>
        <w:spacing w:after="0" w:line="276" w:lineRule="auto"/>
        <w:ind w:left="150" w:right="150"/>
        <w:jc w:val="both"/>
        <w:rPr>
          <w:rFonts w:ascii="Palatino Linotype" w:eastAsia="Times New Roman" w:hAnsi="Palatino Linotype"/>
          <w:sz w:val="28"/>
          <w:szCs w:val="28"/>
        </w:rPr>
      </w:pPr>
    </w:p>
    <w:p w:rsidR="00E337CD" w:rsidRPr="00397FE8" w:rsidRDefault="00E337CD" w:rsidP="00397FE8">
      <w:pPr>
        <w:spacing w:after="0" w:line="276" w:lineRule="auto"/>
        <w:ind w:left="150" w:right="150"/>
        <w:jc w:val="both"/>
        <w:rPr>
          <w:rFonts w:ascii="Palatino Linotype" w:eastAsia="Times New Roman" w:hAnsi="Palatino Linotype" w:cs="KFGQPC Uthman Taha Naskh"/>
          <w:sz w:val="28"/>
          <w:szCs w:val="28"/>
        </w:rPr>
      </w:pPr>
      <w:r w:rsidRPr="00397FE8">
        <w:rPr>
          <w:rFonts w:ascii="Palatino Linotype" w:eastAsia="Times New Roman" w:hAnsi="Palatino Linotype" w:cs="KFGQPC Uthman Taha Naskh"/>
          <w:sz w:val="28"/>
          <w:szCs w:val="28"/>
          <w:rtl/>
        </w:rPr>
        <w:t>بارك الله لي ولكم في القرآن العظيم ونفعني بما فيه من الآيات والذكر الحكيم ، أقول قولي هذا، وأستغفر الله لي ولكم، فاستغفروه إنه هو الغفور الرحيم</w:t>
      </w:r>
      <w:r w:rsidRPr="00397FE8">
        <w:rPr>
          <w:rFonts w:ascii="Palatino Linotype" w:eastAsia="Times New Roman" w:hAnsi="Palatino Linotype" w:cs="KFGQPC Uthman Taha Naskh"/>
          <w:sz w:val="28"/>
          <w:szCs w:val="28"/>
        </w:rPr>
        <w:t>.</w:t>
      </w:r>
    </w:p>
    <w:p w:rsidR="00E337CD" w:rsidRPr="00E337CD" w:rsidRDefault="00E337CD" w:rsidP="00397FE8">
      <w:pPr>
        <w:bidi w:val="0"/>
        <w:spacing w:after="0" w:line="276" w:lineRule="auto"/>
        <w:rPr>
          <w:rFonts w:ascii="Palatino Linotype" w:eastAsia="Times New Roman" w:hAnsi="Palatino Linotype" w:cs="Times New Roman"/>
          <w:sz w:val="28"/>
          <w:szCs w:val="28"/>
        </w:rPr>
      </w:pPr>
    </w:p>
    <w:p w:rsidR="00397FE8" w:rsidRDefault="00397FE8" w:rsidP="00397FE8">
      <w:pPr>
        <w:bidi w:val="0"/>
        <w:spacing w:after="0" w:line="276" w:lineRule="auto"/>
        <w:rPr>
          <w:rFonts w:ascii="Palatino Linotype" w:eastAsia="Times New Roman" w:hAnsi="Palatino Linotype" w:cs="Times New Roman"/>
          <w:sz w:val="28"/>
          <w:szCs w:val="28"/>
          <w:rtl/>
        </w:rPr>
      </w:pPr>
    </w:p>
    <w:p w:rsidR="00E337CD" w:rsidRPr="00397FE8" w:rsidRDefault="00E337CD" w:rsidP="00397FE8">
      <w:pPr>
        <w:bidi w:val="0"/>
        <w:spacing w:after="0" w:line="276" w:lineRule="auto"/>
        <w:rPr>
          <w:rFonts w:ascii="Palatino Linotype" w:eastAsia="Times New Roman" w:hAnsi="Palatino Linotype" w:cs="Times New Roman"/>
          <w:b/>
          <w:bCs/>
          <w:sz w:val="28"/>
          <w:szCs w:val="28"/>
          <w:lang w:val="tg-Cyrl-TJ"/>
        </w:rPr>
      </w:pPr>
      <w:r w:rsidRPr="00397FE8">
        <w:rPr>
          <w:rFonts w:ascii="Palatino Linotype" w:eastAsia="Times New Roman" w:hAnsi="Palatino Linotype" w:cs="Times New Roman"/>
          <w:b/>
          <w:bCs/>
          <w:sz w:val="28"/>
          <w:szCs w:val="28"/>
        </w:rPr>
        <w:t>Хутбаи дуввум</w:t>
      </w:r>
      <w:r w:rsidRPr="00397FE8">
        <w:rPr>
          <w:rFonts w:ascii="Palatino Linotype" w:eastAsia="Times New Roman" w:hAnsi="Palatino Linotype" w:cs="Times New Roman"/>
          <w:b/>
          <w:bCs/>
          <w:sz w:val="28"/>
          <w:szCs w:val="28"/>
          <w:lang w:val="tg-Cyrl-TJ"/>
        </w:rPr>
        <w:t>:</w:t>
      </w:r>
    </w:p>
    <w:p w:rsidR="00E337CD" w:rsidRPr="00397FE8" w:rsidRDefault="00E337CD" w:rsidP="00397FE8">
      <w:pPr>
        <w:spacing w:after="0" w:line="276" w:lineRule="auto"/>
        <w:ind w:left="150" w:right="150"/>
        <w:jc w:val="both"/>
        <w:rPr>
          <w:rFonts w:ascii="Palatino Linotype" w:eastAsia="Times New Roman" w:hAnsi="Palatino Linotype" w:cs="KFGQPC Uthman Taha Naskh"/>
          <w:sz w:val="28"/>
          <w:szCs w:val="28"/>
        </w:rPr>
      </w:pPr>
      <w:r w:rsidRPr="00397FE8">
        <w:rPr>
          <w:rFonts w:ascii="Palatino Linotype" w:eastAsia="Times New Roman" w:hAnsi="Palatino Linotype" w:cs="KFGQPC Uthman Taha Naskh"/>
          <w:sz w:val="28"/>
          <w:szCs w:val="28"/>
          <w:rtl/>
        </w:rPr>
        <w:t>الحمد لله الرحيم التواب، غافر الذنب وقابل التوب شديد العقاب، الملك العزيز الوهاب، أحمد ربي وأشكره، وأتوب إليه وأستغفره، وأشهد أن لا إله إلا الله وحده لا شريك له يجتبي إليه من يشاء ويهدي إليه من أناب، وأشهد أن نبينا وسيدنا محمدًا عبده ورسوله، المخصوص من الرب بأفضل الكتاب، اللهم صلّ وسلم وبارك على عبدك ورسولك محمد، وعلى الآل والأصحاب</w:t>
      </w:r>
      <w:r w:rsidRPr="00397FE8">
        <w:rPr>
          <w:rFonts w:ascii="Palatino Linotype" w:eastAsia="Times New Roman" w:hAnsi="Palatino Linotype" w:cs="KFGQPC Uthman Taha Naskh"/>
          <w:sz w:val="28"/>
          <w:szCs w:val="28"/>
        </w:rPr>
        <w:t>.</w:t>
      </w:r>
    </w:p>
    <w:p w:rsidR="00E337CD" w:rsidRPr="00397FE8" w:rsidRDefault="00E337CD" w:rsidP="00397FE8">
      <w:pPr>
        <w:spacing w:after="0" w:line="276" w:lineRule="auto"/>
        <w:ind w:left="150" w:right="150"/>
        <w:jc w:val="both"/>
        <w:rPr>
          <w:rFonts w:ascii="Palatino Linotype" w:eastAsia="Times New Roman" w:hAnsi="Palatino Linotype" w:cs="KFGQPC Uthman Taha Naskh"/>
          <w:sz w:val="28"/>
          <w:szCs w:val="28"/>
        </w:rPr>
      </w:pPr>
      <w:r w:rsidRPr="00397FE8">
        <w:rPr>
          <w:rFonts w:ascii="Palatino Linotype" w:eastAsia="Times New Roman" w:hAnsi="Palatino Linotype" w:cs="KFGQPC Uthman Taha Naskh"/>
          <w:sz w:val="28"/>
          <w:szCs w:val="28"/>
          <w:rtl/>
        </w:rPr>
        <w:t>أمّا بعد</w:t>
      </w:r>
      <w:r w:rsidRPr="00397FE8">
        <w:rPr>
          <w:rFonts w:ascii="Palatino Linotype" w:eastAsia="Times New Roman" w:hAnsi="Palatino Linotype" w:cs="KFGQPC Uthman Taha Naskh"/>
          <w:sz w:val="28"/>
          <w:szCs w:val="28"/>
        </w:rPr>
        <w:t>:</w:t>
      </w:r>
    </w:p>
    <w:p w:rsidR="00E337CD" w:rsidRPr="00397FE8" w:rsidRDefault="00E337CD" w:rsidP="00397FE8">
      <w:pPr>
        <w:spacing w:after="0" w:line="276" w:lineRule="auto"/>
        <w:ind w:left="150" w:right="150"/>
        <w:jc w:val="both"/>
        <w:rPr>
          <w:rFonts w:ascii="Palatino Linotype" w:eastAsia="Times New Roman" w:hAnsi="Palatino Linotype"/>
          <w:color w:val="008000"/>
          <w:sz w:val="28"/>
          <w:szCs w:val="28"/>
          <w:rtl/>
        </w:rPr>
      </w:pPr>
      <w:r w:rsidRPr="00397FE8">
        <w:rPr>
          <w:rFonts w:ascii="Palatino Linotype" w:eastAsia="Times New Roman" w:hAnsi="Palatino Linotype" w:cs="KFGQPC Uthman Taha Naskh"/>
          <w:sz w:val="28"/>
          <w:szCs w:val="28"/>
          <w:rtl/>
        </w:rPr>
        <w:t>أما بعد: فاتقوا الله عباد الله؛ تفوزوا بمرضاته وجنته، وتنجوا من سخطه وعقوبته، يقول الله تعالى</w:t>
      </w:r>
      <w:r w:rsidRPr="00397FE8">
        <w:rPr>
          <w:rFonts w:ascii="Palatino Linotype" w:eastAsia="Times New Roman" w:hAnsi="Palatino Linotype" w:cs="KFGQPC Uthman Taha Naskh" w:hint="cs"/>
          <w:sz w:val="28"/>
          <w:szCs w:val="28"/>
          <w:rtl/>
        </w:rPr>
        <w:t>:</w:t>
      </w:r>
      <w:r w:rsidRPr="00E337CD">
        <w:rPr>
          <w:rFonts w:ascii="Palatino Linotype" w:eastAsia="Times New Roman" w:hAnsi="Palatino Linotype" w:hint="cs"/>
          <w:sz w:val="28"/>
          <w:szCs w:val="28"/>
          <w:rtl/>
        </w:rPr>
        <w:t xml:space="preserve"> </w:t>
      </w:r>
      <w:r w:rsidRPr="00397FE8">
        <w:rPr>
          <w:rFonts w:ascii="KFGQPC Uthman Taha Naskh" w:cs="KFGQPC Uthman Taha Naskh" w:hint="cs"/>
          <w:color w:val="008000"/>
          <w:sz w:val="28"/>
          <w:szCs w:val="28"/>
          <w:rtl/>
        </w:rPr>
        <w:t>﴿</w:t>
      </w:r>
      <w:r w:rsidRPr="00397FE8">
        <w:rPr>
          <w:rFonts w:ascii="KFGQPC Uthmanic Script HAFS" w:cs="KFGQPC Uthmanic Script HAFS" w:hint="cs"/>
          <w:color w:val="008000"/>
          <w:sz w:val="28"/>
          <w:szCs w:val="28"/>
          <w:rtl/>
        </w:rPr>
        <w:t>فَأَمَّا</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مَن</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تَابَ</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وَءَامَنَ</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وَعَمِلَ</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صَٰلِحٗا</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فَعَسَىٰٓ</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أَن</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يَكُونَ</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مِنَ</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ٱلۡمُفۡلِحِينَ</w:t>
      </w:r>
      <w:r w:rsidRPr="00397FE8">
        <w:rPr>
          <w:rFonts w:ascii="KFGQPC Uthmanic Script HAFS" w:cs="KFGQPC Uthmanic Script HAFS"/>
          <w:color w:val="008000"/>
          <w:sz w:val="28"/>
          <w:szCs w:val="28"/>
          <w:rtl/>
        </w:rPr>
        <w:t xml:space="preserve"> </w:t>
      </w:r>
      <w:r w:rsidRPr="00397FE8">
        <w:rPr>
          <w:rFonts w:ascii="KFGQPC Uthmanic Script HAFS" w:cs="KFGQPC Uthmanic Script HAFS" w:hint="cs"/>
          <w:color w:val="008000"/>
          <w:sz w:val="28"/>
          <w:szCs w:val="28"/>
          <w:rtl/>
        </w:rPr>
        <w:t>٦٧</w:t>
      </w:r>
      <w:r w:rsidRPr="00397FE8">
        <w:rPr>
          <w:rFonts w:ascii="KFGQPC Uthman Taha Naskh" w:cs="KFGQPC Uthman Taha Naskh" w:hint="cs"/>
          <w:color w:val="008000"/>
          <w:sz w:val="28"/>
          <w:szCs w:val="28"/>
          <w:rtl/>
        </w:rPr>
        <w:t>﴾</w:t>
      </w:r>
      <w:r w:rsidRPr="00397FE8">
        <w:rPr>
          <w:rFonts w:ascii="KFGQPC Uthman Taha Naskh" w:cs="KFGQPC Uthman Taha Naskh"/>
          <w:color w:val="008000"/>
          <w:sz w:val="28"/>
          <w:szCs w:val="28"/>
          <w:rtl/>
        </w:rPr>
        <w:t xml:space="preserve"> [</w:t>
      </w:r>
      <w:r w:rsidRPr="00397FE8">
        <w:rPr>
          <w:rFonts w:ascii="KFGQPC Uthman Taha Naskh" w:cs="KFGQPC Uthman Taha Naskh" w:hint="cs"/>
          <w:color w:val="008000"/>
          <w:sz w:val="28"/>
          <w:szCs w:val="28"/>
          <w:rtl/>
        </w:rPr>
        <w:t>القصص</w:t>
      </w:r>
      <w:r w:rsidRPr="00397FE8">
        <w:rPr>
          <w:rFonts w:ascii="KFGQPC Uthman Taha Naskh" w:cs="KFGQPC Uthman Taha Naskh"/>
          <w:color w:val="008000"/>
          <w:sz w:val="28"/>
          <w:szCs w:val="28"/>
          <w:rtl/>
        </w:rPr>
        <w:t xml:space="preserve">: </w:t>
      </w:r>
      <w:r w:rsidRPr="00397FE8">
        <w:rPr>
          <w:rFonts w:ascii="KFGQPC Uthman Taha Naskh" w:cs="KFGQPC Uthman Taha Naskh" w:hint="cs"/>
          <w:color w:val="008000"/>
          <w:sz w:val="28"/>
          <w:szCs w:val="28"/>
          <w:rtl/>
        </w:rPr>
        <w:t>٦٧</w:t>
      </w:r>
      <w:r w:rsidR="00397FE8" w:rsidRPr="00397FE8">
        <w:rPr>
          <w:rFonts w:ascii="KFGQPC Uthman Taha Naskh" w:cs="KFGQPC Uthman Taha Naskh"/>
          <w:color w:val="008000"/>
          <w:sz w:val="28"/>
          <w:szCs w:val="28"/>
          <w:rtl/>
        </w:rPr>
        <w:t>]</w:t>
      </w:r>
    </w:p>
    <w:p w:rsidR="00E337CD" w:rsidRPr="00E337CD" w:rsidRDefault="00E337CD" w:rsidP="00397FE8">
      <w:pPr>
        <w:bidi w:val="0"/>
        <w:spacing w:after="0" w:line="276" w:lineRule="auto"/>
        <w:ind w:left="150" w:right="150"/>
        <w:jc w:val="both"/>
        <w:rPr>
          <w:rFonts w:ascii="Palatino Linotype" w:eastAsia="Times New Roman" w:hAnsi="Palatino Linotype"/>
          <w:sz w:val="28"/>
          <w:szCs w:val="28"/>
        </w:rPr>
      </w:pPr>
      <w:r w:rsidRPr="00E337CD">
        <w:rPr>
          <w:rFonts w:ascii="Palatino Linotype" w:eastAsia="Times New Roman" w:hAnsi="Palatino Linotype"/>
          <w:sz w:val="28"/>
          <w:szCs w:val="28"/>
        </w:rPr>
        <w:t>Баъд аз ҳамду санои Парвардигор, худ ва тамоми азизони намозгузоро, бори дигар ба тақво, тавсия мекунам.</w:t>
      </w:r>
    </w:p>
    <w:p w:rsidR="00E337CD" w:rsidRPr="00E337CD" w:rsidRDefault="00E337CD" w:rsidP="00397FE8">
      <w:pPr>
        <w:bidi w:val="0"/>
        <w:spacing w:after="0" w:line="276" w:lineRule="auto"/>
        <w:ind w:left="150" w:right="150"/>
        <w:jc w:val="both"/>
        <w:rPr>
          <w:rFonts w:ascii="Palatino Linotype" w:eastAsia="Times New Roman" w:hAnsi="Palatino Linotype"/>
          <w:sz w:val="28"/>
          <w:szCs w:val="28"/>
        </w:rPr>
      </w:pPr>
      <w:r w:rsidRPr="00E337CD">
        <w:rPr>
          <w:rFonts w:ascii="Palatino Linotype" w:eastAsia="Times New Roman" w:hAnsi="Palatino Linotype"/>
          <w:sz w:val="28"/>
          <w:szCs w:val="28"/>
        </w:rPr>
        <w:t>Бародарон ва хоҳарони гиромӣ! Ҳамон гуна, ки огоҳӣ доред, ҳамаи мо барои адои намози истисқо, яъне намози талаби борон, дар ин макон ҷамъ шудаем, ки ин намоз суннатҳои Расули Аллоҳ </w:t>
      </w:r>
      <w:r w:rsidRPr="00E337CD">
        <w:rPr>
          <w:rFonts w:ascii="Palatino Linotype" w:eastAsia="Times New Roman" w:hAnsi="Palatino Linotype"/>
          <w:b/>
          <w:bCs/>
          <w:sz w:val="28"/>
          <w:szCs w:val="28"/>
        </w:rPr>
        <w:t>(с)</w:t>
      </w:r>
      <w:r w:rsidRPr="00E337CD">
        <w:rPr>
          <w:rFonts w:ascii="Palatino Linotype" w:eastAsia="Times New Roman" w:hAnsi="Palatino Linotype"/>
          <w:sz w:val="28"/>
          <w:szCs w:val="28"/>
        </w:rPr>
        <w:t> мебошад ва дар ривоёти мутаъаддиде машрӯъияти ин намоз омадааст, аз он ҷумла, ин ривояти Абдуллоҳ ибни Зайд </w:t>
      </w:r>
      <w:r w:rsidRPr="00E337CD">
        <w:rPr>
          <w:rFonts w:ascii="Palatino Linotype" w:eastAsia="Times New Roman" w:hAnsi="Palatino Linotype"/>
          <w:b/>
          <w:bCs/>
          <w:sz w:val="28"/>
          <w:szCs w:val="28"/>
        </w:rPr>
        <w:t>(р)</w:t>
      </w:r>
      <w:r w:rsidRPr="00E337CD">
        <w:rPr>
          <w:rFonts w:ascii="Palatino Linotype" w:eastAsia="Times New Roman" w:hAnsi="Palatino Linotype"/>
          <w:sz w:val="28"/>
          <w:szCs w:val="28"/>
        </w:rPr>
        <w:t> аст. Дар ин ривоят омадааст, ки:</w:t>
      </w:r>
    </w:p>
    <w:p w:rsidR="00E337CD" w:rsidRPr="00397FE8" w:rsidRDefault="00397FE8" w:rsidP="00397FE8">
      <w:pPr>
        <w:spacing w:after="0" w:line="276" w:lineRule="auto"/>
        <w:ind w:left="150" w:right="150" w:firstLine="570"/>
        <w:jc w:val="both"/>
        <w:rPr>
          <w:rFonts w:ascii="Palatino Linotype" w:eastAsia="Times New Roman" w:hAnsi="Palatino Linotype" w:cs="KFGQPC Uthman Taha Naskh"/>
          <w:color w:val="1F3864"/>
          <w:sz w:val="28"/>
          <w:szCs w:val="28"/>
        </w:rPr>
      </w:pPr>
      <w:r w:rsidRPr="00397FE8">
        <w:rPr>
          <w:rFonts w:ascii="Palatino Linotype" w:eastAsia="Times New Roman" w:hAnsi="Palatino Linotype" w:cs="KFGQPC Uthman Taha Naskh" w:hint="cs"/>
          <w:color w:val="1F3864"/>
          <w:sz w:val="28"/>
          <w:szCs w:val="28"/>
          <w:rtl/>
        </w:rPr>
        <w:t>"</w:t>
      </w:r>
      <w:r w:rsidR="00E337CD" w:rsidRPr="00397FE8">
        <w:rPr>
          <w:rFonts w:ascii="Palatino Linotype" w:eastAsia="Times New Roman" w:hAnsi="Palatino Linotype" w:cs="KFGQPC Uthman Taha Naskh"/>
          <w:color w:val="1F3864"/>
          <w:sz w:val="28"/>
          <w:szCs w:val="28"/>
          <w:rtl/>
        </w:rPr>
        <w:t>أن النبي خرج إلى المصلى فاستسقى فاستقبل القبلة وقلب رداءه وصلى ركعتين</w:t>
      </w:r>
      <w:r w:rsidR="00E337CD" w:rsidRPr="00397FE8">
        <w:rPr>
          <w:rFonts w:ascii="Palatino Linotype" w:eastAsia="Times New Roman" w:hAnsi="Palatino Linotype" w:cs="KFGQPC Uthman Taha Naskh" w:hint="cs"/>
          <w:color w:val="1F3864"/>
          <w:sz w:val="28"/>
          <w:szCs w:val="28"/>
          <w:rtl/>
        </w:rPr>
        <w:t>" (</w:t>
      </w:r>
      <w:r w:rsidR="00E337CD" w:rsidRPr="00397FE8">
        <w:rPr>
          <w:rFonts w:ascii="Palatino Linotype" w:eastAsia="Times New Roman" w:hAnsi="Palatino Linotype" w:cs="KFGQPC Uthman Taha Naskh"/>
          <w:color w:val="1F3864"/>
          <w:sz w:val="28"/>
          <w:szCs w:val="28"/>
          <w:rtl/>
        </w:rPr>
        <w:t>أخرجه البخاري</w:t>
      </w:r>
      <w:r w:rsidR="00E337CD" w:rsidRPr="00397FE8">
        <w:rPr>
          <w:rFonts w:ascii="Palatino Linotype" w:eastAsia="Times New Roman" w:hAnsi="Palatino Linotype" w:cs="KFGQPC Uthman Taha Naskh" w:hint="cs"/>
          <w:color w:val="1F3864"/>
          <w:sz w:val="28"/>
          <w:szCs w:val="28"/>
          <w:rtl/>
        </w:rPr>
        <w:t>)</w:t>
      </w:r>
    </w:p>
    <w:p w:rsidR="00E337CD" w:rsidRPr="00397FE8" w:rsidRDefault="00E337CD" w:rsidP="00397FE8">
      <w:pPr>
        <w:bidi w:val="0"/>
        <w:spacing w:after="0" w:line="276" w:lineRule="auto"/>
        <w:ind w:left="150" w:right="150"/>
        <w:jc w:val="both"/>
        <w:rPr>
          <w:rFonts w:ascii="Palatino Linotype" w:eastAsia="Times New Roman" w:hAnsi="Palatino Linotype"/>
          <w:color w:val="1F3864"/>
          <w:sz w:val="28"/>
          <w:szCs w:val="28"/>
        </w:rPr>
      </w:pPr>
      <w:r w:rsidRPr="00397FE8">
        <w:rPr>
          <w:rFonts w:ascii="Palatino Linotype" w:eastAsia="Times New Roman" w:hAnsi="Palatino Linotype"/>
          <w:color w:val="1F3864"/>
          <w:sz w:val="28"/>
          <w:szCs w:val="28"/>
        </w:rPr>
        <w:t>Расули Аллоҳ (с) ба сӯи намозгоҳ хориҷ шуданд ва талаби борон намуданд ва рӯ ба қибла карда ва ридои хешро баргардонид ва ду ракаъат намоз хонданд». (Ривояти Бухорӣ)</w:t>
      </w:r>
    </w:p>
    <w:p w:rsidR="00E337CD" w:rsidRPr="00E337CD" w:rsidRDefault="00E337CD" w:rsidP="00397FE8">
      <w:pPr>
        <w:bidi w:val="0"/>
        <w:spacing w:after="0" w:line="276" w:lineRule="auto"/>
        <w:ind w:left="150" w:right="150"/>
        <w:jc w:val="both"/>
        <w:rPr>
          <w:rFonts w:ascii="Palatino Linotype" w:eastAsia="Times New Roman" w:hAnsi="Palatino Linotype"/>
          <w:sz w:val="28"/>
          <w:szCs w:val="28"/>
        </w:rPr>
      </w:pPr>
      <w:r w:rsidRPr="00E337CD">
        <w:rPr>
          <w:rFonts w:ascii="Palatino Linotype" w:eastAsia="Times New Roman" w:hAnsi="Palatino Linotype"/>
          <w:sz w:val="28"/>
          <w:szCs w:val="28"/>
        </w:rPr>
        <w:t>Ва ҳамчунин, саҳобии бузугвор, Анас бин Молик </w:t>
      </w:r>
      <w:r w:rsidRPr="00E337CD">
        <w:rPr>
          <w:rFonts w:ascii="Palatino Linotype" w:eastAsia="Times New Roman" w:hAnsi="Palatino Linotype"/>
          <w:b/>
          <w:bCs/>
          <w:sz w:val="28"/>
          <w:szCs w:val="28"/>
        </w:rPr>
        <w:t>(р)</w:t>
      </w:r>
      <w:r w:rsidRPr="00E337CD">
        <w:rPr>
          <w:rFonts w:ascii="Palatino Linotype" w:eastAsia="Times New Roman" w:hAnsi="Palatino Linotype"/>
          <w:sz w:val="28"/>
          <w:szCs w:val="28"/>
        </w:rPr>
        <w:t> мефармояд:</w:t>
      </w:r>
    </w:p>
    <w:p w:rsidR="00E337CD" w:rsidRPr="00397FE8" w:rsidRDefault="00397FE8" w:rsidP="00397FE8">
      <w:pPr>
        <w:spacing w:after="0" w:line="276" w:lineRule="auto"/>
        <w:ind w:left="150" w:right="150" w:firstLine="570"/>
        <w:jc w:val="both"/>
        <w:rPr>
          <w:rFonts w:ascii="Palatino Linotype" w:eastAsia="Times New Roman" w:hAnsi="Palatino Linotype" w:cs="KFGQPC Uthman Taha Naskh"/>
          <w:color w:val="1F3864"/>
          <w:sz w:val="28"/>
          <w:szCs w:val="28"/>
        </w:rPr>
      </w:pPr>
      <w:r w:rsidRPr="00397FE8">
        <w:rPr>
          <w:rFonts w:ascii="Palatino Linotype" w:eastAsia="Times New Roman" w:hAnsi="Palatino Linotype" w:cs="KFGQPC Uthman Taha Naskh" w:hint="cs"/>
          <w:color w:val="1F3864"/>
          <w:sz w:val="28"/>
          <w:szCs w:val="28"/>
          <w:rtl/>
        </w:rPr>
        <w:lastRenderedPageBreak/>
        <w:t>"</w:t>
      </w:r>
      <w:r w:rsidR="00E337CD" w:rsidRPr="00397FE8">
        <w:rPr>
          <w:rFonts w:ascii="Palatino Linotype" w:eastAsia="Times New Roman" w:hAnsi="Palatino Linotype" w:cs="KFGQPC Uthman Taha Naskh"/>
          <w:color w:val="1F3864"/>
          <w:sz w:val="28"/>
          <w:szCs w:val="28"/>
          <w:rtl/>
        </w:rPr>
        <w:t>كان النبي لا يرفع يديه في شيء من دعائه إلا في الاستسقاء وإنه يرفع حتى يرى بياض إبطيه</w:t>
      </w:r>
      <w:r w:rsidR="00E337CD" w:rsidRPr="00397FE8">
        <w:rPr>
          <w:rFonts w:ascii="Palatino Linotype" w:eastAsia="Times New Roman" w:hAnsi="Palatino Linotype" w:cs="KFGQPC Uthman Taha Naskh" w:hint="cs"/>
          <w:color w:val="1F3864"/>
          <w:sz w:val="28"/>
          <w:szCs w:val="28"/>
          <w:rtl/>
        </w:rPr>
        <w:t>"</w:t>
      </w:r>
      <w:r>
        <w:rPr>
          <w:rFonts w:ascii="Palatino Linotype" w:eastAsia="Times New Roman" w:hAnsi="Palatino Linotype" w:cs="KFGQPC Uthman Taha Naskh" w:hint="cs"/>
          <w:color w:val="1F3864"/>
          <w:sz w:val="28"/>
          <w:szCs w:val="28"/>
          <w:rtl/>
        </w:rPr>
        <w:t>.</w:t>
      </w:r>
      <w:r w:rsidR="00E337CD" w:rsidRPr="00397FE8">
        <w:rPr>
          <w:rFonts w:ascii="Palatino Linotype" w:eastAsia="Times New Roman" w:hAnsi="Palatino Linotype" w:cs="KFGQPC Uthman Taha Naskh" w:hint="cs"/>
          <w:color w:val="1F3864"/>
          <w:sz w:val="28"/>
          <w:szCs w:val="28"/>
          <w:rtl/>
        </w:rPr>
        <w:t xml:space="preserve">  ( </w:t>
      </w:r>
      <w:r w:rsidR="00E337CD" w:rsidRPr="00397FE8">
        <w:rPr>
          <w:rFonts w:ascii="Palatino Linotype" w:eastAsia="Times New Roman" w:hAnsi="Palatino Linotype" w:cs="KFGQPC Uthman Taha Naskh"/>
          <w:color w:val="1F3864"/>
          <w:sz w:val="28"/>
          <w:szCs w:val="28"/>
          <w:rtl/>
        </w:rPr>
        <w:t>أخرجه البخار</w:t>
      </w:r>
      <w:r w:rsidR="00E337CD" w:rsidRPr="00397FE8">
        <w:rPr>
          <w:rFonts w:ascii="Palatino Linotype" w:eastAsia="Times New Roman" w:hAnsi="Palatino Linotype" w:cs="KFGQPC Uthman Taha Naskh" w:hint="cs"/>
          <w:color w:val="1F3864"/>
          <w:sz w:val="28"/>
          <w:szCs w:val="28"/>
          <w:rtl/>
        </w:rPr>
        <w:t>ي)</w:t>
      </w:r>
    </w:p>
    <w:p w:rsidR="00E337CD" w:rsidRPr="00397FE8" w:rsidRDefault="00E337CD" w:rsidP="00397FE8">
      <w:pPr>
        <w:bidi w:val="0"/>
        <w:spacing w:after="0" w:line="276" w:lineRule="auto"/>
        <w:ind w:left="150" w:right="150" w:firstLine="570"/>
        <w:jc w:val="both"/>
        <w:rPr>
          <w:rFonts w:ascii="Palatino Linotype" w:eastAsia="Times New Roman" w:hAnsi="Palatino Linotype"/>
          <w:color w:val="1F3864"/>
          <w:sz w:val="28"/>
          <w:szCs w:val="28"/>
        </w:rPr>
      </w:pPr>
      <w:r w:rsidRPr="00397FE8">
        <w:rPr>
          <w:rFonts w:ascii="Palatino Linotype" w:eastAsia="Times New Roman" w:hAnsi="Palatino Linotype"/>
          <w:color w:val="1F3864"/>
          <w:sz w:val="28"/>
          <w:szCs w:val="28"/>
        </w:rPr>
        <w:t>«Расули Аллоҳ </w:t>
      </w:r>
      <w:r w:rsidRPr="00397FE8">
        <w:rPr>
          <w:rFonts w:ascii="Palatino Linotype" w:eastAsia="Times New Roman" w:hAnsi="Palatino Linotype"/>
          <w:b/>
          <w:bCs/>
          <w:color w:val="1F3864"/>
          <w:sz w:val="28"/>
          <w:szCs w:val="28"/>
        </w:rPr>
        <w:t>(с)</w:t>
      </w:r>
      <w:r w:rsidRPr="00397FE8">
        <w:rPr>
          <w:rFonts w:ascii="Palatino Linotype" w:eastAsia="Times New Roman" w:hAnsi="Palatino Linotype"/>
          <w:color w:val="1F3864"/>
          <w:sz w:val="28"/>
          <w:szCs w:val="28"/>
        </w:rPr>
        <w:t> дастҳояшро дар ҳеҷ дуоҳояш боло намекард, магар дар намози истистқо, дастҳояшро ба ҳадде боло мебурд, то ин ки сафедии зери бағалаш намоён мешуд».</w:t>
      </w:r>
    </w:p>
    <w:p w:rsidR="00E337CD" w:rsidRPr="00E337CD" w:rsidRDefault="00E337CD" w:rsidP="00397FE8">
      <w:pPr>
        <w:bidi w:val="0"/>
        <w:spacing w:after="0" w:line="276" w:lineRule="auto"/>
        <w:ind w:left="150" w:right="150"/>
        <w:jc w:val="both"/>
        <w:rPr>
          <w:rFonts w:ascii="Palatino Linotype" w:eastAsia="Times New Roman" w:hAnsi="Palatino Linotype"/>
          <w:sz w:val="28"/>
          <w:szCs w:val="28"/>
        </w:rPr>
      </w:pPr>
      <w:r w:rsidRPr="00E337CD">
        <w:rPr>
          <w:rFonts w:ascii="Palatino Linotype" w:eastAsia="Times New Roman" w:hAnsi="Palatino Linotype"/>
          <w:sz w:val="28"/>
          <w:szCs w:val="28"/>
        </w:rPr>
        <w:t>Инчунин ин саҳобии гиромӣ аз Расули Аллоҳ </w:t>
      </w:r>
      <w:r w:rsidRPr="00E337CD">
        <w:rPr>
          <w:rFonts w:ascii="Palatino Linotype" w:eastAsia="Times New Roman" w:hAnsi="Palatino Linotype"/>
          <w:b/>
          <w:bCs/>
          <w:sz w:val="28"/>
          <w:szCs w:val="28"/>
        </w:rPr>
        <w:t>(с)</w:t>
      </w:r>
      <w:r w:rsidRPr="00E337CD">
        <w:rPr>
          <w:rFonts w:ascii="Palatino Linotype" w:eastAsia="Times New Roman" w:hAnsi="Palatino Linotype"/>
          <w:sz w:val="28"/>
          <w:szCs w:val="28"/>
        </w:rPr>
        <w:t> ривоят мекунад, ки Аллоҳ мефармояд: «Эй фарзанди одам! Агар маро бихонед ва умеди шумо фақат ман бошам, ҳар чӣ гуноҳ дошта бошӣ, мебахшам ва ҳеҷ парвое надорам, эй фарзанди Одам! Агар гуноҳи шумо ба осмон бирасад, сипас аз ман талаби омӯрзиш кунӣ, туро мебахшам, эй фарзанди Одам! Агар бо гуноҳоне ба пурии замин ба пешам, биёйи, сипас маро мулоқот кунӣ дар ҳоле, ки ҳеҷ шарике бароям қоил набудӣ, бо омӯрзише, ки ба пурии он бошад, ба сӯи ту хоҳам омад».</w:t>
      </w:r>
    </w:p>
    <w:p w:rsidR="00E337CD" w:rsidRPr="00E337CD" w:rsidRDefault="00E337CD" w:rsidP="00397FE8">
      <w:pPr>
        <w:bidi w:val="0"/>
        <w:spacing w:after="0" w:line="276" w:lineRule="auto"/>
        <w:ind w:left="150" w:right="150"/>
        <w:jc w:val="both"/>
        <w:rPr>
          <w:rFonts w:ascii="Palatino Linotype" w:eastAsia="Times New Roman" w:hAnsi="Palatino Linotype"/>
          <w:sz w:val="28"/>
          <w:szCs w:val="28"/>
        </w:rPr>
      </w:pPr>
      <w:r w:rsidRPr="00E337CD">
        <w:rPr>
          <w:rFonts w:ascii="Palatino Linotype" w:eastAsia="Times New Roman" w:hAnsi="Palatino Linotype"/>
          <w:sz w:val="28"/>
          <w:szCs w:val="28"/>
        </w:rPr>
        <w:t>Имом Ҳасани Басрӣ </w:t>
      </w:r>
      <w:r w:rsidRPr="00E337CD">
        <w:rPr>
          <w:rFonts w:ascii="Palatino Linotype" w:eastAsia="Times New Roman" w:hAnsi="Palatino Linotype"/>
          <w:b/>
          <w:bCs/>
          <w:sz w:val="28"/>
          <w:szCs w:val="28"/>
        </w:rPr>
        <w:t>(р)</w:t>
      </w:r>
      <w:r w:rsidRPr="00E337CD">
        <w:rPr>
          <w:rFonts w:ascii="Palatino Linotype" w:eastAsia="Times New Roman" w:hAnsi="Palatino Linotype"/>
          <w:sz w:val="28"/>
          <w:szCs w:val="28"/>
        </w:rPr>
        <w:t> мефармояд: «Ба касрат ва дар ҳар ҷо, талаби омӯрзиш кунед, дар хонаҳоятон, дар суфраи ғизо, дар роҳ, дар бозор, дар нишастанҳоятон, ва дар ҳар куҷо, ки ҳастед, барои ин, ки намедонед, куҷо омӯрзиш нозил мешавад».</w:t>
      </w:r>
    </w:p>
    <w:p w:rsidR="00E337CD" w:rsidRPr="00E337CD" w:rsidRDefault="00E337CD" w:rsidP="00397FE8">
      <w:pPr>
        <w:bidi w:val="0"/>
        <w:spacing w:after="0" w:line="276" w:lineRule="auto"/>
        <w:ind w:left="150" w:right="150"/>
        <w:jc w:val="both"/>
        <w:rPr>
          <w:rFonts w:ascii="Palatino Linotype" w:eastAsia="Times New Roman" w:hAnsi="Palatino Linotype"/>
          <w:sz w:val="28"/>
          <w:szCs w:val="28"/>
        </w:rPr>
      </w:pPr>
      <w:r w:rsidRPr="00E337CD">
        <w:rPr>
          <w:rFonts w:ascii="Palatino Linotype" w:eastAsia="Times New Roman" w:hAnsi="Palatino Linotype"/>
          <w:sz w:val="28"/>
          <w:szCs w:val="28"/>
        </w:rPr>
        <w:t>Дар яке аз рӯзҳо, Расули Акрам </w:t>
      </w:r>
      <w:r w:rsidRPr="00E337CD">
        <w:rPr>
          <w:rFonts w:ascii="Palatino Linotype" w:eastAsia="Times New Roman" w:hAnsi="Palatino Linotype"/>
          <w:b/>
          <w:bCs/>
          <w:sz w:val="28"/>
          <w:szCs w:val="28"/>
        </w:rPr>
        <w:t>(с)</w:t>
      </w:r>
      <w:r w:rsidRPr="00E337CD">
        <w:rPr>
          <w:rFonts w:ascii="Palatino Linotype" w:eastAsia="Times New Roman" w:hAnsi="Palatino Linotype"/>
          <w:sz w:val="28"/>
          <w:szCs w:val="28"/>
        </w:rPr>
        <w:t> рӯи минбар талаби борон намуданд, ҳанӯз эшон аз минбар поён нашуда буданд, ки борон шурӯъ шуд ва ҳафт рӯз борон борид,то ин ки мардум аз зиёдии борон, назди Паёмбар </w:t>
      </w:r>
      <w:r w:rsidRPr="00E337CD">
        <w:rPr>
          <w:rFonts w:ascii="Palatino Linotype" w:eastAsia="Times New Roman" w:hAnsi="Palatino Linotype"/>
          <w:b/>
          <w:bCs/>
          <w:sz w:val="28"/>
          <w:szCs w:val="28"/>
        </w:rPr>
        <w:t>(с)</w:t>
      </w:r>
      <w:r w:rsidRPr="00E337CD">
        <w:rPr>
          <w:rFonts w:ascii="Palatino Linotype" w:eastAsia="Times New Roman" w:hAnsi="Palatino Linotype"/>
          <w:sz w:val="28"/>
          <w:szCs w:val="28"/>
        </w:rPr>
        <w:t xml:space="preserve"> шикоят бурданд, ва эшон дуо намуданд: </w:t>
      </w:r>
      <w:r w:rsidRPr="00397FE8">
        <w:rPr>
          <w:rFonts w:ascii="Palatino Linotype" w:eastAsia="Times New Roman" w:hAnsi="Palatino Linotype" w:cs="KFGQPC Uthman Taha Naskh"/>
          <w:sz w:val="28"/>
          <w:szCs w:val="28"/>
        </w:rPr>
        <w:t>«</w:t>
      </w:r>
      <w:r w:rsidRPr="00397FE8">
        <w:rPr>
          <w:rFonts w:ascii="Palatino Linotype" w:eastAsia="Times New Roman" w:hAnsi="Palatino Linotype" w:cs="KFGQPC Uthman Taha Naskh"/>
          <w:sz w:val="28"/>
          <w:szCs w:val="28"/>
          <w:rtl/>
        </w:rPr>
        <w:t>اللهم حوالینا ولا علینا</w:t>
      </w:r>
      <w:r w:rsidRPr="00397FE8">
        <w:rPr>
          <w:rFonts w:ascii="Palatino Linotype" w:eastAsia="Times New Roman" w:hAnsi="Palatino Linotype" w:cs="KFGQPC Uthman Taha Naskh"/>
          <w:sz w:val="28"/>
          <w:szCs w:val="28"/>
        </w:rPr>
        <w:t>»,</w:t>
      </w:r>
      <w:r w:rsidRPr="00E337CD">
        <w:rPr>
          <w:rFonts w:ascii="Palatino Linotype" w:eastAsia="Times New Roman" w:hAnsi="Palatino Linotype"/>
          <w:sz w:val="28"/>
          <w:szCs w:val="28"/>
        </w:rPr>
        <w:t xml:space="preserve"> «Эй бори Илоҳо! Бар атрофи мо бифирист, на бар мо».</w:t>
      </w:r>
    </w:p>
    <w:p w:rsidR="00E337CD" w:rsidRDefault="00E337CD" w:rsidP="00397FE8">
      <w:pPr>
        <w:bidi w:val="0"/>
        <w:spacing w:after="0" w:line="276" w:lineRule="auto"/>
        <w:ind w:left="150" w:right="150"/>
        <w:jc w:val="both"/>
        <w:rPr>
          <w:rFonts w:ascii="Palatino Linotype" w:eastAsia="Times New Roman" w:hAnsi="Palatino Linotype"/>
          <w:sz w:val="28"/>
          <w:szCs w:val="28"/>
        </w:rPr>
      </w:pPr>
      <w:r w:rsidRPr="00E337CD">
        <w:rPr>
          <w:rFonts w:ascii="Palatino Linotype" w:eastAsia="Times New Roman" w:hAnsi="Palatino Linotype"/>
          <w:sz w:val="28"/>
          <w:szCs w:val="28"/>
        </w:rPr>
        <w:t>Оре, дӯстони гиромӣ! Ҳангоме, ки Расули Аллоҳ </w:t>
      </w:r>
      <w:r w:rsidRPr="00E337CD">
        <w:rPr>
          <w:rFonts w:ascii="Palatino Linotype" w:eastAsia="Times New Roman" w:hAnsi="Palatino Linotype"/>
          <w:b/>
          <w:bCs/>
          <w:sz w:val="28"/>
          <w:szCs w:val="28"/>
        </w:rPr>
        <w:t>(с)</w:t>
      </w:r>
      <w:r w:rsidRPr="00E337CD">
        <w:rPr>
          <w:rFonts w:ascii="Palatino Linotype" w:eastAsia="Times New Roman" w:hAnsi="Palatino Linotype"/>
          <w:sz w:val="28"/>
          <w:szCs w:val="28"/>
        </w:rPr>
        <w:t> ва ёрони бовафояш, Саҳобаи гиромӣ ба намози талаби борон мешитофтанд ва дастҳои хешро ба сӯи Аллоҳ оҷизона дароз менамуданд, ҳаргиз Аллоҳи мутаъол дастонашонро холӣ рад намекард, балки дуои онон иҷобат мешуд ва дунёро борони раҳмати Илоҳӣ фаро мегирифт, зеро онон бо итоъат аз дастуроти Аллоҳ ва иҷтиноби навоҳии вай ва пойбандӣ ба суннати Илоҳиро, ҳаргиз аз ёд намебурданд.</w:t>
      </w:r>
    </w:p>
    <w:p w:rsidR="00475CBC" w:rsidRDefault="00475CBC" w:rsidP="00475CBC">
      <w:pPr>
        <w:bidi w:val="0"/>
        <w:spacing w:after="0" w:line="276" w:lineRule="auto"/>
        <w:ind w:left="150" w:right="150"/>
        <w:jc w:val="both"/>
        <w:rPr>
          <w:rFonts w:ascii="Palatino Linotype" w:eastAsia="Times New Roman" w:hAnsi="Palatino Linotype"/>
          <w:sz w:val="28"/>
          <w:szCs w:val="28"/>
        </w:rPr>
      </w:pPr>
    </w:p>
    <w:p w:rsidR="00475CBC" w:rsidRPr="00E337CD" w:rsidRDefault="00475CBC" w:rsidP="00475CBC">
      <w:pPr>
        <w:bidi w:val="0"/>
        <w:spacing w:after="0" w:line="276" w:lineRule="auto"/>
        <w:ind w:left="150" w:right="150"/>
        <w:jc w:val="both"/>
        <w:rPr>
          <w:rFonts w:ascii="Palatino Linotype" w:eastAsia="Times New Roman" w:hAnsi="Palatino Linotype"/>
          <w:sz w:val="28"/>
          <w:szCs w:val="28"/>
        </w:rPr>
      </w:pPr>
      <w:bookmarkStart w:id="0" w:name="_GoBack"/>
      <w:bookmarkEnd w:id="0"/>
    </w:p>
    <w:p w:rsidR="00E337CD" w:rsidRPr="00397FE8" w:rsidRDefault="00E337CD" w:rsidP="00397FE8">
      <w:pPr>
        <w:spacing w:after="0" w:line="276" w:lineRule="auto"/>
        <w:ind w:left="150" w:right="150"/>
        <w:jc w:val="both"/>
        <w:rPr>
          <w:rFonts w:ascii="Palatino Linotype" w:eastAsia="Times New Roman" w:hAnsi="Palatino Linotype" w:cs="KFGQPC Uthman Taha Naskh"/>
          <w:sz w:val="28"/>
          <w:szCs w:val="28"/>
          <w:rtl/>
        </w:rPr>
      </w:pPr>
      <w:r w:rsidRPr="00397FE8">
        <w:rPr>
          <w:rFonts w:ascii="Palatino Linotype" w:eastAsia="Times New Roman" w:hAnsi="Palatino Linotype" w:cs="KFGQPC Uthman Taha Naskh"/>
          <w:sz w:val="28"/>
          <w:szCs w:val="28"/>
          <w:rtl/>
        </w:rPr>
        <w:lastRenderedPageBreak/>
        <w:t>عباد الله</w:t>
      </w:r>
      <w:r w:rsidRPr="00397FE8">
        <w:rPr>
          <w:rFonts w:ascii="Palatino Linotype" w:eastAsia="Times New Roman" w:hAnsi="Palatino Linotype" w:cs="KFGQPC Uthman Taha Naskh"/>
          <w:sz w:val="28"/>
          <w:szCs w:val="28"/>
        </w:rPr>
        <w:t>!</w:t>
      </w:r>
    </w:p>
    <w:p w:rsidR="00E337CD" w:rsidRPr="00475CBC" w:rsidRDefault="00E337CD" w:rsidP="00397FE8">
      <w:pPr>
        <w:spacing w:after="0" w:line="276" w:lineRule="auto"/>
        <w:ind w:left="150" w:right="150" w:firstLine="570"/>
        <w:jc w:val="both"/>
        <w:rPr>
          <w:rFonts w:ascii="Palatino Linotype" w:eastAsia="Times New Roman" w:hAnsi="Palatino Linotype"/>
          <w:color w:val="008000"/>
          <w:sz w:val="24"/>
          <w:szCs w:val="24"/>
          <w:rtl/>
        </w:rPr>
      </w:pPr>
      <w:r w:rsidRPr="00475CBC">
        <w:rPr>
          <w:rFonts w:ascii="KFGQPC Uthman Taha Naskh" w:cs="KFGQPC Uthman Taha Naskh" w:hint="cs"/>
          <w:color w:val="008000"/>
          <w:sz w:val="24"/>
          <w:szCs w:val="24"/>
          <w:rtl/>
        </w:rPr>
        <w:t>﴿</w:t>
      </w:r>
      <w:r w:rsidRPr="00475CBC">
        <w:rPr>
          <w:rFonts w:ascii="KFGQPC Uthmanic Script HAFS" w:cs="KFGQPC Uthmanic Script HAFS" w:hint="cs"/>
          <w:color w:val="008000"/>
          <w:sz w:val="24"/>
          <w:szCs w:val="24"/>
          <w:rtl/>
        </w:rPr>
        <w:t>إِنَّ</w:t>
      </w:r>
      <w:r w:rsidRPr="00475CBC">
        <w:rPr>
          <w:rFonts w:ascii="KFGQPC Uthmanic Script HAFS" w:cs="KFGQPC Uthmanic Script HAFS"/>
          <w:color w:val="008000"/>
          <w:sz w:val="24"/>
          <w:szCs w:val="24"/>
          <w:rtl/>
        </w:rPr>
        <w:t xml:space="preserve"> </w:t>
      </w:r>
      <w:r w:rsidRPr="00475CBC">
        <w:rPr>
          <w:rFonts w:ascii="KFGQPC Uthmanic Script HAFS" w:cs="KFGQPC Uthmanic Script HAFS" w:hint="cs"/>
          <w:color w:val="008000"/>
          <w:sz w:val="24"/>
          <w:szCs w:val="24"/>
          <w:rtl/>
        </w:rPr>
        <w:t>ٱللَّهَ</w:t>
      </w:r>
      <w:r w:rsidRPr="00475CBC">
        <w:rPr>
          <w:rFonts w:ascii="KFGQPC Uthmanic Script HAFS" w:cs="KFGQPC Uthmanic Script HAFS"/>
          <w:color w:val="008000"/>
          <w:sz w:val="24"/>
          <w:szCs w:val="24"/>
          <w:rtl/>
        </w:rPr>
        <w:t xml:space="preserve"> </w:t>
      </w:r>
      <w:r w:rsidRPr="00475CBC">
        <w:rPr>
          <w:rFonts w:ascii="KFGQPC Uthmanic Script HAFS" w:cs="KFGQPC Uthmanic Script HAFS" w:hint="cs"/>
          <w:color w:val="008000"/>
          <w:sz w:val="24"/>
          <w:szCs w:val="24"/>
          <w:rtl/>
        </w:rPr>
        <w:t>وَمَلَٰٓئِكَتَهُۥ</w:t>
      </w:r>
      <w:r w:rsidRPr="00475CBC">
        <w:rPr>
          <w:rFonts w:ascii="KFGQPC Uthmanic Script HAFS" w:cs="KFGQPC Uthmanic Script HAFS"/>
          <w:color w:val="008000"/>
          <w:sz w:val="24"/>
          <w:szCs w:val="24"/>
          <w:rtl/>
        </w:rPr>
        <w:t xml:space="preserve"> </w:t>
      </w:r>
      <w:r w:rsidRPr="00475CBC">
        <w:rPr>
          <w:rFonts w:ascii="KFGQPC Uthmanic Script HAFS" w:cs="KFGQPC Uthmanic Script HAFS" w:hint="cs"/>
          <w:color w:val="008000"/>
          <w:sz w:val="24"/>
          <w:szCs w:val="24"/>
          <w:rtl/>
        </w:rPr>
        <w:t>يُصَلُّونَ</w:t>
      </w:r>
      <w:r w:rsidRPr="00475CBC">
        <w:rPr>
          <w:rFonts w:ascii="KFGQPC Uthmanic Script HAFS" w:cs="KFGQPC Uthmanic Script HAFS"/>
          <w:color w:val="008000"/>
          <w:sz w:val="24"/>
          <w:szCs w:val="24"/>
          <w:rtl/>
        </w:rPr>
        <w:t xml:space="preserve"> </w:t>
      </w:r>
      <w:r w:rsidRPr="00475CBC">
        <w:rPr>
          <w:rFonts w:ascii="KFGQPC Uthmanic Script HAFS" w:cs="KFGQPC Uthmanic Script HAFS" w:hint="cs"/>
          <w:color w:val="008000"/>
          <w:sz w:val="24"/>
          <w:szCs w:val="24"/>
          <w:rtl/>
        </w:rPr>
        <w:t>عَلَى</w:t>
      </w:r>
      <w:r w:rsidRPr="00475CBC">
        <w:rPr>
          <w:rFonts w:ascii="KFGQPC Uthmanic Script HAFS" w:cs="KFGQPC Uthmanic Script HAFS"/>
          <w:color w:val="008000"/>
          <w:sz w:val="24"/>
          <w:szCs w:val="24"/>
          <w:rtl/>
        </w:rPr>
        <w:t xml:space="preserve"> </w:t>
      </w:r>
      <w:r w:rsidRPr="00475CBC">
        <w:rPr>
          <w:rFonts w:ascii="KFGQPC Uthmanic Script HAFS" w:cs="KFGQPC Uthmanic Script HAFS" w:hint="cs"/>
          <w:color w:val="008000"/>
          <w:sz w:val="24"/>
          <w:szCs w:val="24"/>
          <w:rtl/>
        </w:rPr>
        <w:t>ٱلنَّبِيِّۚ</w:t>
      </w:r>
      <w:r w:rsidRPr="00475CBC">
        <w:rPr>
          <w:rFonts w:ascii="KFGQPC Uthmanic Script HAFS" w:cs="KFGQPC Uthmanic Script HAFS"/>
          <w:color w:val="008000"/>
          <w:sz w:val="24"/>
          <w:szCs w:val="24"/>
          <w:rtl/>
        </w:rPr>
        <w:t xml:space="preserve"> </w:t>
      </w:r>
      <w:r w:rsidRPr="00475CBC">
        <w:rPr>
          <w:rFonts w:ascii="KFGQPC Uthmanic Script HAFS" w:cs="KFGQPC Uthmanic Script HAFS" w:hint="cs"/>
          <w:color w:val="008000"/>
          <w:sz w:val="24"/>
          <w:szCs w:val="24"/>
          <w:rtl/>
        </w:rPr>
        <w:t>يَٰٓأَيُّهَا</w:t>
      </w:r>
      <w:r w:rsidRPr="00475CBC">
        <w:rPr>
          <w:rFonts w:ascii="KFGQPC Uthmanic Script HAFS" w:cs="KFGQPC Uthmanic Script HAFS"/>
          <w:color w:val="008000"/>
          <w:sz w:val="24"/>
          <w:szCs w:val="24"/>
          <w:rtl/>
        </w:rPr>
        <w:t xml:space="preserve"> </w:t>
      </w:r>
      <w:r w:rsidRPr="00475CBC">
        <w:rPr>
          <w:rFonts w:ascii="KFGQPC Uthmanic Script HAFS" w:cs="KFGQPC Uthmanic Script HAFS" w:hint="cs"/>
          <w:color w:val="008000"/>
          <w:sz w:val="24"/>
          <w:szCs w:val="24"/>
          <w:rtl/>
        </w:rPr>
        <w:t>ٱلَّذِينَ</w:t>
      </w:r>
      <w:r w:rsidRPr="00475CBC">
        <w:rPr>
          <w:rFonts w:ascii="KFGQPC Uthmanic Script HAFS" w:cs="KFGQPC Uthmanic Script HAFS"/>
          <w:color w:val="008000"/>
          <w:sz w:val="24"/>
          <w:szCs w:val="24"/>
          <w:rtl/>
        </w:rPr>
        <w:t xml:space="preserve"> </w:t>
      </w:r>
      <w:r w:rsidRPr="00475CBC">
        <w:rPr>
          <w:rFonts w:ascii="KFGQPC Uthmanic Script HAFS" w:cs="KFGQPC Uthmanic Script HAFS" w:hint="cs"/>
          <w:color w:val="008000"/>
          <w:sz w:val="24"/>
          <w:szCs w:val="24"/>
          <w:rtl/>
        </w:rPr>
        <w:t>ءَامَنُواْ</w:t>
      </w:r>
      <w:r w:rsidRPr="00475CBC">
        <w:rPr>
          <w:rFonts w:ascii="KFGQPC Uthmanic Script HAFS" w:cs="KFGQPC Uthmanic Script HAFS"/>
          <w:color w:val="008000"/>
          <w:sz w:val="24"/>
          <w:szCs w:val="24"/>
          <w:rtl/>
        </w:rPr>
        <w:t xml:space="preserve"> </w:t>
      </w:r>
      <w:r w:rsidRPr="00475CBC">
        <w:rPr>
          <w:rFonts w:ascii="KFGQPC Uthmanic Script HAFS" w:cs="KFGQPC Uthmanic Script HAFS" w:hint="cs"/>
          <w:color w:val="008000"/>
          <w:sz w:val="24"/>
          <w:szCs w:val="24"/>
          <w:rtl/>
        </w:rPr>
        <w:t>صَلُّواْ</w:t>
      </w:r>
      <w:r w:rsidRPr="00475CBC">
        <w:rPr>
          <w:rFonts w:ascii="KFGQPC Uthmanic Script HAFS" w:cs="KFGQPC Uthmanic Script HAFS"/>
          <w:color w:val="008000"/>
          <w:sz w:val="24"/>
          <w:szCs w:val="24"/>
          <w:rtl/>
        </w:rPr>
        <w:t xml:space="preserve"> </w:t>
      </w:r>
      <w:r w:rsidRPr="00475CBC">
        <w:rPr>
          <w:rFonts w:ascii="KFGQPC Uthmanic Script HAFS" w:cs="KFGQPC Uthmanic Script HAFS" w:hint="cs"/>
          <w:color w:val="008000"/>
          <w:sz w:val="24"/>
          <w:szCs w:val="24"/>
          <w:rtl/>
        </w:rPr>
        <w:t>عَلَيۡهِ</w:t>
      </w:r>
      <w:r w:rsidRPr="00475CBC">
        <w:rPr>
          <w:rFonts w:ascii="KFGQPC Uthmanic Script HAFS" w:cs="KFGQPC Uthmanic Script HAFS"/>
          <w:color w:val="008000"/>
          <w:sz w:val="24"/>
          <w:szCs w:val="24"/>
          <w:rtl/>
        </w:rPr>
        <w:t xml:space="preserve"> </w:t>
      </w:r>
      <w:r w:rsidRPr="00475CBC">
        <w:rPr>
          <w:rFonts w:ascii="KFGQPC Uthmanic Script HAFS" w:cs="KFGQPC Uthmanic Script HAFS" w:hint="cs"/>
          <w:color w:val="008000"/>
          <w:sz w:val="24"/>
          <w:szCs w:val="24"/>
          <w:rtl/>
        </w:rPr>
        <w:t>وَسَلِّمُواْ</w:t>
      </w:r>
      <w:r w:rsidRPr="00475CBC">
        <w:rPr>
          <w:rFonts w:ascii="KFGQPC Uthmanic Script HAFS" w:cs="KFGQPC Uthmanic Script HAFS"/>
          <w:color w:val="008000"/>
          <w:sz w:val="24"/>
          <w:szCs w:val="24"/>
          <w:rtl/>
        </w:rPr>
        <w:t xml:space="preserve"> </w:t>
      </w:r>
      <w:r w:rsidRPr="00475CBC">
        <w:rPr>
          <w:rFonts w:ascii="KFGQPC Uthmanic Script HAFS" w:cs="KFGQPC Uthmanic Script HAFS" w:hint="cs"/>
          <w:color w:val="008000"/>
          <w:sz w:val="24"/>
          <w:szCs w:val="24"/>
          <w:rtl/>
        </w:rPr>
        <w:t>تَسۡلِيمًا</w:t>
      </w:r>
      <w:r w:rsidRPr="00475CBC">
        <w:rPr>
          <w:rFonts w:ascii="KFGQPC Uthmanic Script HAFS" w:cs="KFGQPC Uthmanic Script HAFS"/>
          <w:color w:val="008000"/>
          <w:sz w:val="24"/>
          <w:szCs w:val="24"/>
          <w:rtl/>
        </w:rPr>
        <w:t xml:space="preserve"> </w:t>
      </w:r>
      <w:r w:rsidRPr="00475CBC">
        <w:rPr>
          <w:rFonts w:ascii="KFGQPC Uthmanic Script HAFS" w:cs="KFGQPC Uthmanic Script HAFS" w:hint="cs"/>
          <w:color w:val="008000"/>
          <w:sz w:val="24"/>
          <w:szCs w:val="24"/>
          <w:rtl/>
        </w:rPr>
        <w:t>٥٦</w:t>
      </w:r>
      <w:r w:rsidRPr="00475CBC">
        <w:rPr>
          <w:rFonts w:ascii="KFGQPC Uthman Taha Naskh" w:cs="KFGQPC Uthman Taha Naskh" w:hint="cs"/>
          <w:color w:val="008000"/>
          <w:sz w:val="24"/>
          <w:szCs w:val="24"/>
          <w:rtl/>
        </w:rPr>
        <w:t>﴾</w:t>
      </w:r>
      <w:r w:rsidRPr="00475CBC">
        <w:rPr>
          <w:rFonts w:ascii="KFGQPC Uthman Taha Naskh" w:cs="KFGQPC Uthman Taha Naskh"/>
          <w:color w:val="008000"/>
          <w:sz w:val="24"/>
          <w:szCs w:val="24"/>
          <w:rtl/>
        </w:rPr>
        <w:t xml:space="preserve"> [</w:t>
      </w:r>
      <w:r w:rsidRPr="00475CBC">
        <w:rPr>
          <w:rFonts w:ascii="KFGQPC Uthman Taha Naskh" w:cs="KFGQPC Uthman Taha Naskh" w:hint="cs"/>
          <w:color w:val="008000"/>
          <w:sz w:val="24"/>
          <w:szCs w:val="24"/>
          <w:rtl/>
        </w:rPr>
        <w:t>الاحزاب</w:t>
      </w:r>
      <w:r w:rsidRPr="00475CBC">
        <w:rPr>
          <w:rFonts w:ascii="KFGQPC Uthman Taha Naskh" w:cs="KFGQPC Uthman Taha Naskh"/>
          <w:color w:val="008000"/>
          <w:sz w:val="24"/>
          <w:szCs w:val="24"/>
          <w:rtl/>
        </w:rPr>
        <w:t xml:space="preserve"> : </w:t>
      </w:r>
      <w:r w:rsidRPr="00475CBC">
        <w:rPr>
          <w:rFonts w:ascii="KFGQPC Uthman Taha Naskh" w:cs="KFGQPC Uthman Taha Naskh" w:hint="cs"/>
          <w:color w:val="008000"/>
          <w:sz w:val="24"/>
          <w:szCs w:val="24"/>
          <w:rtl/>
        </w:rPr>
        <w:t>٥٦</w:t>
      </w:r>
      <w:r w:rsidR="00397FE8" w:rsidRPr="00475CBC">
        <w:rPr>
          <w:rFonts w:ascii="KFGQPC Uthman Taha Naskh" w:cs="KFGQPC Uthman Taha Naskh"/>
          <w:color w:val="008000"/>
          <w:sz w:val="24"/>
          <w:szCs w:val="24"/>
          <w:rtl/>
        </w:rPr>
        <w:t>]</w:t>
      </w:r>
    </w:p>
    <w:p w:rsidR="00E337CD" w:rsidRPr="00397FE8" w:rsidRDefault="00E337CD" w:rsidP="00397FE8">
      <w:pPr>
        <w:spacing w:after="0" w:line="276" w:lineRule="auto"/>
        <w:ind w:left="150" w:right="150"/>
        <w:jc w:val="both"/>
        <w:rPr>
          <w:rFonts w:ascii="Palatino Linotype" w:eastAsia="Times New Roman" w:hAnsi="Palatino Linotype" w:cs="KFGQPC Uthman Taha Naskh"/>
          <w:color w:val="1F3864"/>
          <w:sz w:val="28"/>
          <w:szCs w:val="28"/>
        </w:rPr>
      </w:pPr>
      <w:r w:rsidRPr="00397FE8">
        <w:rPr>
          <w:rFonts w:ascii="Palatino Linotype" w:eastAsia="Times New Roman" w:hAnsi="Palatino Linotype" w:cs="KFGQPC Uthman Taha Naskh"/>
          <w:color w:val="1F3864"/>
          <w:sz w:val="28"/>
          <w:szCs w:val="28"/>
          <w:rtl/>
        </w:rPr>
        <w:t xml:space="preserve">وقد قال عليه الصلاة والسلام: </w:t>
      </w:r>
      <w:r w:rsidR="00397FE8">
        <w:rPr>
          <w:rFonts w:ascii="Palatino Linotype" w:eastAsia="Times New Roman" w:hAnsi="Palatino Linotype" w:cs="KFGQPC Uthman Taha Naskh" w:hint="cs"/>
          <w:color w:val="1F3864"/>
          <w:sz w:val="28"/>
          <w:szCs w:val="28"/>
          <w:rtl/>
        </w:rPr>
        <w:t>"</w:t>
      </w:r>
      <w:r w:rsidRPr="00397FE8">
        <w:rPr>
          <w:rFonts w:ascii="Palatino Linotype" w:eastAsia="Times New Roman" w:hAnsi="Palatino Linotype" w:cs="KFGQPC Uthman Taha Naskh"/>
          <w:color w:val="1F3864"/>
          <w:sz w:val="28"/>
          <w:szCs w:val="28"/>
          <w:rtl/>
        </w:rPr>
        <w:t>من صلى علي صلاة واحدة صلى الله عليه بها عشرا</w:t>
      </w:r>
      <w:r w:rsidR="00397FE8">
        <w:rPr>
          <w:rFonts w:ascii="Palatino Linotype" w:eastAsia="Times New Roman" w:hAnsi="Palatino Linotype" w:cs="KFGQPC Uthman Taha Naskh" w:hint="cs"/>
          <w:color w:val="1F3864"/>
          <w:sz w:val="28"/>
          <w:szCs w:val="28"/>
          <w:rtl/>
        </w:rPr>
        <w:t>".</w:t>
      </w:r>
    </w:p>
    <w:p w:rsidR="00E337CD" w:rsidRPr="00397FE8" w:rsidRDefault="00E337CD" w:rsidP="00397FE8">
      <w:pPr>
        <w:spacing w:after="0" w:line="276" w:lineRule="auto"/>
        <w:ind w:left="150" w:right="150"/>
        <w:jc w:val="both"/>
        <w:rPr>
          <w:rFonts w:ascii="Palatino Linotype" w:eastAsia="Times New Roman" w:hAnsi="Palatino Linotype" w:cs="KFGQPC Uthman Taha Naskh"/>
          <w:color w:val="1F3864"/>
          <w:sz w:val="28"/>
          <w:szCs w:val="28"/>
        </w:rPr>
      </w:pPr>
      <w:r w:rsidRPr="00397FE8">
        <w:rPr>
          <w:rFonts w:ascii="Palatino Linotype" w:eastAsia="Times New Roman" w:hAnsi="Palatino Linotype" w:cs="KFGQPC Uthman Taha Naskh"/>
          <w:color w:val="1F3864"/>
          <w:sz w:val="28"/>
          <w:szCs w:val="28"/>
          <w:rtl/>
        </w:rPr>
        <w:t>فصلوا وسلموا على سيد الأولين والآخرين وإمام المرسلين</w:t>
      </w:r>
      <w:r w:rsidRPr="00397FE8">
        <w:rPr>
          <w:rFonts w:ascii="Palatino Linotype" w:eastAsia="Times New Roman" w:hAnsi="Palatino Linotype" w:cs="KFGQPC Uthman Taha Naskh"/>
          <w:color w:val="1F3864"/>
          <w:sz w:val="28"/>
          <w:szCs w:val="28"/>
        </w:rPr>
        <w:t>.</w:t>
      </w:r>
    </w:p>
    <w:p w:rsidR="006930B3" w:rsidRPr="00E337CD" w:rsidRDefault="00E337CD" w:rsidP="00397FE8">
      <w:pPr>
        <w:spacing w:after="0" w:line="276" w:lineRule="auto"/>
        <w:ind w:left="150" w:right="150"/>
        <w:jc w:val="both"/>
        <w:rPr>
          <w:rFonts w:ascii="Palatino Linotype" w:eastAsia="Times New Roman" w:hAnsi="Palatino Linotype"/>
          <w:color w:val="7E7C79"/>
          <w:sz w:val="28"/>
          <w:szCs w:val="28"/>
        </w:rPr>
      </w:pPr>
      <w:r w:rsidRPr="00397FE8">
        <w:rPr>
          <w:rFonts w:ascii="Palatino Linotype" w:eastAsia="Times New Roman" w:hAnsi="Palatino Linotype" w:cs="KFGQPC Uthman Taha Naskh"/>
          <w:color w:val="1F3864"/>
          <w:sz w:val="28"/>
          <w:szCs w:val="28"/>
          <w:rtl/>
        </w:rPr>
        <w:t>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w:t>
      </w:r>
      <w:r w:rsidR="00397FE8">
        <w:rPr>
          <w:rFonts w:ascii="Palatino Linotype" w:eastAsia="Times New Roman" w:hAnsi="Palatino Linotype" w:cs="KFGQPC Uthman Taha Naskh"/>
          <w:color w:val="1F3864"/>
          <w:sz w:val="28"/>
          <w:szCs w:val="28"/>
          <w:rtl/>
        </w:rPr>
        <w:t xml:space="preserve"> وسلم تسليما كثيرا . واقم الصلو</w:t>
      </w:r>
      <w:r w:rsidR="00397FE8">
        <w:rPr>
          <w:rFonts w:ascii="Palatino Linotype" w:eastAsia="Times New Roman" w:hAnsi="Palatino Linotype" w:cs="KFGQPC Uthman Taha Naskh" w:hint="cs"/>
          <w:color w:val="1F3864"/>
          <w:sz w:val="28"/>
          <w:szCs w:val="28"/>
          <w:rtl/>
        </w:rPr>
        <w:t>.</w:t>
      </w:r>
      <w:r w:rsidR="006930B3" w:rsidRPr="007D3EC5">
        <w:rPr>
          <w:rFonts w:ascii="Palatino Linotype" w:eastAsia="Times New Roman" w:hAnsi="Palatino Linotype" w:cs="Times New Roman"/>
          <w:i/>
          <w:iCs/>
          <w:sz w:val="30"/>
          <w:szCs w:val="30"/>
          <w:lang w:val="ru-RU" w:eastAsia="ru-RU"/>
        </w:rPr>
        <w:br w:type="page"/>
      </w:r>
    </w:p>
    <w:p w:rsidR="005666DC" w:rsidRPr="006930B3" w:rsidRDefault="00DC6A8E" w:rsidP="006930B3">
      <w:pPr>
        <w:bidi w:val="0"/>
        <w:spacing w:after="0" w:line="240" w:lineRule="auto"/>
        <w:jc w:val="lowKashida"/>
        <w:rPr>
          <w:rFonts w:ascii="Palatino Linotype" w:eastAsia="Times New Roman" w:hAnsi="Palatino Linotype" w:cs="Times New Roman"/>
          <w:i/>
          <w:iCs/>
          <w:sz w:val="30"/>
          <w:szCs w:val="30"/>
          <w:lang w:val="ru-RU" w:eastAsia="ru-RU"/>
        </w:rPr>
      </w:pPr>
      <w:r w:rsidRPr="00DF7E4B">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4F790DFD" wp14:editId="721A70FC">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6930B3" w:rsidSect="007C1387">
      <w:headerReference w:type="first" r:id="rId14"/>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29F" w:rsidRDefault="00C8729F" w:rsidP="00E32771">
      <w:pPr>
        <w:spacing w:after="0" w:line="240" w:lineRule="auto"/>
      </w:pPr>
      <w:r>
        <w:separator/>
      </w:r>
    </w:p>
  </w:endnote>
  <w:endnote w:type="continuationSeparator" w:id="0">
    <w:p w:rsidR="00C8729F" w:rsidRDefault="00C8729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78C8908E-7EA2-4F0E-A5CF-DA8C60C79E99}"/>
    <w:embedBold r:id="rId2" w:fontKey="{D36CCFC2-FF7C-4F4B-B025-CD0348E9DCC2}"/>
    <w:embedItalic r:id="rId3" w:fontKey="{F17A1342-EDBC-4926-8A97-1EF0F4C1139C}"/>
  </w:font>
  <w:font w:name="Symbol">
    <w:panose1 w:val="05050102010706020507"/>
    <w:charset w:val="02"/>
    <w:family w:val="roman"/>
    <w:pitch w:val="variable"/>
    <w:sig w:usb0="00000203" w:usb1="10000000" w:usb2="00000000" w:usb3="00000000" w:csb0="80000005" w:csb1="00000000"/>
    <w:embedRegular r:id="rId4" w:fontKey="{4E7A1293-BC05-444E-A6B2-CC9284898CBD}"/>
  </w:font>
  <w:font w:name="Arial">
    <w:panose1 w:val="020B0604020202020204"/>
    <w:charset w:val="00"/>
    <w:family w:val="swiss"/>
    <w:pitch w:val="variable"/>
    <w:sig w:usb0="E0002AFF" w:usb1="00007843" w:usb2="00000001" w:usb3="00000000" w:csb0="000001FF" w:csb1="00000000"/>
    <w:embedRegular r:id="rId5" w:fontKey="{EE441359-03AF-479D-8B9C-73E2ADA0342B}"/>
    <w:embedBold r:id="rId6" w:fontKey="{133BAAB6-B1FC-4C27-8574-6C7FB17EF581}"/>
  </w:font>
  <w:font w:name="Courier New">
    <w:panose1 w:val="02070309020205020404"/>
    <w:charset w:val="00"/>
    <w:family w:val="modern"/>
    <w:pitch w:val="fixed"/>
    <w:sig w:usb0="E0002AFF" w:usb1="40007843" w:usb2="00000001" w:usb3="00000000" w:csb0="000001FF" w:csb1="00000000"/>
    <w:embedRegular r:id="rId7" w:fontKey="{304A3087-B54F-4535-93D3-C3C9E2FC1093}"/>
  </w:font>
  <w:font w:name="Wingdings">
    <w:panose1 w:val="05000000000000000000"/>
    <w:charset w:val="02"/>
    <w:family w:val="auto"/>
    <w:pitch w:val="variable"/>
    <w:sig w:usb0="00000000" w:usb1="10000000" w:usb2="00000000" w:usb3="00000000" w:csb0="80000000" w:csb1="00000000"/>
    <w:embedRegular r:id="rId8" w:fontKey="{13B04300-1025-4212-8935-8A4B6131BC1E}"/>
  </w:font>
  <w:font w:name="Times New Roman Tj">
    <w:altName w:val="Times New Roman"/>
    <w:panose1 w:val="02020603050405020304"/>
    <w:charset w:val="CC"/>
    <w:family w:val="roman"/>
    <w:pitch w:val="variable"/>
    <w:sig w:usb0="00000201" w:usb1="00000000" w:usb2="00000000" w:usb3="00000000" w:csb0="00000004" w:csb1="00000000"/>
    <w:embedRegular r:id="rId9" w:fontKey="{D4CE1969-BB4E-4344-A4BF-CB2A34A72062}"/>
  </w:font>
  <w:font w:name="Calibri">
    <w:panose1 w:val="020F0502020204030204"/>
    <w:charset w:val="00"/>
    <w:family w:val="swiss"/>
    <w:pitch w:val="variable"/>
    <w:sig w:usb0="A00002EF" w:usb1="4000207B" w:usb2="00000000" w:usb3="00000000" w:csb0="0000009F" w:csb1="00000000"/>
    <w:embedRegular r:id="rId10" w:fontKey="{CE0154B6-5A9B-4CA1-984A-061DF90BC458}"/>
    <w:embedBold r:id="rId11" w:fontKey="{2159CEEF-FB2E-43E3-8505-1DCA54C9B35D}"/>
  </w:font>
  <w:font w:name="Tahoma">
    <w:panose1 w:val="020B0604030504040204"/>
    <w:charset w:val="00"/>
    <w:family w:val="swiss"/>
    <w:pitch w:val="variable"/>
    <w:sig w:usb0="61002A87" w:usb1="80000000" w:usb2="00000008" w:usb3="00000000" w:csb0="000101FF" w:csb1="00000000"/>
    <w:embedRegular r:id="rId12" w:fontKey="{59FAE619-5271-4E9C-ADCE-E90C3823DAA3}"/>
  </w:font>
  <w:font w:name="Palatino Linotype">
    <w:panose1 w:val="02040502050505030304"/>
    <w:charset w:val="00"/>
    <w:family w:val="roman"/>
    <w:pitch w:val="variable"/>
    <w:sig w:usb0="E0000387" w:usb1="40000013" w:usb2="00000000" w:usb3="00000000" w:csb0="0000019F" w:csb1="00000000"/>
    <w:embedRegular r:id="rId13" w:fontKey="{C056CCED-7FF9-4F2A-B2EB-F5A385E2503B}"/>
    <w:embedBold r:id="rId14" w:fontKey="{D87E5693-36AC-4270-A81C-6F936FB52C79}"/>
    <w:embedItalic r:id="rId15" w:fontKey="{0144E95F-83BC-456F-AC9C-FCA7C87C2D86}"/>
  </w:font>
  <w:font w:name="KFGQPC Uthman Taha Naskh">
    <w:panose1 w:val="02000000000000000000"/>
    <w:charset w:val="B2"/>
    <w:family w:val="auto"/>
    <w:pitch w:val="variable"/>
    <w:sig w:usb0="80002001" w:usb1="90000000" w:usb2="00000008" w:usb3="00000000" w:csb0="00000040" w:csb1="00000000"/>
    <w:embedRegular r:id="rId16" w:fontKey="{7BACC1F8-9A08-463C-805A-811B3DAA5401}"/>
    <w:embedBold r:id="rId17" w:fontKey="{C126FB86-7450-4C40-A602-DE117C811221}"/>
  </w:font>
  <w:font w:name="Wingdings 2">
    <w:panose1 w:val="05020102010507070707"/>
    <w:charset w:val="02"/>
    <w:family w:val="roman"/>
    <w:pitch w:val="variable"/>
    <w:sig w:usb0="00000000" w:usb1="10000000" w:usb2="00000000" w:usb3="00000000" w:csb0="80000000" w:csb1="00000000"/>
    <w:embedRegular r:id="rId18" w:fontKey="{ED9C424C-6680-4789-92D0-3D5B72739C02}"/>
  </w:font>
  <w:font w:name="KFGQPC Uthmanic Script HAFS">
    <w:panose1 w:val="02000000000000000000"/>
    <w:charset w:val="B2"/>
    <w:family w:val="auto"/>
    <w:pitch w:val="variable"/>
    <w:sig w:usb0="00002001" w:usb1="00000000" w:usb2="00000000" w:usb3="00000000" w:csb0="00000040" w:csb1="00000000"/>
    <w:embedRegular r:id="rId19" w:fontKey="{E93C182F-91C9-4DEA-9B36-B80A3A774B9A}"/>
  </w:font>
  <w:font w:name="Traditional Arabic">
    <w:panose1 w:val="02020603050405020304"/>
    <w:charset w:val="B2"/>
    <w:family w:val="auto"/>
    <w:pitch w:val="variable"/>
    <w:sig w:usb0="00002001" w:usb1="00000000" w:usb2="00000000" w:usb3="00000000" w:csb0="00000040" w:csb1="00000000"/>
    <w:embedRegular r:id="rId20" w:fontKey="{FF1457EE-F5BF-4FC6-AD7A-51163560D089}"/>
  </w:font>
  <w:font w:name="Calibri Light">
    <w:panose1 w:val="020F0302020204030204"/>
    <w:charset w:val="00"/>
    <w:family w:val="swiss"/>
    <w:pitch w:val="variable"/>
    <w:sig w:usb0="A00002EF" w:usb1="4000207B" w:usb2="00000000" w:usb3="00000000" w:csb0="0000019F" w:csb1="00000000"/>
    <w:embedRegular r:id="rId21" w:fontKey="{15D0BF1B-C3DC-4EF0-B078-72A1D53A95D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56F7BC7"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29F" w:rsidRDefault="00C8729F" w:rsidP="00E32771">
      <w:pPr>
        <w:spacing w:after="0" w:line="240" w:lineRule="auto"/>
      </w:pPr>
      <w:r>
        <w:separator/>
      </w:r>
    </w:p>
  </w:footnote>
  <w:footnote w:type="continuationSeparator" w:id="0">
    <w:p w:rsidR="00C8729F" w:rsidRDefault="00C8729F"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-595630</wp:posOffset>
              </wp:positionH>
              <wp:positionV relativeFrom="paragraph">
                <wp:posOffset>-183515</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13579E" w:rsidRPr="008503FF" w:rsidRDefault="00C312E7" w:rsidP="00D76DB4">
                            <w:pPr>
                              <w:bidi w:val="0"/>
                              <w:spacing w:before="80" w:after="0" w:line="240" w:lineRule="auto"/>
                              <w:jc w:val="both"/>
                              <w:rPr>
                                <w:rFonts w:asciiTheme="majorBidi" w:hAnsiTheme="majorBidi" w:cstheme="majorBidi"/>
                                <w:color w:val="205B83"/>
                                <w:sz w:val="20"/>
                                <w:szCs w:val="20"/>
                                <w:lang w:val="en-MY" w:bidi="ar-EG"/>
                              </w:rPr>
                            </w:pPr>
                            <w:r w:rsidRPr="00C312E7">
                              <w:rPr>
                                <w:rFonts w:asciiTheme="majorBidi" w:hAnsiTheme="majorBidi" w:cstheme="majorBidi"/>
                                <w:color w:val="205B83"/>
                                <w:sz w:val="20"/>
                                <w:szCs w:val="20"/>
                                <w:lang w:val="tg-Cyrl-TJ" w:bidi="ar-EG"/>
                              </w:rPr>
                              <w:t>Намози истисқо (талаби борон)</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475CBC">
                              <w:rPr>
                                <w:rFonts w:asciiTheme="majorBidi" w:hAnsiTheme="majorBidi" w:cstheme="majorBidi"/>
                                <w:b/>
                                <w:bCs/>
                                <w:noProof/>
                                <w:color w:val="205B83"/>
                                <w:sz w:val="26"/>
                                <w:szCs w:val="26"/>
                                <w:lang w:bidi="ar-EG"/>
                              </w:rPr>
                              <w:t>8</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6" style="position:absolute;left:0;text-align:left;margin-left:-46.9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U0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503FF" w:rsidRDefault="00C312E7" w:rsidP="00D76DB4">
                      <w:pPr>
                        <w:bidi w:val="0"/>
                        <w:spacing w:before="80" w:after="0" w:line="240" w:lineRule="auto"/>
                        <w:jc w:val="both"/>
                        <w:rPr>
                          <w:rFonts w:asciiTheme="majorBidi" w:hAnsiTheme="majorBidi" w:cstheme="majorBidi"/>
                          <w:color w:val="205B83"/>
                          <w:sz w:val="20"/>
                          <w:szCs w:val="20"/>
                          <w:lang w:val="en-MY" w:bidi="ar-EG"/>
                        </w:rPr>
                      </w:pPr>
                      <w:r w:rsidRPr="00C312E7">
                        <w:rPr>
                          <w:rFonts w:asciiTheme="majorBidi" w:hAnsiTheme="majorBidi" w:cstheme="majorBidi"/>
                          <w:color w:val="205B83"/>
                          <w:sz w:val="20"/>
                          <w:szCs w:val="20"/>
                          <w:lang w:val="tg-Cyrl-TJ" w:bidi="ar-EG"/>
                        </w:rPr>
                        <w:t>Намози истисқо (талаби борон)</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475CBC">
                        <w:rPr>
                          <w:rFonts w:asciiTheme="majorBidi" w:hAnsiTheme="majorBidi" w:cstheme="majorBidi"/>
                          <w:b/>
                          <w:bCs/>
                          <w:noProof/>
                          <w:color w:val="205B83"/>
                          <w:sz w:val="26"/>
                          <w:szCs w:val="26"/>
                          <w:lang w:bidi="ar-EG"/>
                        </w:rPr>
                        <w:t>8</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C4C254"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9D60034"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A4B4CE0"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46BA0"/>
    <w:multiLevelType w:val="hybridMultilevel"/>
    <w:tmpl w:val="432A23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C14084B"/>
    <w:multiLevelType w:val="hybridMultilevel"/>
    <w:tmpl w:val="49CC942C"/>
    <w:lvl w:ilvl="0" w:tplc="654ED1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F2D55FE"/>
    <w:multiLevelType w:val="hybridMultilevel"/>
    <w:tmpl w:val="E0B06E9C"/>
    <w:lvl w:ilvl="0" w:tplc="21842FB6">
      <w:start w:val="4"/>
      <w:numFmt w:val="bullet"/>
      <w:lvlText w:val=""/>
      <w:lvlJc w:val="left"/>
      <w:pPr>
        <w:ind w:left="814" w:hanging="360"/>
      </w:pPr>
      <w:rPr>
        <w:rFonts w:ascii="Symbol" w:eastAsia="Times New Roman" w:hAnsi="Symbol" w:cs="Aria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
    <w:nsid w:val="10617CBC"/>
    <w:multiLevelType w:val="hybridMultilevel"/>
    <w:tmpl w:val="9A18F24C"/>
    <w:lvl w:ilvl="0" w:tplc="1C680DC4">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4">
    <w:nsid w:val="130C5509"/>
    <w:multiLevelType w:val="hybridMultilevel"/>
    <w:tmpl w:val="F53EEC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3FD77C8"/>
    <w:multiLevelType w:val="hybridMultilevel"/>
    <w:tmpl w:val="B6820FE8"/>
    <w:lvl w:ilvl="0" w:tplc="9A6EE21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6">
    <w:nsid w:val="15B5704A"/>
    <w:multiLevelType w:val="hybridMultilevel"/>
    <w:tmpl w:val="D7988486"/>
    <w:lvl w:ilvl="0" w:tplc="B4001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D1D1FCC"/>
    <w:multiLevelType w:val="hybridMultilevel"/>
    <w:tmpl w:val="8E62DC48"/>
    <w:lvl w:ilvl="0" w:tplc="53D6D1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61A65F3"/>
    <w:multiLevelType w:val="hybridMultilevel"/>
    <w:tmpl w:val="9D6A8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6F13BD"/>
    <w:multiLevelType w:val="hybridMultilevel"/>
    <w:tmpl w:val="CDA6DD08"/>
    <w:lvl w:ilvl="0" w:tplc="333AA7CC">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C823B34"/>
    <w:multiLevelType w:val="hybridMultilevel"/>
    <w:tmpl w:val="B3789512"/>
    <w:lvl w:ilvl="0" w:tplc="F0AC7554">
      <w:start w:val="1"/>
      <w:numFmt w:val="decimal"/>
      <w:lvlText w:val="%1."/>
      <w:lvlJc w:val="left"/>
      <w:pPr>
        <w:ind w:left="1204" w:hanging="750"/>
      </w:pPr>
      <w:rPr>
        <w:rFonts w:hint="default"/>
        <w:b/>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1">
    <w:nsid w:val="30264BE0"/>
    <w:multiLevelType w:val="hybridMultilevel"/>
    <w:tmpl w:val="2C225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16B1B78"/>
    <w:multiLevelType w:val="hybridMultilevel"/>
    <w:tmpl w:val="614C2EDA"/>
    <w:lvl w:ilvl="0" w:tplc="F1D28C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4AB47F4"/>
    <w:multiLevelType w:val="hybridMultilevel"/>
    <w:tmpl w:val="0340F26A"/>
    <w:lvl w:ilvl="0" w:tplc="B2363E72">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35E00162"/>
    <w:multiLevelType w:val="hybridMultilevel"/>
    <w:tmpl w:val="8C9EF8EA"/>
    <w:lvl w:ilvl="0" w:tplc="0419000F">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5">
    <w:nsid w:val="370F7C1E"/>
    <w:multiLevelType w:val="hybridMultilevel"/>
    <w:tmpl w:val="291A3DC2"/>
    <w:lvl w:ilvl="0" w:tplc="6D921A88">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6">
    <w:nsid w:val="3B26721D"/>
    <w:multiLevelType w:val="hybridMultilevel"/>
    <w:tmpl w:val="A1606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9E100A"/>
    <w:multiLevelType w:val="hybridMultilevel"/>
    <w:tmpl w:val="DA6C04D2"/>
    <w:lvl w:ilvl="0" w:tplc="A7921BE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F1B2CE3"/>
    <w:multiLevelType w:val="hybridMultilevel"/>
    <w:tmpl w:val="2D9C3BD6"/>
    <w:lvl w:ilvl="0" w:tplc="3266FC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67B1A2F"/>
    <w:multiLevelType w:val="hybridMultilevel"/>
    <w:tmpl w:val="825ECB76"/>
    <w:lvl w:ilvl="0" w:tplc="914C98B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0">
    <w:nsid w:val="4C366CFC"/>
    <w:multiLevelType w:val="hybridMultilevel"/>
    <w:tmpl w:val="9BC0B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A3479F"/>
    <w:multiLevelType w:val="hybridMultilevel"/>
    <w:tmpl w:val="35D6E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852E8E"/>
    <w:multiLevelType w:val="hybridMultilevel"/>
    <w:tmpl w:val="680E445A"/>
    <w:lvl w:ilvl="0" w:tplc="9B92A9AA">
      <w:start w:val="1"/>
      <w:numFmt w:val="decimal"/>
      <w:lvlText w:val="%1."/>
      <w:lvlJc w:val="left"/>
      <w:pPr>
        <w:ind w:left="1159" w:hanging="705"/>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3">
    <w:nsid w:val="4DF75554"/>
    <w:multiLevelType w:val="hybridMultilevel"/>
    <w:tmpl w:val="6938269C"/>
    <w:lvl w:ilvl="0" w:tplc="956E32F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83445E"/>
    <w:multiLevelType w:val="hybridMultilevel"/>
    <w:tmpl w:val="433E273E"/>
    <w:lvl w:ilvl="0" w:tplc="7DEEA97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59C1856"/>
    <w:multiLevelType w:val="hybridMultilevel"/>
    <w:tmpl w:val="5B2C0ECA"/>
    <w:lvl w:ilvl="0" w:tplc="40A8CC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8C7035C"/>
    <w:multiLevelType w:val="hybridMultilevel"/>
    <w:tmpl w:val="2F0893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F2D790E"/>
    <w:multiLevelType w:val="hybridMultilevel"/>
    <w:tmpl w:val="2214C310"/>
    <w:lvl w:ilvl="0" w:tplc="0956AC14">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F9073B5"/>
    <w:multiLevelType w:val="hybridMultilevel"/>
    <w:tmpl w:val="B288AEB0"/>
    <w:lvl w:ilvl="0" w:tplc="7D42DD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037790A"/>
    <w:multiLevelType w:val="hybridMultilevel"/>
    <w:tmpl w:val="BF969126"/>
    <w:lvl w:ilvl="0" w:tplc="C170889E">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0">
    <w:nsid w:val="635E5903"/>
    <w:multiLevelType w:val="hybridMultilevel"/>
    <w:tmpl w:val="0874C3FA"/>
    <w:lvl w:ilvl="0" w:tplc="2348F37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1">
    <w:nsid w:val="63D3527E"/>
    <w:multiLevelType w:val="hybridMultilevel"/>
    <w:tmpl w:val="202C8B70"/>
    <w:lvl w:ilvl="0" w:tplc="D3F63816">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2">
    <w:nsid w:val="66C97081"/>
    <w:multiLevelType w:val="hybridMultilevel"/>
    <w:tmpl w:val="6F78B58E"/>
    <w:lvl w:ilvl="0" w:tplc="CB062ADA">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3">
    <w:nsid w:val="67DD6458"/>
    <w:multiLevelType w:val="hybridMultilevel"/>
    <w:tmpl w:val="2A5EC3B0"/>
    <w:lvl w:ilvl="0" w:tplc="72BAAD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B3F2AE0"/>
    <w:multiLevelType w:val="hybridMultilevel"/>
    <w:tmpl w:val="669039D0"/>
    <w:lvl w:ilvl="0" w:tplc="368A9AFC">
      <w:start w:val="4"/>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nsid w:val="70E127B5"/>
    <w:multiLevelType w:val="hybridMultilevel"/>
    <w:tmpl w:val="A5C2A150"/>
    <w:lvl w:ilvl="0" w:tplc="D9A089EC">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6">
    <w:nsid w:val="72305F6A"/>
    <w:multiLevelType w:val="hybridMultilevel"/>
    <w:tmpl w:val="936069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2BC69D9"/>
    <w:multiLevelType w:val="hybridMultilevel"/>
    <w:tmpl w:val="F5C87D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8D724DC"/>
    <w:multiLevelType w:val="hybridMultilevel"/>
    <w:tmpl w:val="6F347C22"/>
    <w:lvl w:ilvl="0" w:tplc="546AFEB8">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num w:numId="1">
    <w:abstractNumId w:val="6"/>
  </w:num>
  <w:num w:numId="2">
    <w:abstractNumId w:val="28"/>
  </w:num>
  <w:num w:numId="3">
    <w:abstractNumId w:val="17"/>
  </w:num>
  <w:num w:numId="4">
    <w:abstractNumId w:val="25"/>
  </w:num>
  <w:num w:numId="5">
    <w:abstractNumId w:val="33"/>
  </w:num>
  <w:num w:numId="6">
    <w:abstractNumId w:val="1"/>
  </w:num>
  <w:num w:numId="7">
    <w:abstractNumId w:val="9"/>
  </w:num>
  <w:num w:numId="8">
    <w:abstractNumId w:val="8"/>
  </w:num>
  <w:num w:numId="9">
    <w:abstractNumId w:val="12"/>
  </w:num>
  <w:num w:numId="10">
    <w:abstractNumId w:val="27"/>
  </w:num>
  <w:num w:numId="11">
    <w:abstractNumId w:val="20"/>
  </w:num>
  <w:num w:numId="12">
    <w:abstractNumId w:val="23"/>
  </w:num>
  <w:num w:numId="13">
    <w:abstractNumId w:val="7"/>
  </w:num>
  <w:num w:numId="14">
    <w:abstractNumId w:val="18"/>
  </w:num>
  <w:num w:numId="15">
    <w:abstractNumId w:val="24"/>
  </w:num>
  <w:num w:numId="16">
    <w:abstractNumId w:val="31"/>
  </w:num>
  <w:num w:numId="17">
    <w:abstractNumId w:val="16"/>
  </w:num>
  <w:num w:numId="18">
    <w:abstractNumId w:val="21"/>
  </w:num>
  <w:num w:numId="19">
    <w:abstractNumId w:val="13"/>
  </w:num>
  <w:num w:numId="20">
    <w:abstractNumId w:val="32"/>
  </w:num>
  <w:num w:numId="21">
    <w:abstractNumId w:val="34"/>
  </w:num>
  <w:num w:numId="22">
    <w:abstractNumId w:val="2"/>
  </w:num>
  <w:num w:numId="23">
    <w:abstractNumId w:val="3"/>
  </w:num>
  <w:num w:numId="24">
    <w:abstractNumId w:val="38"/>
  </w:num>
  <w:num w:numId="25">
    <w:abstractNumId w:val="19"/>
  </w:num>
  <w:num w:numId="26">
    <w:abstractNumId w:val="15"/>
  </w:num>
  <w:num w:numId="27">
    <w:abstractNumId w:val="29"/>
  </w:num>
  <w:num w:numId="28">
    <w:abstractNumId w:val="22"/>
  </w:num>
  <w:num w:numId="29">
    <w:abstractNumId w:val="30"/>
  </w:num>
  <w:num w:numId="30">
    <w:abstractNumId w:val="5"/>
  </w:num>
  <w:num w:numId="31">
    <w:abstractNumId w:val="35"/>
  </w:num>
  <w:num w:numId="32">
    <w:abstractNumId w:val="14"/>
  </w:num>
  <w:num w:numId="33">
    <w:abstractNumId w:val="4"/>
  </w:num>
  <w:num w:numId="34">
    <w:abstractNumId w:val="0"/>
  </w:num>
  <w:num w:numId="35">
    <w:abstractNumId w:val="11"/>
  </w:num>
  <w:num w:numId="36">
    <w:abstractNumId w:val="26"/>
  </w:num>
  <w:num w:numId="37">
    <w:abstractNumId w:val="36"/>
  </w:num>
  <w:num w:numId="38">
    <w:abstractNumId w:val="37"/>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54A51"/>
    <w:rsid w:val="00096476"/>
    <w:rsid w:val="000A43B4"/>
    <w:rsid w:val="000A53B5"/>
    <w:rsid w:val="000A6307"/>
    <w:rsid w:val="000C2B16"/>
    <w:rsid w:val="000D5816"/>
    <w:rsid w:val="0013505A"/>
    <w:rsid w:val="0013579E"/>
    <w:rsid w:val="00152A14"/>
    <w:rsid w:val="00154ADE"/>
    <w:rsid w:val="00171C08"/>
    <w:rsid w:val="00187D3B"/>
    <w:rsid w:val="00190D54"/>
    <w:rsid w:val="001A0D79"/>
    <w:rsid w:val="001B09E4"/>
    <w:rsid w:val="001D5361"/>
    <w:rsid w:val="001F14F0"/>
    <w:rsid w:val="001F4E86"/>
    <w:rsid w:val="002219E3"/>
    <w:rsid w:val="0023307B"/>
    <w:rsid w:val="00235692"/>
    <w:rsid w:val="002511DE"/>
    <w:rsid w:val="00267C61"/>
    <w:rsid w:val="00270AE8"/>
    <w:rsid w:val="002807CB"/>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4031"/>
    <w:rsid w:val="00365CB9"/>
    <w:rsid w:val="00371452"/>
    <w:rsid w:val="003947B2"/>
    <w:rsid w:val="00397FE8"/>
    <w:rsid w:val="003A526E"/>
    <w:rsid w:val="003E1AC6"/>
    <w:rsid w:val="004206D6"/>
    <w:rsid w:val="00437EF4"/>
    <w:rsid w:val="00447B55"/>
    <w:rsid w:val="00451428"/>
    <w:rsid w:val="004554F2"/>
    <w:rsid w:val="00475CBC"/>
    <w:rsid w:val="00477478"/>
    <w:rsid w:val="004C1156"/>
    <w:rsid w:val="004E2AD6"/>
    <w:rsid w:val="004E2DC3"/>
    <w:rsid w:val="004E38A0"/>
    <w:rsid w:val="004E78EF"/>
    <w:rsid w:val="00536D3B"/>
    <w:rsid w:val="005666DC"/>
    <w:rsid w:val="005679B7"/>
    <w:rsid w:val="00575281"/>
    <w:rsid w:val="0058544F"/>
    <w:rsid w:val="00586E33"/>
    <w:rsid w:val="005A2707"/>
    <w:rsid w:val="00604920"/>
    <w:rsid w:val="00612832"/>
    <w:rsid w:val="0062384F"/>
    <w:rsid w:val="00631E7F"/>
    <w:rsid w:val="00632FB4"/>
    <w:rsid w:val="00662A2B"/>
    <w:rsid w:val="00677AE4"/>
    <w:rsid w:val="006930B3"/>
    <w:rsid w:val="0069533C"/>
    <w:rsid w:val="006C1068"/>
    <w:rsid w:val="006E0420"/>
    <w:rsid w:val="006F4219"/>
    <w:rsid w:val="00704C95"/>
    <w:rsid w:val="0071587A"/>
    <w:rsid w:val="00717FAE"/>
    <w:rsid w:val="00770B0C"/>
    <w:rsid w:val="0077162A"/>
    <w:rsid w:val="007C1387"/>
    <w:rsid w:val="007D3EC5"/>
    <w:rsid w:val="007D53CD"/>
    <w:rsid w:val="007E5889"/>
    <w:rsid w:val="007E70EB"/>
    <w:rsid w:val="0081123A"/>
    <w:rsid w:val="00814452"/>
    <w:rsid w:val="00820EAD"/>
    <w:rsid w:val="008210B3"/>
    <w:rsid w:val="00825D0B"/>
    <w:rsid w:val="008503FF"/>
    <w:rsid w:val="00853076"/>
    <w:rsid w:val="00855E30"/>
    <w:rsid w:val="00870DC1"/>
    <w:rsid w:val="008970A5"/>
    <w:rsid w:val="008A1E4F"/>
    <w:rsid w:val="008A5781"/>
    <w:rsid w:val="008A6BEA"/>
    <w:rsid w:val="008B3703"/>
    <w:rsid w:val="008B4901"/>
    <w:rsid w:val="008B668D"/>
    <w:rsid w:val="008C5507"/>
    <w:rsid w:val="008D70C8"/>
    <w:rsid w:val="008E2038"/>
    <w:rsid w:val="00912D68"/>
    <w:rsid w:val="00921981"/>
    <w:rsid w:val="00935E49"/>
    <w:rsid w:val="00943955"/>
    <w:rsid w:val="00944C90"/>
    <w:rsid w:val="0094547A"/>
    <w:rsid w:val="009967F9"/>
    <w:rsid w:val="009D45CA"/>
    <w:rsid w:val="00A03054"/>
    <w:rsid w:val="00A04903"/>
    <w:rsid w:val="00A052E1"/>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12E7"/>
    <w:rsid w:val="00C37C22"/>
    <w:rsid w:val="00C45A48"/>
    <w:rsid w:val="00C50098"/>
    <w:rsid w:val="00C62886"/>
    <w:rsid w:val="00C72BD4"/>
    <w:rsid w:val="00C8729F"/>
    <w:rsid w:val="00C90E54"/>
    <w:rsid w:val="00CD4735"/>
    <w:rsid w:val="00CE4ACF"/>
    <w:rsid w:val="00CF3B53"/>
    <w:rsid w:val="00D3297A"/>
    <w:rsid w:val="00D46176"/>
    <w:rsid w:val="00D60D2B"/>
    <w:rsid w:val="00D7109D"/>
    <w:rsid w:val="00D76DB4"/>
    <w:rsid w:val="00D85A5F"/>
    <w:rsid w:val="00DB48B2"/>
    <w:rsid w:val="00DC6A8E"/>
    <w:rsid w:val="00DF7E4B"/>
    <w:rsid w:val="00E0449C"/>
    <w:rsid w:val="00E210FF"/>
    <w:rsid w:val="00E25D4B"/>
    <w:rsid w:val="00E32771"/>
    <w:rsid w:val="00E337CD"/>
    <w:rsid w:val="00E65ECA"/>
    <w:rsid w:val="00E942BB"/>
    <w:rsid w:val="00E96A90"/>
    <w:rsid w:val="00E97BFE"/>
    <w:rsid w:val="00EB6A67"/>
    <w:rsid w:val="00EC113B"/>
    <w:rsid w:val="00EE45D1"/>
    <w:rsid w:val="00F11B8A"/>
    <w:rsid w:val="00F14FCB"/>
    <w:rsid w:val="00F2420A"/>
    <w:rsid w:val="00F25412"/>
    <w:rsid w:val="00F27A02"/>
    <w:rsid w:val="00F3173B"/>
    <w:rsid w:val="00F80820"/>
    <w:rsid w:val="00F95C02"/>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1C05AD9-D578-4016-9291-80DBD9F7E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semiHidden/>
    <w:unhideWhenUsed/>
    <w:rsid w:val="00D76DB4"/>
    <w:rPr>
      <w:vertAlign w:val="superscript"/>
    </w:rPr>
  </w:style>
  <w:style w:type="character" w:customStyle="1" w:styleId="Char">
    <w:name w:val="تذييل الصفحة Char"/>
    <w:uiPriority w:val="99"/>
    <w:rsid w:val="00586E33"/>
    <w:rPr>
      <w:rFonts w:ascii="Calibri" w:eastAsia="Calibri" w:hAnsi="Calibri" w:cs="Arial"/>
    </w:rPr>
  </w:style>
  <w:style w:type="character" w:customStyle="1" w:styleId="Char0">
    <w:name w:val="رأس الصفحة Char"/>
    <w:uiPriority w:val="99"/>
    <w:rsid w:val="00586E33"/>
    <w:rPr>
      <w:rFonts w:ascii="Calibri" w:eastAsia="Calibri" w:hAnsi="Calibri" w:cs="Arial"/>
      <w:lang w:eastAsia="en-US"/>
    </w:rPr>
  </w:style>
  <w:style w:type="paragraph" w:customStyle="1" w:styleId="a">
    <w:name w:val="Абзац списка"/>
    <w:basedOn w:val="Normal"/>
    <w:uiPriority w:val="34"/>
    <w:qFormat/>
    <w:rsid w:val="00586E33"/>
    <w:pPr>
      <w:bidi w:val="0"/>
      <w:spacing w:after="200" w:line="276" w:lineRule="auto"/>
      <w:ind w:left="720"/>
      <w:contextualSpacing/>
    </w:pPr>
    <w:rPr>
      <w:rFonts w:ascii="Calibri" w:eastAsia="Calibri" w:hAnsi="Calibri" w:cs="Arial"/>
      <w:lang w:val="ru-RU"/>
    </w:rPr>
  </w:style>
  <w:style w:type="character" w:customStyle="1" w:styleId="BalloonTextChar">
    <w:name w:val="Balloon Text Char"/>
    <w:basedOn w:val="DefaultParagraphFont"/>
    <w:link w:val="BalloonText"/>
    <w:uiPriority w:val="99"/>
    <w:semiHidden/>
    <w:rsid w:val="00586E33"/>
    <w:rPr>
      <w:rFonts w:ascii="Tahoma" w:eastAsia="Calibri" w:hAnsi="Tahoma" w:cs="Tahoma"/>
      <w:sz w:val="16"/>
      <w:szCs w:val="16"/>
      <w:lang w:val="ru-RU"/>
    </w:rPr>
  </w:style>
  <w:style w:type="paragraph" w:styleId="BalloonText">
    <w:name w:val="Balloon Text"/>
    <w:basedOn w:val="Normal"/>
    <w:link w:val="BalloonTextChar"/>
    <w:uiPriority w:val="99"/>
    <w:semiHidden/>
    <w:unhideWhenUsed/>
    <w:rsid w:val="00586E33"/>
    <w:pPr>
      <w:bidi w:val="0"/>
      <w:spacing w:after="0" w:line="240" w:lineRule="auto"/>
    </w:pPr>
    <w:rPr>
      <w:rFonts w:ascii="Tahoma" w:eastAsia="Calibri" w:hAnsi="Tahoma" w:cs="Tahoma"/>
      <w:sz w:val="16"/>
      <w:szCs w:val="16"/>
      <w:lang w:val="ru-RU"/>
    </w:rPr>
  </w:style>
  <w:style w:type="character" w:customStyle="1" w:styleId="BalloonTextChar1">
    <w:name w:val="Balloon Text Char1"/>
    <w:basedOn w:val="DefaultParagraphFont"/>
    <w:uiPriority w:val="99"/>
    <w:semiHidden/>
    <w:rsid w:val="00586E33"/>
    <w:rPr>
      <w:rFonts w:ascii="Tahoma" w:hAnsi="Tahoma" w:cs="Tahoma"/>
      <w:sz w:val="16"/>
      <w:szCs w:val="16"/>
    </w:rPr>
  </w:style>
  <w:style w:type="character" w:customStyle="1" w:styleId="EndnoteTextChar">
    <w:name w:val="Endnote Text Char"/>
    <w:basedOn w:val="DefaultParagraphFont"/>
    <w:link w:val="EndnoteText"/>
    <w:semiHidden/>
    <w:rsid w:val="00586E33"/>
    <w:rPr>
      <w:rFonts w:ascii="Times New Roman" w:eastAsia="Times New Roman" w:hAnsi="Times New Roman" w:cs="Times New Roman"/>
      <w:sz w:val="20"/>
      <w:szCs w:val="20"/>
      <w:lang w:val="en-CA"/>
    </w:rPr>
  </w:style>
  <w:style w:type="paragraph" w:styleId="EndnoteText">
    <w:name w:val="endnote text"/>
    <w:basedOn w:val="Normal"/>
    <w:link w:val="EndnoteTextChar"/>
    <w:semiHidden/>
    <w:unhideWhenUsed/>
    <w:rsid w:val="00586E33"/>
    <w:pPr>
      <w:bidi w:val="0"/>
      <w:spacing w:after="0" w:line="240" w:lineRule="auto"/>
    </w:pPr>
    <w:rPr>
      <w:rFonts w:ascii="Times New Roman" w:eastAsia="Times New Roman" w:hAnsi="Times New Roman" w:cs="Times New Roman"/>
      <w:sz w:val="20"/>
      <w:szCs w:val="20"/>
      <w:lang w:val="en-CA"/>
    </w:rPr>
  </w:style>
  <w:style w:type="character" w:customStyle="1" w:styleId="EndnoteTextChar1">
    <w:name w:val="Endnote Text Char1"/>
    <w:basedOn w:val="DefaultParagraphFont"/>
    <w:uiPriority w:val="99"/>
    <w:semiHidden/>
    <w:rsid w:val="00586E33"/>
    <w:rPr>
      <w:sz w:val="20"/>
      <w:szCs w:val="20"/>
    </w:rPr>
  </w:style>
  <w:style w:type="paragraph" w:customStyle="1" w:styleId="a0">
    <w:name w:val="Без интервала"/>
    <w:link w:val="a1"/>
    <w:uiPriority w:val="1"/>
    <w:qFormat/>
    <w:rsid w:val="00586E33"/>
    <w:pPr>
      <w:spacing w:after="0" w:line="240" w:lineRule="auto"/>
    </w:pPr>
    <w:rPr>
      <w:rFonts w:ascii="Calibri" w:eastAsia="Times New Roman" w:hAnsi="Calibri" w:cs="Arial"/>
      <w:lang w:val="ru-RU" w:eastAsia="ru-RU"/>
    </w:rPr>
  </w:style>
  <w:style w:type="character" w:customStyle="1" w:styleId="a1">
    <w:name w:val="Без интервала Знак"/>
    <w:link w:val="a0"/>
    <w:uiPriority w:val="1"/>
    <w:rsid w:val="00586E33"/>
    <w:rPr>
      <w:rFonts w:ascii="Calibri" w:eastAsia="Times New Roman" w:hAnsi="Calibri" w:cs="Arial"/>
      <w:lang w:val="ru-RU" w:eastAsia="ru-RU"/>
    </w:rPr>
  </w:style>
  <w:style w:type="character" w:customStyle="1" w:styleId="apple-converted-space">
    <w:name w:val="apple-converted-space"/>
    <w:basedOn w:val="DefaultParagraphFont"/>
    <w:rsid w:val="00E337CD"/>
  </w:style>
  <w:style w:type="character" w:styleId="Hyperlink">
    <w:name w:val="Hyperlink"/>
    <w:basedOn w:val="DefaultParagraphFont"/>
    <w:uiPriority w:val="99"/>
    <w:unhideWhenUsed/>
    <w:rsid w:val="00E337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inbartajiki.com"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5290B-ACE7-4CDE-86D9-335F2310B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11</Pages>
  <Words>2474</Words>
  <Characters>13039</Characters>
  <Application>Microsoft Office Word</Application>
  <DocSecurity>0</DocSecurity>
  <Lines>289</Lines>
  <Paragraphs>98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15415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Намози истисқо (талаби борон)</dc:title>
  <dc:subject>Намози истисқо (талаби борон)</dc:subject>
  <dc:creator>www.minbartajiki.com</dc:creator>
  <cp:keywords>Намози истисқо (талаби борон)</cp:keywords>
  <dc:description>Намози истисқо (талаби борон)</dc:description>
  <cp:lastModifiedBy>Mahmoud</cp:lastModifiedBy>
  <cp:revision>90</cp:revision>
  <cp:lastPrinted>2015-03-07T18:24:00Z</cp:lastPrinted>
  <dcterms:created xsi:type="dcterms:W3CDTF">2014-12-21T22:21:00Z</dcterms:created>
  <dcterms:modified xsi:type="dcterms:W3CDTF">2016-03-28T18:43:00Z</dcterms:modified>
  <cp:category/>
</cp:coreProperties>
</file>