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Default="00B04BD0" w:rsidP="00754FA8">
      <w:pPr>
        <w:bidi w:val="0"/>
        <w:spacing w:after="0" w:line="240" w:lineRule="auto"/>
        <w:ind w:firstLine="113"/>
        <w:jc w:val="center"/>
        <w:rPr>
          <w:rFonts w:ascii="Times New Roman" w:hAnsi="Times New Roman" w:cs="Times New Roman"/>
          <w:color w:val="006666"/>
          <w:sz w:val="72"/>
          <w:szCs w:val="72"/>
          <w:lang w:bidi="ar-EG"/>
        </w:rPr>
      </w:pPr>
      <w:r w:rsidRPr="00B04BD0">
        <w:rPr>
          <w:rFonts w:ascii="Times New Roman" w:hAnsi="Times New Roman" w:cs="Times New Roman"/>
          <w:color w:val="006666"/>
          <w:sz w:val="72"/>
          <w:szCs w:val="72"/>
          <w:lang w:bidi="ar-EG"/>
        </w:rPr>
        <w:t>Роҳи ҳақ кадом аст?</w:t>
      </w:r>
    </w:p>
    <w:p w:rsidR="00B04BD0" w:rsidRPr="00B04BD0" w:rsidRDefault="00B04BD0" w:rsidP="00C1590C">
      <w:pPr>
        <w:spacing w:after="0" w:line="240" w:lineRule="auto"/>
        <w:ind w:firstLine="113"/>
        <w:jc w:val="center"/>
        <w:rPr>
          <w:rFonts w:ascii="Times New Roman" w:hAnsi="Times New Roman" w:cs="KFGQPC Uthman Taha Naskh"/>
          <w:sz w:val="40"/>
          <w:szCs w:val="40"/>
          <w:lang w:val="tg-Cyrl-TJ"/>
        </w:rPr>
      </w:pPr>
      <w:r w:rsidRPr="00B04BD0">
        <w:rPr>
          <w:rFonts w:ascii="Times New Roman" w:hAnsi="Times New Roman" w:cs="KFGQPC Uthman Taha Naskh" w:hint="cs"/>
          <w:sz w:val="40"/>
          <w:szCs w:val="40"/>
          <w:rtl/>
          <w:lang w:bidi="ar-EG"/>
        </w:rPr>
        <w:t>ما</w:t>
      </w:r>
      <w:r w:rsidRPr="00B04BD0">
        <w:rPr>
          <w:rFonts w:ascii="Times New Roman" w:hAnsi="Times New Roman" w:cs="KFGQPC Uthman Taha Naskh"/>
          <w:sz w:val="40"/>
          <w:szCs w:val="40"/>
          <w:rtl/>
          <w:lang w:bidi="ar-EG"/>
        </w:rPr>
        <w:t xml:space="preserve"> </w:t>
      </w:r>
      <w:r w:rsidRPr="00B04BD0">
        <w:rPr>
          <w:rFonts w:ascii="Times New Roman" w:hAnsi="Times New Roman" w:cs="KFGQPC Uthman Taha Naskh" w:hint="cs"/>
          <w:sz w:val="40"/>
          <w:szCs w:val="40"/>
          <w:rtl/>
          <w:lang w:bidi="ar-EG"/>
        </w:rPr>
        <w:t>هو</w:t>
      </w:r>
      <w:r w:rsidRPr="00B04BD0">
        <w:rPr>
          <w:rFonts w:ascii="Times New Roman" w:hAnsi="Times New Roman" w:cs="KFGQPC Uthman Taha Naskh"/>
          <w:sz w:val="40"/>
          <w:szCs w:val="40"/>
          <w:rtl/>
          <w:lang w:bidi="ar-EG"/>
        </w:rPr>
        <w:t xml:space="preserve"> </w:t>
      </w:r>
      <w:r w:rsidRPr="00B04BD0">
        <w:rPr>
          <w:rFonts w:ascii="Times New Roman" w:hAnsi="Times New Roman" w:cs="KFGQPC Uthman Taha Naskh" w:hint="cs"/>
          <w:sz w:val="40"/>
          <w:szCs w:val="40"/>
          <w:rtl/>
          <w:lang w:bidi="ar-EG"/>
        </w:rPr>
        <w:t>الطريق</w:t>
      </w:r>
      <w:r w:rsidRPr="00B04BD0">
        <w:rPr>
          <w:rFonts w:ascii="Times New Roman" w:hAnsi="Times New Roman" w:cs="KFGQPC Uthman Taha Naskh"/>
          <w:sz w:val="40"/>
          <w:szCs w:val="40"/>
          <w:rtl/>
          <w:lang w:bidi="ar-EG"/>
        </w:rPr>
        <w:t xml:space="preserve"> </w:t>
      </w:r>
      <w:r w:rsidRPr="00B04BD0">
        <w:rPr>
          <w:rFonts w:ascii="Times New Roman" w:hAnsi="Times New Roman" w:cs="KFGQPC Uthman Taha Naskh" w:hint="cs"/>
          <w:sz w:val="40"/>
          <w:szCs w:val="40"/>
          <w:rtl/>
          <w:lang w:bidi="ar-EG"/>
        </w:rPr>
        <w:t>الحق</w:t>
      </w:r>
      <w:r>
        <w:rPr>
          <w:rFonts w:ascii="Times New Roman" w:hAnsi="Times New Roman" w:cs="KFGQPC Uthman Taha Naskh" w:hint="cs"/>
          <w:sz w:val="40"/>
          <w:szCs w:val="40"/>
          <w:rtl/>
          <w:lang w:val="en-MY"/>
        </w:rPr>
        <w:t>؟</w:t>
      </w: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Pr>
          <w:rFonts w:cs="KFGQPC Uthman Taha Naskh"/>
          <w:color w:val="808080" w:themeColor="background1" w:themeShade="80"/>
          <w:lang w:bidi="fa-IR"/>
        </w:rPr>
        <w:t>Tajik</w:t>
      </w:r>
      <w:r>
        <w:rPr>
          <w:rFonts w:cs="KFGQPC Uthman Taha Naskh" w:hint="cs"/>
          <w:color w:val="808080" w:themeColor="background1" w:themeShade="80"/>
          <w:rtl/>
        </w:rPr>
        <w:t xml:space="preserve"> - </w:t>
      </w:r>
      <w:r>
        <w:rPr>
          <w:rFonts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C1590C" w:rsidP="007D662F">
      <w:pPr>
        <w:bidi w:val="0"/>
        <w:jc w:val="center"/>
        <w:rPr>
          <w:rFonts w:ascii="Times New Roman" w:hAnsi="Times New Roman" w:cs="Times New Roman"/>
          <w:color w:val="205B83"/>
          <w:sz w:val="20"/>
          <w:szCs w:val="20"/>
          <w:lang w:bidi="ar-EG"/>
        </w:rPr>
      </w:pPr>
      <w:r w:rsidRPr="00C1590C">
        <w:rPr>
          <w:rFonts w:ascii="Times New Roman" w:hAnsi="Times New Roman" w:cs="Times New Roman"/>
          <w:color w:val="006666"/>
          <w:sz w:val="48"/>
          <w:szCs w:val="48"/>
          <w:lang w:bidi="ar-EG"/>
        </w:rPr>
        <w:t>Муҳаммадазиз Раҷабӣ</w:t>
      </w:r>
    </w:p>
    <w:p w:rsidR="00316388" w:rsidRPr="00CD0FA1" w:rsidRDefault="00C1590C" w:rsidP="00C1590C">
      <w:pPr>
        <w:jc w:val="center"/>
        <w:rPr>
          <w:rFonts w:ascii="Times New Roman" w:hAnsi="Times New Roman" w:cs="Times New Roman"/>
          <w:color w:val="006666"/>
          <w:sz w:val="6"/>
          <w:szCs w:val="6"/>
          <w:lang w:bidi="ar-EG"/>
        </w:rPr>
      </w:pPr>
      <w:r w:rsidRPr="00C1590C">
        <w:rPr>
          <w:rFonts w:ascii="Times New Roman" w:hAnsi="Times New Roman" w:cs="KFGQPC Uthman Taha Naskh" w:hint="cs"/>
          <w:sz w:val="36"/>
          <w:szCs w:val="36"/>
          <w:rtl/>
          <w:lang w:bidi="ar-EG"/>
        </w:rPr>
        <w:t>محمد</w:t>
      </w:r>
      <w:r w:rsidRPr="00C1590C">
        <w:rPr>
          <w:rFonts w:ascii="Times New Roman" w:hAnsi="Times New Roman" w:cs="KFGQPC Uthman Taha Naskh"/>
          <w:sz w:val="36"/>
          <w:szCs w:val="36"/>
          <w:rtl/>
          <w:lang w:bidi="ar-EG"/>
        </w:rPr>
        <w:t xml:space="preserve"> </w:t>
      </w:r>
      <w:r w:rsidRPr="00C1590C">
        <w:rPr>
          <w:rFonts w:ascii="Times New Roman" w:hAnsi="Times New Roman" w:cs="KFGQPC Uthman Taha Naskh" w:hint="cs"/>
          <w:sz w:val="36"/>
          <w:szCs w:val="36"/>
          <w:rtl/>
          <w:lang w:bidi="ar-EG"/>
        </w:rPr>
        <w:t>عزيز</w:t>
      </w:r>
      <w:r w:rsidRPr="00C1590C">
        <w:rPr>
          <w:rFonts w:ascii="Times New Roman" w:hAnsi="Times New Roman" w:cs="KFGQPC Uthman Taha Naskh"/>
          <w:sz w:val="36"/>
          <w:szCs w:val="36"/>
          <w:rtl/>
          <w:lang w:bidi="ar-EG"/>
        </w:rPr>
        <w:t xml:space="preserve"> </w:t>
      </w:r>
      <w:r w:rsidRPr="00C1590C">
        <w:rPr>
          <w:rFonts w:ascii="Times New Roman" w:hAnsi="Times New Roman" w:cs="KFGQPC Uthman Taha Naskh" w:hint="cs"/>
          <w:sz w:val="36"/>
          <w:szCs w:val="36"/>
          <w:rtl/>
          <w:lang w:bidi="ar-EG"/>
        </w:rPr>
        <w:t>رجب</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6B7C86" w:rsidRPr="00C1590C" w:rsidRDefault="006B7C86" w:rsidP="00B04BD0">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786D9A2B" wp14:editId="1FC06267">
            <wp:simplePos x="0" y="0"/>
            <wp:positionH relativeFrom="margin">
              <wp:posOffset>1205230</wp:posOffset>
            </wp:positionH>
            <wp:positionV relativeFrom="paragraph">
              <wp:posOffset>209881</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C1590C">
        <w:t xml:space="preserve"> </w:t>
      </w:r>
      <w:r w:rsidR="00B04BD0" w:rsidRPr="00B04BD0">
        <w:rPr>
          <w:rFonts w:asciiTheme="majorBidi" w:hAnsiTheme="majorBidi" w:cstheme="majorBidi"/>
          <w:noProof/>
          <w:color w:val="5EA1A5"/>
          <w:sz w:val="36"/>
          <w:szCs w:val="36"/>
          <w:lang w:val="en-MY" w:eastAsia="en-MY"/>
        </w:rPr>
        <w:t>Роҳи ҳақ кадом аст?</w:t>
      </w:r>
    </w:p>
    <w:p w:rsidR="00B04BD0" w:rsidRDefault="00B04BD0" w:rsidP="00B04BD0">
      <w:pPr>
        <w:shd w:val="clear" w:color="auto" w:fill="FFFFFF"/>
        <w:bidi w:val="0"/>
        <w:spacing w:after="0" w:line="240" w:lineRule="auto"/>
        <w:outlineLvl w:val="1"/>
        <w:rPr>
          <w:rFonts w:ascii="Palatino Linotype" w:eastAsia="Times New Roman" w:hAnsi="Palatino Linotype"/>
          <w:b/>
          <w:bCs/>
          <w:sz w:val="28"/>
          <w:szCs w:val="28"/>
        </w:rPr>
      </w:pPr>
    </w:p>
    <w:p w:rsidR="00B04BD0" w:rsidRPr="00B04BD0" w:rsidRDefault="00B04BD0" w:rsidP="00E33496">
      <w:pPr>
        <w:shd w:val="clear" w:color="auto" w:fill="FFFFFF"/>
        <w:bidi w:val="0"/>
        <w:spacing w:after="0" w:line="276" w:lineRule="auto"/>
        <w:ind w:firstLine="720"/>
        <w:jc w:val="both"/>
        <w:textAlignment w:val="top"/>
        <w:rPr>
          <w:rFonts w:ascii="Palatino Linotype" w:eastAsia="Times New Roman" w:hAnsi="Palatino Linotype"/>
          <w:sz w:val="28"/>
          <w:szCs w:val="28"/>
          <w:lang w:val="tg-Cyrl-TJ"/>
        </w:rPr>
      </w:pPr>
      <w:r w:rsidRPr="00B04BD0">
        <w:rPr>
          <w:rFonts w:ascii="Palatino Linotype" w:eastAsia="Times New Roman" w:hAnsi="Palatino Linotype"/>
          <w:sz w:val="28"/>
          <w:szCs w:val="28"/>
          <w:lang w:val="tg-Cyrl-TJ"/>
        </w:rPr>
        <w:t>Хоҳаре пурсидааст, ки роҳи ҳақ кадом асту аз байни ин ҳама ихтилофҳо чӣ тавр роҳи дурустро пайдо кунем?</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Роҳи дуруст куҷост?</w:t>
      </w:r>
      <w:bookmarkStart w:id="0" w:name="_GoBack"/>
      <w:bookmarkEnd w:id="0"/>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«Ман барои худ қарор кардам. Мазҳаберо қабул кардан мехоҳам, ки ҳамзамонони Пайғамбарамон доштанд».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b/>
          <w:bCs/>
          <w:sz w:val="28"/>
          <w:szCs w:val="28"/>
          <w:lang w:val="tg-Cyrl-TJ"/>
        </w:rPr>
        <w:t>Посух</w:t>
      </w:r>
      <w:r w:rsidRPr="00926A1E">
        <w:rPr>
          <w:rFonts w:ascii="Palatino Linotype" w:eastAsia="Times New Roman" w:hAnsi="Palatino Linotype"/>
          <w:sz w:val="28"/>
          <w:szCs w:val="28"/>
          <w:lang w:val="tg-Cyrl-TJ"/>
        </w:rPr>
        <w:t>:</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Бисмиллоҳ, вал-ҳамду лиллоҳ, вас-салоту вас-салому ала Расулиллоҳ.</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Аллоҳ шуморо баракат диҳад хоҳари азиз, ва қалби шуморо устувор дар динаш намояд!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b/>
          <w:bCs/>
          <w:sz w:val="28"/>
          <w:szCs w:val="28"/>
          <w:lang w:val="tg-Cyrl-TJ"/>
        </w:rPr>
      </w:pPr>
      <w:r w:rsidRPr="00926A1E">
        <w:rPr>
          <w:rFonts w:ascii="Palatino Linotype" w:eastAsia="Times New Roman" w:hAnsi="Palatino Linotype"/>
          <w:b/>
          <w:bCs/>
          <w:sz w:val="28"/>
          <w:szCs w:val="28"/>
          <w:lang w:val="tg-Cyrl-TJ"/>
        </w:rPr>
        <w:t>Аввалан:</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Бояд бидонед, ки роҳи дуруст ва он роҳе ки шуморо ба мақсуд мерасонад, ҳамон роҳест (ва ҳамон чизест) ки Паёмбар оварда буд.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Аллоҳ таъоло, анбиё ва расулонро маҳз барои ҳамин фиристодааст, ки роҳи наҷотро ва роҳи расидан ба ризои Худовандро баён созанд. Ончӣ ки барои салоҳи инсон аст, дар ин дунё ва охират баён мекунанд.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Ин вазифаи анбиё будааст, ва китобҳои осмонӣ барои ҳамин нозил гаштаанд:</w:t>
      </w:r>
    </w:p>
    <w:p w:rsidR="00B04BD0" w:rsidRPr="00B04BD0" w:rsidRDefault="00B04BD0" w:rsidP="00E33496">
      <w:pPr>
        <w:shd w:val="clear" w:color="auto" w:fill="FFFFFF"/>
        <w:spacing w:after="0" w:line="276" w:lineRule="auto"/>
        <w:ind w:firstLine="720"/>
        <w:jc w:val="both"/>
        <w:textAlignment w:val="top"/>
        <w:rPr>
          <w:rFonts w:ascii="Palatino Linotype" w:eastAsia="Times New Roman" w:hAnsi="Palatino Linotype"/>
          <w:b/>
          <w:bCs/>
          <w:sz w:val="28"/>
          <w:szCs w:val="28"/>
          <w:lang w:val="tg-Cyrl-TJ"/>
        </w:rPr>
      </w:pPr>
      <w:r>
        <w:rPr>
          <w:rFonts w:ascii="KFGQPC Uthman Taha Naskh" w:cs="KFGQPC Uthman Taha Naskh" w:hint="cs"/>
          <w:color w:val="008000"/>
          <w:sz w:val="28"/>
          <w:szCs w:val="28"/>
          <w:rtl/>
        </w:rPr>
        <w:t>﴿</w:t>
      </w:r>
      <w:r>
        <w:rPr>
          <w:rFonts w:ascii="KFGQPC Uthmanic Script HAFS" w:cs="KFGQPC Uthmanic Script HAFS" w:hint="cs"/>
          <w:color w:val="008000"/>
          <w:sz w:val="28"/>
          <w:szCs w:val="28"/>
          <w:rtl/>
        </w:rPr>
        <w:t>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r>
        <w:rPr>
          <w:rFonts w:ascii="KFGQPC Uthman Taha Naskh" w:cs="KFGQPC Uthman Taha Naskh" w:hint="cs"/>
          <w:color w:val="008000"/>
          <w:sz w:val="28"/>
          <w:szCs w:val="28"/>
          <w:rtl/>
        </w:rPr>
        <w:t>﴾ [الانعام: ١٣٠]</w:t>
      </w:r>
    </w:p>
    <w:p w:rsidR="00B04BD0" w:rsidRDefault="00B04BD0" w:rsidP="00E33496">
      <w:pPr>
        <w:shd w:val="clear" w:color="auto" w:fill="FFFFFF"/>
        <w:bidi w:val="0"/>
        <w:spacing w:after="0" w:line="276" w:lineRule="auto"/>
        <w:ind w:firstLine="720"/>
        <w:jc w:val="both"/>
        <w:textAlignment w:val="top"/>
        <w:rPr>
          <w:rFonts w:ascii="Palatino Linotype" w:eastAsia="Times New Roman" w:hAnsi="Palatino Linotype"/>
          <w:color w:val="008000"/>
          <w:sz w:val="28"/>
          <w:szCs w:val="28"/>
          <w:lang w:val="tg-Cyrl-TJ"/>
        </w:rPr>
      </w:pPr>
      <w:r w:rsidRPr="00B04BD0">
        <w:rPr>
          <w:rFonts w:ascii="Palatino Linotype" w:eastAsia="Times New Roman" w:hAnsi="Palatino Linotype"/>
          <w:color w:val="008000"/>
          <w:sz w:val="28"/>
          <w:szCs w:val="28"/>
          <w:lang w:val="tg-Cyrl-TJ"/>
        </w:rPr>
        <w:t xml:space="preserve">«Эй ҷинниён ва эй инсонҳо! </w:t>
      </w:r>
      <w:r w:rsidRPr="00E33496">
        <w:rPr>
          <w:rFonts w:ascii="Palatino Linotype" w:eastAsia="Times New Roman" w:hAnsi="Palatino Linotype"/>
          <w:color w:val="008000"/>
          <w:sz w:val="28"/>
          <w:szCs w:val="28"/>
          <w:lang w:val="tg-Cyrl-TJ"/>
        </w:rPr>
        <w:t>Оё паёмбароне аз худатон ба сӯйи шумо наёмаданд, ва оёти (китобҳои осмонии) моро бароятон бозгӯ накарданд? Ва шуморо аз расидан бад-ин рӯз (рӯзи мулоқот бо Худованд) бим надоданд?!…».</w:t>
      </w:r>
    </w:p>
    <w:p w:rsidR="00B04BD0" w:rsidRPr="00E33496" w:rsidRDefault="00E33496" w:rsidP="00E33496">
      <w:pPr>
        <w:shd w:val="clear" w:color="auto" w:fill="FFFFFF"/>
        <w:bidi w:val="0"/>
        <w:spacing w:after="0" w:line="276" w:lineRule="auto"/>
        <w:ind w:firstLine="720"/>
        <w:jc w:val="right"/>
        <w:textAlignment w:val="top"/>
        <w:rPr>
          <w:rFonts w:ascii="Palatino Linotype" w:eastAsia="Times New Roman" w:hAnsi="Palatino Linotype"/>
          <w:sz w:val="28"/>
          <w:szCs w:val="28"/>
          <w:rtl/>
          <w:lang w:val="tg-Cyrl-TJ"/>
        </w:rPr>
      </w:pPr>
      <w:r>
        <w:rPr>
          <w:rFonts w:ascii="Palatino Linotype" w:eastAsia="Times New Roman" w:hAnsi="Palatino Linotype"/>
          <w:sz w:val="28"/>
          <w:szCs w:val="28"/>
        </w:rPr>
        <w:t>Сураи Анъом, 130</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Ҳамчунин мефармояд:</w:t>
      </w:r>
    </w:p>
    <w:p w:rsidR="00B04BD0" w:rsidRPr="00B04BD0" w:rsidRDefault="00B04BD0" w:rsidP="00E33496">
      <w:pPr>
        <w:shd w:val="clear" w:color="auto" w:fill="FFFFFF"/>
        <w:spacing w:after="0" w:line="276" w:lineRule="auto"/>
        <w:ind w:firstLine="720"/>
        <w:jc w:val="both"/>
        <w:textAlignment w:val="top"/>
        <w:rPr>
          <w:rFonts w:ascii="Palatino Linotype" w:eastAsia="Times New Roman" w:hAnsi="Palatino Linotype"/>
          <w:b/>
          <w:bCs/>
          <w:sz w:val="28"/>
          <w:szCs w:val="28"/>
          <w:lang w:val="tg-Cyrl-TJ"/>
        </w:rPr>
      </w:pPr>
      <w:r>
        <w:rPr>
          <w:rFonts w:ascii="KFGQPC Uthman Taha Naskh" w:cs="KFGQPC Uthman Taha Naskh" w:hint="cs"/>
          <w:color w:val="008000"/>
          <w:sz w:val="28"/>
          <w:szCs w:val="28"/>
          <w:rtl/>
        </w:rPr>
        <w:t>﴿</w:t>
      </w:r>
      <w:r>
        <w:rPr>
          <w:rFonts w:ascii="KFGQPC Uthmanic Script HAFS" w:cs="KFGQPC Uthmanic Script HAFS" w:hint="cs"/>
          <w:color w:val="008000"/>
          <w:sz w:val="28"/>
          <w:szCs w:val="28"/>
          <w:rtl/>
        </w:rPr>
        <w:t>رُّسُلٗا مُّبَشِّرِينَ وَمُنذِرِينَ لِئَلَّا يَكُونَ لِلنَّاسِ عَلَى ٱللَّهِ حُجَّةُۢ بَعۡدَ ٱلرُّسُلِۚ ١٦٥</w:t>
      </w:r>
      <w:r>
        <w:rPr>
          <w:rFonts w:ascii="KFGQPC Uthman Taha Naskh" w:cs="KFGQPC Uthman Taha Naskh" w:hint="cs"/>
          <w:color w:val="008000"/>
          <w:sz w:val="28"/>
          <w:szCs w:val="28"/>
          <w:rtl/>
        </w:rPr>
        <w:t>﴾ [النساء : ١٦٥]</w:t>
      </w:r>
    </w:p>
    <w:p w:rsidR="00B04BD0" w:rsidRDefault="00B04BD0" w:rsidP="00E33496">
      <w:pPr>
        <w:shd w:val="clear" w:color="auto" w:fill="FFFFFF"/>
        <w:bidi w:val="0"/>
        <w:spacing w:after="0" w:line="276" w:lineRule="auto"/>
        <w:ind w:firstLine="720"/>
        <w:jc w:val="both"/>
        <w:textAlignment w:val="top"/>
        <w:rPr>
          <w:rFonts w:ascii="Palatino Linotype" w:eastAsia="Times New Roman" w:hAnsi="Palatino Linotype"/>
          <w:color w:val="008000"/>
          <w:sz w:val="28"/>
          <w:szCs w:val="28"/>
          <w:lang w:val="tg-Cyrl-TJ"/>
        </w:rPr>
      </w:pPr>
      <w:r w:rsidRPr="00B04BD0">
        <w:rPr>
          <w:rFonts w:ascii="Palatino Linotype" w:eastAsia="Times New Roman" w:hAnsi="Palatino Linotype"/>
          <w:color w:val="008000"/>
          <w:sz w:val="28"/>
          <w:szCs w:val="28"/>
          <w:lang w:val="tg-Cyrl-TJ"/>
        </w:rPr>
        <w:t xml:space="preserve">«Мо паёмбаронро фиристодем, то (муъминонро) муждарасон ва (кофиронро) бимдиҳанда бошанд, ва баъд аз омадани паёмбарон </w:t>
      </w:r>
      <w:r w:rsidRPr="00B04BD0">
        <w:rPr>
          <w:rFonts w:ascii="Palatino Linotype" w:eastAsia="Times New Roman" w:hAnsi="Palatino Linotype"/>
          <w:color w:val="008000"/>
          <w:sz w:val="28"/>
          <w:szCs w:val="28"/>
          <w:lang w:val="tg-Cyrl-TJ"/>
        </w:rPr>
        <w:lastRenderedPageBreak/>
        <w:t>ҳуҷҷату далеле бар Худованд барои мардумон боқӣ намонад (ва нагӯянд, ки агар паёмбаре мефиристодӣ, имон меоварде</w:t>
      </w:r>
      <w:r>
        <w:rPr>
          <w:rFonts w:ascii="Palatino Linotype" w:eastAsia="Times New Roman" w:hAnsi="Palatino Linotype"/>
          <w:color w:val="008000"/>
          <w:sz w:val="28"/>
          <w:szCs w:val="28"/>
          <w:lang w:val="tg-Cyrl-TJ"/>
        </w:rPr>
        <w:t>м ва роҳи ростро мепаймудем)…».</w:t>
      </w:r>
    </w:p>
    <w:p w:rsidR="00B04BD0" w:rsidRPr="00E33496" w:rsidRDefault="00E33496" w:rsidP="00E33496">
      <w:pPr>
        <w:shd w:val="clear" w:color="auto" w:fill="FFFFFF"/>
        <w:bidi w:val="0"/>
        <w:spacing w:after="0" w:line="276" w:lineRule="auto"/>
        <w:jc w:val="right"/>
        <w:textAlignment w:val="top"/>
        <w:rPr>
          <w:rFonts w:ascii="Palatino Linotype" w:eastAsia="Times New Roman" w:hAnsi="Palatino Linotype"/>
          <w:sz w:val="28"/>
          <w:szCs w:val="28"/>
          <w:rtl/>
          <w:lang w:val="en-MY"/>
        </w:rPr>
      </w:pPr>
      <w:r>
        <w:rPr>
          <w:rFonts w:ascii="Palatino Linotype" w:eastAsia="Times New Roman" w:hAnsi="Palatino Linotype"/>
          <w:sz w:val="28"/>
          <w:szCs w:val="28"/>
          <w:lang w:val="tg-Cyrl-TJ"/>
        </w:rPr>
        <w:t>Сураи Нисо, 165</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Ва низ дар бораи Мусо (алайҳиссалом) фармудааст:</w:t>
      </w:r>
    </w:p>
    <w:p w:rsidR="00B04BD0" w:rsidRPr="00B04BD0" w:rsidRDefault="00B04BD0" w:rsidP="00E33496">
      <w:pPr>
        <w:shd w:val="clear" w:color="auto" w:fill="FFFFFF"/>
        <w:spacing w:after="0" w:line="276" w:lineRule="auto"/>
        <w:ind w:firstLine="720"/>
        <w:jc w:val="both"/>
        <w:textAlignment w:val="top"/>
        <w:rPr>
          <w:rFonts w:ascii="Palatino Linotype" w:eastAsia="Times New Roman" w:hAnsi="Palatino Linotype"/>
          <w:b/>
          <w:bCs/>
          <w:sz w:val="28"/>
          <w:szCs w:val="28"/>
          <w:lang w:val="tg-Cyrl-TJ"/>
        </w:rPr>
      </w:pPr>
      <w:r>
        <w:rPr>
          <w:rFonts w:ascii="KFGQPC Uthman Taha Naskh" w:cs="KFGQPC Uthman Taha Naskh" w:hint="cs"/>
          <w:color w:val="008000"/>
          <w:sz w:val="28"/>
          <w:szCs w:val="28"/>
          <w:rtl/>
        </w:rPr>
        <w:t>﴿</w:t>
      </w:r>
      <w:r>
        <w:rPr>
          <w:rFonts w:ascii="KFGQPC Uthmanic Script HAFS" w:cs="KFGQPC Uthmanic Script HAFS" w:hint="cs"/>
          <w:color w:val="008000"/>
          <w:sz w:val="28"/>
          <w:szCs w:val="28"/>
          <w:rtl/>
        </w:rPr>
        <w:t>وَلَقَدۡ أَرۡسَلۡنَا مُوسَىٰ بِ‍َٔايَٰتِنَآ أَنۡ أَخۡرِجۡ قَوۡمَكَ مِنَ ٱلظُّلُمَٰتِ إِلَى ٱلنُّورِ ٥</w:t>
      </w:r>
      <w:r>
        <w:rPr>
          <w:rFonts w:ascii="KFGQPC Uthman Taha Naskh" w:cs="KFGQPC Uthman Taha Naskh" w:hint="cs"/>
          <w:color w:val="008000"/>
          <w:sz w:val="28"/>
          <w:szCs w:val="28"/>
          <w:rtl/>
        </w:rPr>
        <w:t>﴾ [ابراهيم: ٥]</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color w:val="008000"/>
          <w:sz w:val="28"/>
          <w:szCs w:val="28"/>
          <w:lang w:val="tg-Cyrl-TJ"/>
        </w:rPr>
      </w:pPr>
      <w:r w:rsidRPr="00B04BD0">
        <w:rPr>
          <w:rFonts w:ascii="Palatino Linotype" w:eastAsia="Times New Roman" w:hAnsi="Palatino Linotype"/>
          <w:color w:val="008000"/>
          <w:sz w:val="28"/>
          <w:szCs w:val="28"/>
          <w:lang w:val="tg-Cyrl-TJ"/>
        </w:rPr>
        <w:t xml:space="preserve">«Мусоро ҳамроҳ бо оёт (ва муъҷизоти) худ фиристодем, ки қавми хешро аз торикиҳои (куфру ҷаҳлу залолат) берун биёвар, ба сӯйи </w:t>
      </w:r>
      <w:r>
        <w:rPr>
          <w:rFonts w:ascii="Palatino Linotype" w:eastAsia="Times New Roman" w:hAnsi="Palatino Linotype"/>
          <w:color w:val="008000"/>
          <w:sz w:val="28"/>
          <w:szCs w:val="28"/>
          <w:lang w:val="tg-Cyrl-TJ"/>
        </w:rPr>
        <w:t>нури (имон ва донишу ҳидоят)…».</w:t>
      </w:r>
    </w:p>
    <w:p w:rsidR="00B04BD0" w:rsidRPr="00E33496" w:rsidRDefault="00B04BD0" w:rsidP="00E33496">
      <w:pPr>
        <w:shd w:val="clear" w:color="auto" w:fill="FFFFFF"/>
        <w:bidi w:val="0"/>
        <w:spacing w:after="0" w:line="276" w:lineRule="auto"/>
        <w:jc w:val="right"/>
        <w:textAlignment w:val="top"/>
        <w:rPr>
          <w:rFonts w:ascii="Palatino Linotype" w:eastAsia="Times New Roman" w:hAnsi="Palatino Linotype"/>
          <w:sz w:val="28"/>
          <w:szCs w:val="28"/>
          <w:rtl/>
          <w:lang w:val="en-MY"/>
        </w:rPr>
      </w:pPr>
      <w:r w:rsidRPr="00E33496">
        <w:rPr>
          <w:rFonts w:ascii="Palatino Linotype" w:eastAsia="Times New Roman" w:hAnsi="Palatino Linotype"/>
          <w:sz w:val="28"/>
          <w:szCs w:val="28"/>
          <w:lang w:val="tg-Cyrl-TJ"/>
        </w:rPr>
        <w:t xml:space="preserve">Сураи Иброҳим, </w:t>
      </w:r>
      <w:r w:rsidR="00E33496">
        <w:rPr>
          <w:rFonts w:ascii="Palatino Linotype" w:eastAsia="Times New Roman" w:hAnsi="Palatino Linotype"/>
          <w:sz w:val="28"/>
          <w:szCs w:val="28"/>
          <w:lang w:val="tg-Cyrl-TJ"/>
        </w:rPr>
        <w:t>5</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Ва низ фармудааст:</w:t>
      </w:r>
    </w:p>
    <w:p w:rsidR="00B04BD0" w:rsidRPr="00B04BD0" w:rsidRDefault="00B04BD0" w:rsidP="00E33496">
      <w:pPr>
        <w:shd w:val="clear" w:color="auto" w:fill="FFFFFF"/>
        <w:spacing w:after="0" w:line="276" w:lineRule="auto"/>
        <w:ind w:firstLine="720"/>
        <w:jc w:val="both"/>
        <w:textAlignment w:val="top"/>
        <w:rPr>
          <w:rFonts w:ascii="Palatino Linotype" w:eastAsia="Times New Roman" w:hAnsi="Palatino Linotype"/>
          <w:b/>
          <w:bCs/>
          <w:sz w:val="28"/>
          <w:szCs w:val="28"/>
          <w:lang w:val="tg-Cyrl-TJ"/>
        </w:rPr>
      </w:pPr>
      <w:r>
        <w:rPr>
          <w:rFonts w:ascii="KFGQPC Uthman Taha Naskh" w:cs="KFGQPC Uthman Taha Naskh" w:hint="cs"/>
          <w:color w:val="008000"/>
          <w:sz w:val="28"/>
          <w:szCs w:val="28"/>
          <w:rtl/>
        </w:rPr>
        <w:t>﴿</w:t>
      </w:r>
      <w:r>
        <w:rPr>
          <w:rFonts w:ascii="KFGQPC Uthmanic Script HAFS" w:cs="KFGQPC Uthmanic Script HAFS" w:hint="cs"/>
          <w:color w:val="008000"/>
          <w:sz w:val="28"/>
          <w:szCs w:val="28"/>
          <w:rtl/>
        </w:rPr>
        <w:t>فَإِمَّا يَأۡتِيَنَّكُم مِّنِّي هُدٗى فَمَنِ ٱتَّبَعَ هُدَايَ فَلَا يَضِلُّ وَلَا يَشۡقَىٰ ١٢٣ وَمَنۡ أَعۡرَضَ عَن ذِكۡرِي فَإِنَّ لَهُۥ مَعِيشَةٗ ضَنكٗا وَنَحۡشُرُهُۥ يَوۡمَ ٱلۡقِيَٰمَةِ أَعۡمَىٰ ١٢٤</w:t>
      </w:r>
      <w:r>
        <w:rPr>
          <w:rFonts w:ascii="KFGQPC Uthman Taha Naskh" w:cs="KFGQPC Uthman Taha Naskh" w:hint="cs"/>
          <w:color w:val="008000"/>
          <w:sz w:val="28"/>
          <w:szCs w:val="28"/>
          <w:rtl/>
        </w:rPr>
        <w:t>﴾ [طه: ١٢٣،  ١٢٤]</w:t>
      </w:r>
    </w:p>
    <w:p w:rsidR="00B04BD0" w:rsidRPr="00B04BD0" w:rsidRDefault="00B04BD0" w:rsidP="00E33496">
      <w:pPr>
        <w:shd w:val="clear" w:color="auto" w:fill="FFFFFF"/>
        <w:bidi w:val="0"/>
        <w:spacing w:after="0" w:line="276" w:lineRule="auto"/>
        <w:ind w:firstLine="720"/>
        <w:jc w:val="both"/>
        <w:textAlignment w:val="top"/>
        <w:rPr>
          <w:rFonts w:ascii="Palatino Linotype" w:eastAsia="Times New Roman" w:hAnsi="Palatino Linotype"/>
          <w:color w:val="008000"/>
          <w:sz w:val="28"/>
          <w:szCs w:val="28"/>
          <w:rtl/>
        </w:rPr>
      </w:pPr>
      <w:r w:rsidRPr="00B04BD0">
        <w:rPr>
          <w:rFonts w:ascii="Palatino Linotype" w:eastAsia="Times New Roman" w:hAnsi="Palatino Linotype"/>
          <w:color w:val="008000"/>
          <w:sz w:val="28"/>
          <w:szCs w:val="28"/>
          <w:lang w:val="tg-Cyrl-TJ"/>
        </w:rPr>
        <w:t>«Ва ҳар гоҳ ҳидояту раҳнамоии ман барои шумо омад, ҳаркӣ аз ҳидояту раҳнамудам пайравӣ кунад, гумроҳу бадбахт нахоҳад шуд.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B04BD0">
        <w:rPr>
          <w:rFonts w:ascii="Palatino Linotype" w:eastAsia="Times New Roman" w:hAnsi="Palatino Linotype"/>
          <w:color w:val="008000"/>
          <w:sz w:val="28"/>
          <w:szCs w:val="28"/>
        </w:rPr>
        <w:t>Ва ҳарки аз ёди ман рӯй гардонад (ва аз аҳкоми китоби ман дӯрӣ гузинад) зиндагии тангу сахте хоҳад дошт ва рӯзи растохез ӯро нобино ҳашр мекунем».</w:t>
      </w:r>
    </w:p>
    <w:p w:rsidR="00B04BD0" w:rsidRPr="00926A1E" w:rsidRDefault="00E33496" w:rsidP="00E33496">
      <w:pPr>
        <w:shd w:val="clear" w:color="auto" w:fill="FFFFFF"/>
        <w:bidi w:val="0"/>
        <w:spacing w:after="0" w:line="276" w:lineRule="auto"/>
        <w:jc w:val="right"/>
        <w:textAlignment w:val="top"/>
        <w:rPr>
          <w:rFonts w:ascii="Palatino Linotype" w:eastAsia="Times New Roman" w:hAnsi="Palatino Linotype"/>
          <w:sz w:val="28"/>
          <w:szCs w:val="28"/>
          <w:lang w:val="tg-Cyrl-TJ"/>
        </w:rPr>
      </w:pPr>
      <w:r>
        <w:rPr>
          <w:rFonts w:ascii="Palatino Linotype" w:eastAsia="Times New Roman" w:hAnsi="Palatino Linotype"/>
          <w:sz w:val="28"/>
          <w:szCs w:val="28"/>
          <w:lang w:val="tg-Cyrl-TJ"/>
        </w:rPr>
        <w:t>Сураи Тоҳо, 123-124</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Ва ҳеҷ набиву расуле дар адои ин паёмбарии хеш тақсиру камбуде накардааст!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Аллоҳ таъоло мефармояд:</w:t>
      </w:r>
    </w:p>
    <w:p w:rsidR="00B04BD0" w:rsidRPr="00B04BD0" w:rsidRDefault="00B04BD0" w:rsidP="00E33496">
      <w:pPr>
        <w:shd w:val="clear" w:color="auto" w:fill="FFFFFF"/>
        <w:spacing w:after="0" w:line="276" w:lineRule="auto"/>
        <w:jc w:val="both"/>
        <w:textAlignment w:val="top"/>
        <w:rPr>
          <w:rFonts w:ascii="Palatino Linotype" w:eastAsia="Times New Roman" w:hAnsi="Palatino Linotype"/>
          <w:b/>
          <w:bCs/>
          <w:sz w:val="28"/>
          <w:szCs w:val="28"/>
          <w:lang w:val="tg-Cyrl-TJ"/>
        </w:rPr>
      </w:pPr>
      <w:r>
        <w:rPr>
          <w:rFonts w:ascii="Palatino Linotype" w:eastAsia="Times New Roman" w:hAnsi="Palatino Linotype"/>
          <w:b/>
          <w:bCs/>
          <w:sz w:val="28"/>
          <w:szCs w:val="28"/>
          <w:rtl/>
        </w:rPr>
        <w:t>‏</w:t>
      </w:r>
      <w:r>
        <w:rPr>
          <w:rFonts w:ascii="KFGQPC Uthman Taha Naskh" w:cs="KFGQPC Uthman Taha Naskh" w:hint="cs"/>
          <w:color w:val="008000"/>
          <w:sz w:val="28"/>
          <w:szCs w:val="28"/>
          <w:rtl/>
        </w:rPr>
        <w:t xml:space="preserve"> </w:t>
      </w:r>
      <w:r>
        <w:rPr>
          <w:rFonts w:ascii="KFGQPC Uthman Taha Naskh" w:cs="KFGQPC Uthman Taha Naskh"/>
          <w:color w:val="008000"/>
          <w:sz w:val="28"/>
          <w:szCs w:val="28"/>
          <w:lang w:val="tg-Cyrl-TJ"/>
        </w:rPr>
        <w:tab/>
      </w:r>
      <w:r>
        <w:rPr>
          <w:rFonts w:ascii="KFGQPC Uthman Taha Naskh" w:cs="KFGQPC Uthman Taha Naskh" w:hint="cs"/>
          <w:color w:val="008000"/>
          <w:sz w:val="28"/>
          <w:szCs w:val="28"/>
          <w:rtl/>
        </w:rPr>
        <w:t>﴿</w:t>
      </w:r>
      <w:r>
        <w:rPr>
          <w:rFonts w:ascii="KFGQPC Uthmanic Script HAFS" w:cs="KFGQPC Uthmanic Script HAFS" w:hint="cs"/>
          <w:color w:val="008000"/>
          <w:sz w:val="28"/>
          <w:szCs w:val="28"/>
          <w:rtl/>
        </w:rPr>
        <w:t>ٱلَّذِينَ يُبَلِّغُونَ رِسَٰلَٰتِ ٱللَّهِ وَيَخۡشَوۡنَهُۥ وَلَا يَخۡشَوۡنَ أَحَدًا إِلَّا ٱللَّهَۗ ٣٩</w:t>
      </w:r>
      <w:r>
        <w:rPr>
          <w:rFonts w:ascii="KFGQPC Uthman Taha Naskh" w:cs="KFGQPC Uthman Taha Naskh" w:hint="cs"/>
          <w:color w:val="008000"/>
          <w:sz w:val="28"/>
          <w:szCs w:val="28"/>
          <w:rtl/>
        </w:rPr>
        <w:t>﴾ [الاحزاب : ٣٩]</w:t>
      </w:r>
    </w:p>
    <w:p w:rsidR="00B04BD0" w:rsidRDefault="00B04BD0" w:rsidP="00E33496">
      <w:pPr>
        <w:shd w:val="clear" w:color="auto" w:fill="FFFFFF"/>
        <w:bidi w:val="0"/>
        <w:spacing w:after="0" w:line="276" w:lineRule="auto"/>
        <w:ind w:firstLine="720"/>
        <w:jc w:val="both"/>
        <w:textAlignment w:val="top"/>
        <w:rPr>
          <w:rFonts w:ascii="Palatino Linotype" w:eastAsia="Times New Roman" w:hAnsi="Palatino Linotype"/>
          <w:sz w:val="28"/>
          <w:szCs w:val="28"/>
          <w:lang w:val="tg-Cyrl-TJ"/>
        </w:rPr>
      </w:pPr>
      <w:r w:rsidRPr="00B04BD0">
        <w:rPr>
          <w:rFonts w:ascii="Palatino Linotype" w:eastAsia="Times New Roman" w:hAnsi="Palatino Linotype"/>
          <w:color w:val="008000"/>
          <w:sz w:val="28"/>
          <w:szCs w:val="28"/>
          <w:lang w:val="tg-Cyrl-TJ"/>
        </w:rPr>
        <w:t>«(Паёмбарони пешин) касоне ки рисолатҳои Худовандро ба мардум мерасонанд, ва аз ӯ метарсанд, ва аз касе ҷуз Худованд наметарсанд (дар таблиғи фармудҳои Худованд)».</w:t>
      </w:r>
    </w:p>
    <w:p w:rsidR="00B04BD0" w:rsidRPr="00E33496" w:rsidRDefault="00E33496" w:rsidP="00E33496">
      <w:pPr>
        <w:shd w:val="clear" w:color="auto" w:fill="FFFFFF"/>
        <w:bidi w:val="0"/>
        <w:spacing w:after="0" w:line="276" w:lineRule="auto"/>
        <w:ind w:firstLine="720"/>
        <w:jc w:val="right"/>
        <w:textAlignment w:val="top"/>
        <w:rPr>
          <w:rFonts w:ascii="Palatino Linotype" w:eastAsia="Times New Roman" w:hAnsi="Palatino Linotype"/>
          <w:sz w:val="28"/>
          <w:szCs w:val="28"/>
          <w:rtl/>
          <w:lang w:val="en-MY"/>
        </w:rPr>
      </w:pPr>
      <w:r>
        <w:rPr>
          <w:rFonts w:ascii="Palatino Linotype" w:eastAsia="Times New Roman" w:hAnsi="Palatino Linotype"/>
          <w:sz w:val="28"/>
          <w:szCs w:val="28"/>
          <w:lang w:val="tg-Cyrl-TJ"/>
        </w:rPr>
        <w:t>Сураи Аҳзоб, 39</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Ва паёмбари мо (салому дуруди Аллоҳ бар ӯ ва олу асҳобаш бод) низ дар беҳтарин сурат ин рисолати хешро адо намуд!</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Мисли дигар паёмбарон, ҳар хайру салоҳе ки буд, барои умматаш баён кард, ва ҳар шарру фасоде ки бошад, умматашро барҳазар доштааст.</w:t>
      </w:r>
    </w:p>
    <w:p w:rsidR="00B04BD0" w:rsidRPr="00B04BD0" w:rsidRDefault="00E33496" w:rsidP="00E33496">
      <w:pPr>
        <w:shd w:val="clear" w:color="auto" w:fill="FFFFFF"/>
        <w:spacing w:after="0" w:line="276" w:lineRule="auto"/>
        <w:ind w:firstLine="720"/>
        <w:jc w:val="both"/>
        <w:textAlignment w:val="top"/>
        <w:rPr>
          <w:rFonts w:ascii="Palatino Linotype" w:eastAsia="Times New Roman" w:hAnsi="Palatino Linotype" w:cs="KFGQPC Uthman Taha Naskh"/>
          <w:color w:val="1F3864"/>
          <w:sz w:val="28"/>
          <w:szCs w:val="28"/>
        </w:rPr>
      </w:pPr>
      <w:r>
        <w:rPr>
          <w:rFonts w:ascii="Palatino Linotype" w:eastAsia="Times New Roman" w:hAnsi="Palatino Linotype" w:cs="KFGQPC Uthman Taha Naskh" w:hint="cs"/>
          <w:b/>
          <w:bCs/>
          <w:color w:val="1F3864"/>
          <w:sz w:val="28"/>
          <w:szCs w:val="28"/>
          <w:rtl/>
          <w:lang w:val="en-MY"/>
        </w:rPr>
        <w:t>"</w:t>
      </w:r>
      <w:r w:rsidR="00B04BD0" w:rsidRPr="00B04BD0">
        <w:rPr>
          <w:rFonts w:ascii="Palatino Linotype" w:eastAsia="Times New Roman" w:hAnsi="Palatino Linotype" w:cs="KFGQPC Uthman Taha Naskh"/>
          <w:b/>
          <w:bCs/>
          <w:color w:val="1F3864"/>
          <w:sz w:val="28"/>
          <w:szCs w:val="28"/>
          <w:rtl/>
        </w:rPr>
        <w:t>إنه لم يكن نبي قبلي إلا كان حقاً عليه أن يدلّ أمته على خير ما يعلمه لهم وينذرهم شر ما يعلمه لهم</w:t>
      </w:r>
      <w:r>
        <w:rPr>
          <w:rFonts w:ascii="Palatino Linotype" w:eastAsia="Times New Roman" w:hAnsi="Palatino Linotype" w:cs="KFGQPC Uthman Taha Naskh" w:hint="cs"/>
          <w:b/>
          <w:bCs/>
          <w:color w:val="1F3864"/>
          <w:sz w:val="28"/>
          <w:szCs w:val="28"/>
          <w:rtl/>
        </w:rPr>
        <w:t>".</w:t>
      </w:r>
    </w:p>
    <w:p w:rsidR="00B04BD0" w:rsidRPr="00E33496" w:rsidRDefault="00B04BD0" w:rsidP="00E33496">
      <w:pPr>
        <w:shd w:val="clear" w:color="auto" w:fill="FFFFFF"/>
        <w:bidi w:val="0"/>
        <w:spacing w:after="0" w:line="276" w:lineRule="auto"/>
        <w:ind w:firstLine="720"/>
        <w:jc w:val="both"/>
        <w:textAlignment w:val="top"/>
        <w:rPr>
          <w:rFonts w:ascii="Palatino Linotype" w:eastAsia="Times New Roman" w:hAnsi="Palatino Linotype"/>
          <w:sz w:val="28"/>
          <w:szCs w:val="28"/>
          <w:lang w:val="tg-Cyrl-TJ"/>
        </w:rPr>
      </w:pPr>
      <w:r w:rsidRPr="00B04BD0">
        <w:rPr>
          <w:rFonts w:ascii="Palatino Linotype" w:eastAsia="Times New Roman" w:hAnsi="Palatino Linotype"/>
          <w:color w:val="1F3864"/>
          <w:sz w:val="28"/>
          <w:szCs w:val="28"/>
          <w:lang w:val="tg-Cyrl-TJ"/>
        </w:rPr>
        <w:lastRenderedPageBreak/>
        <w:t xml:space="preserve">«Ҳеҷ паёмбаре қабл аз ман набуд, магар инки ҳатман уммати хешро ба хайре ки барояшон медонист далолат мекард, ва аз шарре ки барояшон медонист бим медод (барҳазар медошт)». </w:t>
      </w:r>
      <w:r w:rsidRPr="00E33496">
        <w:rPr>
          <w:rFonts w:ascii="Palatino Linotype" w:eastAsia="Times New Roman" w:hAnsi="Palatino Linotype"/>
          <w:sz w:val="28"/>
          <w:szCs w:val="28"/>
          <w:lang w:val="tg-Cyrl-TJ"/>
        </w:rPr>
        <w:t>(Саҳеҳи Муслим, 1844).</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Ва уммати хешро дар «Маҳаҷҷатул-байзо» — роҳи сафеде гузоштаву рафтааст.</w:t>
      </w:r>
    </w:p>
    <w:p w:rsidR="00B04BD0" w:rsidRPr="00B04BD0" w:rsidRDefault="00E33496" w:rsidP="00E33496">
      <w:pPr>
        <w:shd w:val="clear" w:color="auto" w:fill="FFFFFF"/>
        <w:spacing w:after="0" w:line="276" w:lineRule="auto"/>
        <w:ind w:firstLine="720"/>
        <w:jc w:val="both"/>
        <w:textAlignment w:val="top"/>
        <w:rPr>
          <w:rFonts w:ascii="Palatino Linotype" w:eastAsia="Times New Roman" w:hAnsi="Palatino Linotype" w:cs="KFGQPC Uthman Taha Naskh"/>
          <w:color w:val="1F3864"/>
          <w:sz w:val="28"/>
          <w:szCs w:val="28"/>
        </w:rPr>
      </w:pPr>
      <w:r>
        <w:rPr>
          <w:rFonts w:ascii="Palatino Linotype" w:eastAsia="Times New Roman" w:hAnsi="Palatino Linotype" w:cs="KFGQPC Uthman Taha Naskh" w:hint="cs"/>
          <w:b/>
          <w:bCs/>
          <w:color w:val="1F3864"/>
          <w:sz w:val="28"/>
          <w:szCs w:val="28"/>
          <w:rtl/>
        </w:rPr>
        <w:t>"</w:t>
      </w:r>
      <w:r w:rsidR="00B04BD0" w:rsidRPr="00B04BD0">
        <w:rPr>
          <w:rFonts w:ascii="Palatino Linotype" w:eastAsia="Times New Roman" w:hAnsi="Palatino Linotype" w:cs="KFGQPC Uthman Taha Naskh"/>
          <w:b/>
          <w:bCs/>
          <w:color w:val="1F3864"/>
          <w:sz w:val="28"/>
          <w:szCs w:val="28"/>
          <w:rtl/>
        </w:rPr>
        <w:t>تركتكم على البيضاء ليلها كنه</w:t>
      </w:r>
      <w:r>
        <w:rPr>
          <w:rFonts w:ascii="Palatino Linotype" w:eastAsia="Times New Roman" w:hAnsi="Palatino Linotype" w:cs="KFGQPC Uthman Taha Naskh"/>
          <w:b/>
          <w:bCs/>
          <w:color w:val="1F3864"/>
          <w:sz w:val="28"/>
          <w:szCs w:val="28"/>
          <w:rtl/>
        </w:rPr>
        <w:t>ارها، لا يزيغ عنها بعدي إلا هال</w:t>
      </w:r>
      <w:r>
        <w:rPr>
          <w:rFonts w:ascii="Palatino Linotype" w:eastAsia="Times New Roman" w:hAnsi="Palatino Linotype" w:cs="KFGQPC Uthman Taha Naskh" w:hint="cs"/>
          <w:b/>
          <w:bCs/>
          <w:color w:val="1F3864"/>
          <w:sz w:val="28"/>
          <w:szCs w:val="28"/>
          <w:rtl/>
        </w:rPr>
        <w:t>ك".</w:t>
      </w:r>
    </w:p>
    <w:p w:rsidR="00B04BD0" w:rsidRPr="00E33496" w:rsidRDefault="00B04BD0" w:rsidP="00E33496">
      <w:pPr>
        <w:shd w:val="clear" w:color="auto" w:fill="FFFFFF"/>
        <w:bidi w:val="0"/>
        <w:spacing w:after="0" w:line="276" w:lineRule="auto"/>
        <w:ind w:firstLine="720"/>
        <w:jc w:val="both"/>
        <w:textAlignment w:val="top"/>
        <w:rPr>
          <w:rFonts w:ascii="Palatino Linotype" w:eastAsia="Times New Roman" w:hAnsi="Palatino Linotype"/>
          <w:sz w:val="28"/>
          <w:szCs w:val="28"/>
          <w:lang w:val="tg-Cyrl-TJ"/>
        </w:rPr>
      </w:pPr>
      <w:r w:rsidRPr="00B04BD0">
        <w:rPr>
          <w:rFonts w:ascii="Palatino Linotype" w:eastAsia="Times New Roman" w:hAnsi="Palatino Linotype"/>
          <w:color w:val="1F3864"/>
          <w:sz w:val="28"/>
          <w:szCs w:val="28"/>
          <w:lang w:val="tg-Cyrl-TJ"/>
        </w:rPr>
        <w:t xml:space="preserve">«Ман шуморо дар роҳи сафеде гузошта меравам, ки шаби он мисли рӯзаш ҳаст. </w:t>
      </w:r>
      <w:r w:rsidRPr="00E33496">
        <w:rPr>
          <w:rFonts w:ascii="Palatino Linotype" w:eastAsia="Times New Roman" w:hAnsi="Palatino Linotype"/>
          <w:color w:val="1F3864"/>
          <w:sz w:val="28"/>
          <w:szCs w:val="28"/>
          <w:lang w:val="tg-Cyrl-TJ"/>
        </w:rPr>
        <w:t xml:space="preserve">Баъд аз рафтани ман, аз ин роҳ мунҳариф намешавад, магар инсони ҳалокшуда». </w:t>
      </w:r>
      <w:r w:rsidRPr="00E33496">
        <w:rPr>
          <w:rFonts w:ascii="Palatino Linotype" w:eastAsia="Times New Roman" w:hAnsi="Palatino Linotype"/>
          <w:sz w:val="28"/>
          <w:szCs w:val="28"/>
          <w:lang w:val="tg-Cyrl-TJ"/>
        </w:rPr>
        <w:t>(Ибни Моҷа, муқаддима 44 ва Муснади Аҳмад 4/126).</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Умар ибни Хаттоб (разияллоҳу анҳу) мегӯяд:</w:t>
      </w:r>
    </w:p>
    <w:p w:rsidR="00B04BD0" w:rsidRPr="00B04BD0" w:rsidRDefault="00B04BD0" w:rsidP="00E33496">
      <w:pPr>
        <w:shd w:val="clear" w:color="auto" w:fill="FFFFFF"/>
        <w:spacing w:after="0" w:line="276" w:lineRule="auto"/>
        <w:ind w:firstLine="720"/>
        <w:jc w:val="both"/>
        <w:textAlignment w:val="top"/>
        <w:rPr>
          <w:rFonts w:ascii="Palatino Linotype" w:eastAsia="Times New Roman" w:hAnsi="Palatino Linotype" w:cs="KFGQPC Uthman Taha Naskh"/>
          <w:color w:val="1F3864"/>
          <w:sz w:val="28"/>
          <w:szCs w:val="28"/>
        </w:rPr>
      </w:pPr>
      <w:r w:rsidRPr="00B04BD0">
        <w:rPr>
          <w:rFonts w:ascii="Palatino Linotype" w:eastAsia="Times New Roman" w:hAnsi="Palatino Linotype" w:cs="KFGQPC Uthman Taha Naskh"/>
          <w:b/>
          <w:bCs/>
          <w:color w:val="1F3864"/>
          <w:sz w:val="28"/>
          <w:szCs w:val="28"/>
          <w:rtl/>
        </w:rPr>
        <w:t>قام فينا رسول الله صلى الله عليه وسلم مقاما، فذكر به بدء الخلق، حتى دخل أهل الجنة منازلهم، وأهل النار منازلهم؛ حفظ ذلك من حفظه، ونسيه من نسيه</w:t>
      </w:r>
      <w:r w:rsidRPr="00B04BD0">
        <w:rPr>
          <w:rFonts w:ascii="Palatino Linotype" w:eastAsia="Times New Roman" w:hAnsi="Palatino Linotype" w:cs="KFGQPC Uthman Taha Naskh"/>
          <w:b/>
          <w:bCs/>
          <w:color w:val="1F3864"/>
          <w:sz w:val="28"/>
          <w:szCs w:val="28"/>
        </w:rPr>
        <w:t>.</w:t>
      </w:r>
    </w:p>
    <w:p w:rsidR="00B04BD0" w:rsidRPr="00E33496" w:rsidRDefault="00B04BD0" w:rsidP="00E33496">
      <w:pPr>
        <w:shd w:val="clear" w:color="auto" w:fill="FFFFFF"/>
        <w:bidi w:val="0"/>
        <w:spacing w:after="0" w:line="276" w:lineRule="auto"/>
        <w:ind w:firstLine="720"/>
        <w:jc w:val="both"/>
        <w:textAlignment w:val="top"/>
        <w:rPr>
          <w:rFonts w:ascii="Palatino Linotype" w:eastAsia="Times New Roman" w:hAnsi="Palatino Linotype"/>
          <w:sz w:val="28"/>
          <w:szCs w:val="28"/>
          <w:lang w:val="tg-Cyrl-TJ"/>
        </w:rPr>
      </w:pPr>
      <w:r w:rsidRPr="00B04BD0">
        <w:rPr>
          <w:rFonts w:ascii="Palatino Linotype" w:eastAsia="Times New Roman" w:hAnsi="Palatino Linotype"/>
          <w:color w:val="1F3864"/>
          <w:sz w:val="28"/>
          <w:szCs w:val="28"/>
          <w:lang w:val="tg-Cyrl-TJ"/>
        </w:rPr>
        <w:t xml:space="preserve">«Паёмбар (салому дуруди Аллоҳ бар ӯ ва олу асҳобаш бод) рӯзе барои мо хутба кард, ва аз ҳамон оғози офариниш, то ба ворид шудани аҳли ҷаннат ба манзилҳояшон ва аҳли оташ ба манзилҳояшон сухан кард, онро (яъне он хутба ва ахбори гуфтаи Паёмбарро) баъзеҳо дар ёд доранду баъзеҳо фаромуш карданд». </w:t>
      </w:r>
      <w:r w:rsidRPr="00E33496">
        <w:rPr>
          <w:rFonts w:ascii="Palatino Linotype" w:eastAsia="Times New Roman" w:hAnsi="Palatino Linotype"/>
          <w:sz w:val="28"/>
          <w:szCs w:val="28"/>
          <w:lang w:val="tg-Cyrl-TJ"/>
        </w:rPr>
        <w:t>(Саҳеҳи Бухорӣ, 5699).</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Ва ҳамин қисса дар ривояти Ҳузайфа омадааст, ки:</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sidRPr="00926A1E">
        <w:rPr>
          <w:rFonts w:ascii="Palatino Linotype" w:eastAsia="Times New Roman" w:hAnsi="Palatino Linotype"/>
          <w:color w:val="1F3864"/>
          <w:sz w:val="28"/>
          <w:szCs w:val="28"/>
          <w:lang w:val="tg-Cyrl-TJ"/>
        </w:rPr>
        <w:t>«Ҳарчӣ ки то рӯзи қиёмат мешуд, ҳамаро хабар дод…»</w:t>
      </w:r>
      <w:r w:rsidRPr="00926A1E">
        <w:rPr>
          <w:rFonts w:ascii="Palatino Linotype" w:eastAsia="Times New Roman" w:hAnsi="Palatino Linotype"/>
          <w:sz w:val="28"/>
          <w:szCs w:val="28"/>
          <w:lang w:val="tg-Cyrl-TJ"/>
        </w:rPr>
        <w:t xml:space="preserve"> </w:t>
      </w:r>
      <w:r>
        <w:rPr>
          <w:rFonts w:ascii="Palatino Linotype" w:eastAsia="Times New Roman" w:hAnsi="Palatino Linotype"/>
          <w:sz w:val="28"/>
          <w:szCs w:val="28"/>
        </w:rPr>
        <w:t>(Бухорӣ 6603, ва Муслим 2891).</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Дар баёни роҳи ҳақ ва асбоби наҷот ҳеҷ камбуду тақсире накардааст.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Аз ин дунё дар ҳоле рафтааст, ки Худованд аз ӯ розӣ буд, ва динашро барои ӯ комилу тамом карда буд!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Ва қиссаи Паёмбар дар Ҳаҷҷатул-вадоъ машҳур аст, ки сӯйи осмон нигаристу гуфт: «Худовандо! Шоҳид бош ки расонидам (вазифаи хеш адо кардам)!»</w:t>
      </w:r>
    </w:p>
    <w:p w:rsidR="00E33496" w:rsidRDefault="00E33496"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Сониян:</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Ҳирсу талоши Паёмбар барои таълиму тарбияти умматаш.</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lastRenderedPageBreak/>
        <w:t>Мо мебинем, ки Расулуллоҳ (салому дуруди Аллоҳ бар ӯ ва олу асҳобаш бод) дар таълими аҳкоми шариъат чӣ тавр талош кардааст, то умматаш биёмӯзад ва иштибоҳе накунад.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Ӯ дар мавриди намоз мефармояд:</w:t>
      </w:r>
    </w:p>
    <w:p w:rsidR="00B04BD0" w:rsidRPr="00B04BD0" w:rsidRDefault="00E33496" w:rsidP="00E33496">
      <w:pPr>
        <w:shd w:val="clear" w:color="auto" w:fill="FFFFFF"/>
        <w:spacing w:after="0" w:line="276" w:lineRule="auto"/>
        <w:ind w:firstLine="720"/>
        <w:jc w:val="both"/>
        <w:textAlignment w:val="top"/>
        <w:rPr>
          <w:rFonts w:ascii="Palatino Linotype" w:eastAsia="Times New Roman" w:hAnsi="Palatino Linotype" w:cs="KFGQPC Uthman Taha Naskh"/>
          <w:color w:val="1F3864"/>
          <w:sz w:val="28"/>
          <w:szCs w:val="28"/>
        </w:rPr>
      </w:pPr>
      <w:r>
        <w:rPr>
          <w:rFonts w:ascii="Palatino Linotype" w:eastAsia="Times New Roman" w:hAnsi="Palatino Linotype" w:cs="KFGQPC Uthman Taha Naskh" w:hint="cs"/>
          <w:b/>
          <w:bCs/>
          <w:color w:val="1F3864"/>
          <w:sz w:val="28"/>
          <w:szCs w:val="28"/>
          <w:rtl/>
        </w:rPr>
        <w:t>"</w:t>
      </w:r>
      <w:r w:rsidR="00B04BD0" w:rsidRPr="00B04BD0">
        <w:rPr>
          <w:rFonts w:ascii="Palatino Linotype" w:eastAsia="Times New Roman" w:hAnsi="Palatino Linotype" w:cs="KFGQPC Uthman Taha Naskh"/>
          <w:b/>
          <w:bCs/>
          <w:color w:val="1F3864"/>
          <w:sz w:val="28"/>
          <w:szCs w:val="28"/>
          <w:rtl/>
        </w:rPr>
        <w:t>صَلُّ</w:t>
      </w:r>
      <w:r>
        <w:rPr>
          <w:rFonts w:ascii="Palatino Linotype" w:eastAsia="Times New Roman" w:hAnsi="Palatino Linotype" w:cs="KFGQPC Uthman Taha Naskh"/>
          <w:b/>
          <w:bCs/>
          <w:color w:val="1F3864"/>
          <w:sz w:val="28"/>
          <w:szCs w:val="28"/>
          <w:rtl/>
        </w:rPr>
        <w:t>وا كَمَا رَأَيْتُمُونِي أُصَلِّ</w:t>
      </w:r>
      <w:r>
        <w:rPr>
          <w:rFonts w:ascii="Palatino Linotype" w:eastAsia="Times New Roman" w:hAnsi="Palatino Linotype" w:cs="KFGQPC Uthman Taha Naskh" w:hint="cs"/>
          <w:b/>
          <w:bCs/>
          <w:color w:val="1F3864"/>
          <w:sz w:val="28"/>
          <w:szCs w:val="28"/>
          <w:rtl/>
        </w:rPr>
        <w:t>ي".</w:t>
      </w:r>
    </w:p>
    <w:p w:rsidR="00B04BD0" w:rsidRDefault="00B04BD0" w:rsidP="00E33496">
      <w:pPr>
        <w:shd w:val="clear" w:color="auto" w:fill="FFFFFF"/>
        <w:bidi w:val="0"/>
        <w:spacing w:after="0" w:line="276" w:lineRule="auto"/>
        <w:ind w:firstLine="720"/>
        <w:jc w:val="both"/>
        <w:textAlignment w:val="top"/>
        <w:rPr>
          <w:rFonts w:ascii="Palatino Linotype" w:eastAsia="Times New Roman" w:hAnsi="Palatino Linotype"/>
          <w:sz w:val="28"/>
          <w:szCs w:val="28"/>
        </w:rPr>
      </w:pPr>
      <w:r w:rsidRPr="00B04BD0">
        <w:rPr>
          <w:rFonts w:ascii="Palatino Linotype" w:eastAsia="Times New Roman" w:hAnsi="Palatino Linotype"/>
          <w:color w:val="1F3864"/>
          <w:sz w:val="28"/>
          <w:szCs w:val="28"/>
        </w:rPr>
        <w:t xml:space="preserve">«Шумо намозро бихонед, ҳамон тавре ки маро мебинед мехонам». </w:t>
      </w:r>
      <w:r>
        <w:rPr>
          <w:rFonts w:ascii="Palatino Linotype" w:eastAsia="Times New Roman" w:hAnsi="Palatino Linotype"/>
          <w:sz w:val="28"/>
          <w:szCs w:val="28"/>
        </w:rPr>
        <w:t>(Муттафақун алайҳӣ, аз ҳадиси Молик ибни Ҳувайрис).</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Дар мавриди маносики ҳаҷ мефармояд:</w:t>
      </w:r>
    </w:p>
    <w:p w:rsidR="00B04BD0" w:rsidRPr="00B04BD0" w:rsidRDefault="00E33496" w:rsidP="00E33496">
      <w:pPr>
        <w:shd w:val="clear" w:color="auto" w:fill="FFFFFF"/>
        <w:spacing w:after="0" w:line="276" w:lineRule="auto"/>
        <w:ind w:firstLine="720"/>
        <w:jc w:val="both"/>
        <w:textAlignment w:val="top"/>
        <w:rPr>
          <w:rFonts w:ascii="Palatino Linotype" w:eastAsia="Times New Roman" w:hAnsi="Palatino Linotype" w:cs="KFGQPC Uthman Taha Naskh"/>
          <w:color w:val="1F3864"/>
          <w:sz w:val="28"/>
          <w:szCs w:val="28"/>
        </w:rPr>
      </w:pPr>
      <w:r>
        <w:rPr>
          <w:rFonts w:ascii="Palatino Linotype" w:eastAsia="Times New Roman" w:hAnsi="Palatino Linotype" w:cs="KFGQPC Uthman Taha Naskh" w:hint="cs"/>
          <w:b/>
          <w:bCs/>
          <w:color w:val="1F3864"/>
          <w:sz w:val="28"/>
          <w:szCs w:val="28"/>
          <w:rtl/>
        </w:rPr>
        <w:t>"</w:t>
      </w:r>
      <w:r w:rsidR="00B04BD0" w:rsidRPr="00B04BD0">
        <w:rPr>
          <w:rFonts w:ascii="Palatino Linotype" w:eastAsia="Times New Roman" w:hAnsi="Palatino Linotype" w:cs="KFGQPC Uthman Taha Naskh"/>
          <w:b/>
          <w:bCs/>
          <w:color w:val="1F3864"/>
          <w:sz w:val="28"/>
          <w:szCs w:val="28"/>
          <w:rtl/>
        </w:rPr>
        <w:t xml:space="preserve">لِتَأْخُذُوا مَنَاسِكَكُمْ، فَإِنِّي لَا أَدْرِي </w:t>
      </w:r>
      <w:r w:rsidR="00B04BD0" w:rsidRPr="00E33496">
        <w:rPr>
          <w:rFonts w:ascii="Palatino Linotype" w:eastAsia="Times New Roman" w:hAnsi="Palatino Linotype" w:cs="KFGQPC Uthman Taha Naskh"/>
          <w:b/>
          <w:bCs/>
          <w:color w:val="1F3864"/>
          <w:sz w:val="28"/>
          <w:szCs w:val="28"/>
          <w:rtl/>
        </w:rPr>
        <w:t>لَعَلِّي</w:t>
      </w:r>
      <w:r w:rsidR="00B04BD0" w:rsidRPr="00B04BD0">
        <w:rPr>
          <w:rFonts w:ascii="Palatino Linotype" w:eastAsia="Times New Roman" w:hAnsi="Palatino Linotype" w:cs="KFGQPC Uthman Taha Naskh"/>
          <w:b/>
          <w:bCs/>
          <w:color w:val="1F3864"/>
          <w:sz w:val="28"/>
          <w:szCs w:val="28"/>
          <w:rtl/>
        </w:rPr>
        <w:t xml:space="preserve"> لَ</w:t>
      </w:r>
      <w:r>
        <w:rPr>
          <w:rFonts w:ascii="Palatino Linotype" w:eastAsia="Times New Roman" w:hAnsi="Palatino Linotype" w:cs="KFGQPC Uthman Taha Naskh"/>
          <w:b/>
          <w:bCs/>
          <w:color w:val="1F3864"/>
          <w:sz w:val="28"/>
          <w:szCs w:val="28"/>
          <w:rtl/>
        </w:rPr>
        <w:t>ا أَحُجُّ بَعْدَ حَجَّتِي هَذِه</w:t>
      </w:r>
      <w:r>
        <w:rPr>
          <w:rFonts w:ascii="Palatino Linotype" w:eastAsia="Times New Roman" w:hAnsi="Palatino Linotype" w:cs="KFGQPC Uthman Taha Naskh" w:hint="cs"/>
          <w:b/>
          <w:bCs/>
          <w:color w:val="1F3864"/>
          <w:sz w:val="28"/>
          <w:szCs w:val="28"/>
          <w:rtl/>
        </w:rPr>
        <w:t>".</w:t>
      </w:r>
    </w:p>
    <w:p w:rsidR="00B04BD0" w:rsidRPr="00E33496" w:rsidRDefault="00B04BD0" w:rsidP="00E33496">
      <w:pPr>
        <w:shd w:val="clear" w:color="auto" w:fill="FFFFFF"/>
        <w:bidi w:val="0"/>
        <w:spacing w:after="0" w:line="276" w:lineRule="auto"/>
        <w:ind w:firstLine="720"/>
        <w:jc w:val="both"/>
        <w:textAlignment w:val="top"/>
        <w:rPr>
          <w:rFonts w:ascii="Palatino Linotype" w:eastAsia="Times New Roman" w:hAnsi="Palatino Linotype"/>
          <w:sz w:val="28"/>
          <w:szCs w:val="28"/>
          <w:lang w:val="tg-Cyrl-TJ"/>
        </w:rPr>
      </w:pPr>
      <w:r w:rsidRPr="00B04BD0">
        <w:rPr>
          <w:rFonts w:ascii="Palatino Linotype" w:eastAsia="Times New Roman" w:hAnsi="Palatino Linotype"/>
          <w:color w:val="1F3864"/>
          <w:sz w:val="28"/>
          <w:szCs w:val="28"/>
          <w:lang w:val="tg-Cyrl-TJ"/>
        </w:rPr>
        <w:t xml:space="preserve">«Шумо маносики ҳаҷро (аз ман) бигиред (биёмӯзед), зеро намедонам ки баъди ин ҳаҷҷам шояд ҳаҷ намекунам». </w:t>
      </w:r>
      <w:r w:rsidRPr="00E33496">
        <w:rPr>
          <w:rFonts w:ascii="Palatino Linotype" w:eastAsia="Times New Roman" w:hAnsi="Palatino Linotype"/>
          <w:sz w:val="28"/>
          <w:szCs w:val="28"/>
          <w:lang w:val="tg-Cyrl-TJ"/>
        </w:rPr>
        <w:t>(Муслим, аз ҳадиси Ҷобир, 1297).</w:t>
      </w:r>
    </w:p>
    <w:p w:rsidR="00B04BD0" w:rsidRPr="00E33496"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sz w:val="28"/>
          <w:szCs w:val="28"/>
          <w:lang w:val="tg-Cyrl-TJ"/>
        </w:rPr>
        <w:t>Ва ҳамин тавр дар тамоми аҳкоми шариъат, чӣ эътиқодӣ ва чӣ амалӣ ҳарис ба таълиму тарбияти уммати хеш буда:</w:t>
      </w:r>
    </w:p>
    <w:p w:rsidR="00B04BD0" w:rsidRPr="00E33496" w:rsidRDefault="00E33496" w:rsidP="00E33496">
      <w:pPr>
        <w:shd w:val="clear" w:color="auto" w:fill="FFFFFF"/>
        <w:spacing w:after="0" w:line="276" w:lineRule="auto"/>
        <w:ind w:firstLine="720"/>
        <w:jc w:val="both"/>
        <w:textAlignment w:val="top"/>
        <w:rPr>
          <w:rFonts w:ascii="Palatino Linotype" w:eastAsia="Times New Roman" w:hAnsi="Palatino Linotype" w:cs="KFGQPC Uthman Taha Naskh"/>
          <w:color w:val="1F3864"/>
          <w:sz w:val="28"/>
          <w:szCs w:val="28"/>
        </w:rPr>
      </w:pPr>
      <w:r w:rsidRPr="00E33496">
        <w:rPr>
          <w:rFonts w:ascii="Palatino Linotype" w:eastAsia="Times New Roman" w:hAnsi="Palatino Linotype" w:cs="KFGQPC Uthman Taha Naskh" w:hint="cs"/>
          <w:b/>
          <w:bCs/>
          <w:color w:val="1F3864"/>
          <w:sz w:val="28"/>
          <w:szCs w:val="28"/>
          <w:rtl/>
        </w:rPr>
        <w:t>"...</w:t>
      </w:r>
      <w:r w:rsidR="00B04BD0" w:rsidRPr="00E33496">
        <w:rPr>
          <w:rFonts w:ascii="Palatino Linotype" w:eastAsia="Times New Roman" w:hAnsi="Palatino Linotype" w:cs="KFGQPC Uthman Taha Naskh"/>
          <w:b/>
          <w:bCs/>
          <w:color w:val="1F3864"/>
          <w:sz w:val="28"/>
          <w:szCs w:val="28"/>
          <w:rtl/>
        </w:rPr>
        <w:t xml:space="preserve">فَمَنْ رَغِبَ عَنْ سُنَّتِي </w:t>
      </w:r>
      <w:r w:rsidRPr="00E33496">
        <w:rPr>
          <w:rFonts w:ascii="Palatino Linotype" w:eastAsia="Times New Roman" w:hAnsi="Palatino Linotype" w:cs="KFGQPC Uthman Taha Naskh"/>
          <w:b/>
          <w:bCs/>
          <w:color w:val="1F3864"/>
          <w:sz w:val="28"/>
          <w:szCs w:val="28"/>
          <w:rtl/>
        </w:rPr>
        <w:t>فَلَيْسَ مِنِّ</w:t>
      </w:r>
      <w:r w:rsidRPr="00E33496">
        <w:rPr>
          <w:rFonts w:ascii="Palatino Linotype" w:eastAsia="Times New Roman" w:hAnsi="Palatino Linotype" w:cs="KFGQPC Uthman Taha Naskh" w:hint="cs"/>
          <w:b/>
          <w:bCs/>
          <w:color w:val="1F3864"/>
          <w:sz w:val="28"/>
          <w:szCs w:val="28"/>
          <w:rtl/>
        </w:rPr>
        <w:t>ي!".</w:t>
      </w:r>
    </w:p>
    <w:p w:rsidR="00B04BD0" w:rsidRPr="00926A1E" w:rsidRDefault="00B04BD0" w:rsidP="00E33496">
      <w:pPr>
        <w:shd w:val="clear" w:color="auto" w:fill="FFFFFF"/>
        <w:bidi w:val="0"/>
        <w:spacing w:after="0" w:line="276" w:lineRule="auto"/>
        <w:ind w:firstLine="720"/>
        <w:jc w:val="both"/>
        <w:textAlignment w:val="top"/>
        <w:rPr>
          <w:rFonts w:ascii="Palatino Linotype" w:eastAsia="Times New Roman" w:hAnsi="Palatino Linotype"/>
          <w:sz w:val="28"/>
          <w:szCs w:val="28"/>
          <w:lang w:val="tg-Cyrl-TJ"/>
        </w:rPr>
      </w:pPr>
      <w:r w:rsidRPr="00E33496">
        <w:rPr>
          <w:rFonts w:ascii="Palatino Linotype" w:eastAsia="Times New Roman" w:hAnsi="Palatino Linotype"/>
          <w:color w:val="1F3864"/>
          <w:sz w:val="28"/>
          <w:szCs w:val="28"/>
          <w:lang w:val="tg-Cyrl-TJ"/>
        </w:rPr>
        <w:t xml:space="preserve">«…пас ҳар касе ки аз равиши ман рӯй гардонад, аз ман нест!». </w:t>
      </w:r>
      <w:r w:rsidRPr="00926A1E">
        <w:rPr>
          <w:rFonts w:ascii="Palatino Linotype" w:eastAsia="Times New Roman" w:hAnsi="Palatino Linotype"/>
          <w:sz w:val="28"/>
          <w:szCs w:val="28"/>
          <w:lang w:val="tg-Cyrl-TJ"/>
        </w:rPr>
        <w:t>(Бухорӣ, китоби никоҳ 4776, ва Муслим, китоби никоҳ 1401).</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Ва ҳеҷ мумкин нест, ки дину оини Паёмбар ва 23-сол даъвату тарбияти ӯ танҳо дар таълими истинҷо ва таҳорату намозу рӯза бошад, ва баёну тавзеҳи масоили эътиқодиро барои касе гузоштааст!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Балки Паёмбар ҳамаи динро ба тамоми масоили он, ба таври шомилу комил баён кардааст.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Чӣ тавре ки истинҷову ғуслу таҳоратро таълим медод, ҳамин тавр усули имону эътиқодро ба ёронаш омӯхтааст.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Усули одобу ахлоқ ва арзишҳои имонӣ ва анвоъи муъомалотро барояшон омӯхтааст.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Имом Молик мегӯяд:</w:t>
      </w:r>
    </w:p>
    <w:p w:rsidR="00B04BD0" w:rsidRPr="00E33496" w:rsidRDefault="00B04BD0" w:rsidP="00E33496">
      <w:pPr>
        <w:shd w:val="clear" w:color="auto" w:fill="FFFFFF"/>
        <w:spacing w:after="0" w:line="276" w:lineRule="auto"/>
        <w:jc w:val="both"/>
        <w:textAlignment w:val="top"/>
        <w:rPr>
          <w:rFonts w:ascii="Palatino Linotype" w:eastAsia="Times New Roman" w:hAnsi="Palatino Linotype" w:cs="KFGQPC Uthman Taha Naskh"/>
          <w:sz w:val="28"/>
          <w:szCs w:val="28"/>
        </w:rPr>
      </w:pPr>
      <w:r w:rsidRPr="00E33496">
        <w:rPr>
          <w:rFonts w:ascii="Palatino Linotype" w:eastAsia="Times New Roman" w:hAnsi="Palatino Linotype" w:cs="KFGQPC Uthman Taha Naskh"/>
          <w:b/>
          <w:bCs/>
          <w:sz w:val="28"/>
          <w:szCs w:val="28"/>
          <w:rtl/>
        </w:rPr>
        <w:t>مُحالٌ أن يُظَنَّ بالنبيِّ صلَّى الله عليه وسلَّم أنه علَّم أمَّتَه الاستنجاءَ ولم يعلِّمْهم التوحيدَ</w:t>
      </w:r>
      <w:r w:rsidRPr="00E33496">
        <w:rPr>
          <w:rFonts w:ascii="Palatino Linotype" w:eastAsia="Times New Roman" w:hAnsi="Palatino Linotype" w:cs="KFGQPC Uthman Taha Naskh"/>
          <w:b/>
          <w:bCs/>
          <w:sz w:val="28"/>
          <w:szCs w:val="28"/>
        </w:rPr>
        <w:t>.</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«Маҳол аст нисбати Паёмбар чунин гумон кунем, ки умматашро истинҷо омӯхта бошад, вале тавҳидро таълим надодааст…». (Заммул-калом, АбулФазл Абдураҳмони Розӣ, 250).</w:t>
      </w:r>
    </w:p>
    <w:p w:rsidR="00E33496" w:rsidRDefault="00E33496"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lastRenderedPageBreak/>
        <w:t>Солисан:</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Чӣ тавре ки гуфтем, Паёмбар уммати хешро ба роҳи росту тариқи наҷот фаро хондааст, ва ончӣ ки барои расидан ба салоҳи ин дунё ва охират зарур аст, баён кардааст. Ва барои ҳеҷ кас маҷоле нагузоштааст барои изофа кардан ё ки тағйиру беҳбуд бахшидан ба ин роҳ!</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Ва ончӣ ки барои уммат воҷиб аст, ин чанг задан аст ба ҳамин роҳу равиши Паёмбар ва адами хуруҷ аз хатти кашидаи ӯ (салому дуруди Аллоҳ бар ӯ ва олу асҳобаш бод).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Абдуллоҳ ибни Масъуд мегӯяд:</w:t>
      </w:r>
    </w:p>
    <w:p w:rsidR="00B04BD0" w:rsidRPr="00E33496" w:rsidRDefault="00B04BD0" w:rsidP="00E33496">
      <w:pPr>
        <w:shd w:val="clear" w:color="auto" w:fill="FFFFFF"/>
        <w:spacing w:after="0" w:line="276" w:lineRule="auto"/>
        <w:ind w:firstLine="720"/>
        <w:jc w:val="both"/>
        <w:textAlignment w:val="top"/>
        <w:rPr>
          <w:rFonts w:ascii="Palatino Linotype" w:eastAsia="Times New Roman" w:hAnsi="Palatino Linotype" w:cs="KFGQPC Uthman Taha Naskh"/>
          <w:color w:val="1F3864"/>
          <w:sz w:val="28"/>
          <w:szCs w:val="28"/>
        </w:rPr>
      </w:pPr>
      <w:r w:rsidRPr="00E33496">
        <w:rPr>
          <w:rFonts w:ascii="Palatino Linotype" w:eastAsia="Times New Roman" w:hAnsi="Palatino Linotype" w:cs="KFGQPC Uthman Taha Naskh"/>
          <w:b/>
          <w:bCs/>
          <w:color w:val="1F3864"/>
          <w:sz w:val="28"/>
          <w:szCs w:val="28"/>
          <w:rtl/>
        </w:rPr>
        <w:t>خط رسول الله صلى الله عليه وسلم خطا بيده ، ثم قال: «هذا سبيل الله مستقيما» و خط على يمينه وشماله ، ثم قال: «هذه السبل ليس منها سبيل إلا عليه شيطان يدعو إليه», ثم قرأ: (وأن هذا صراطي مستقيما فاتبعوه ولا تتبعوا السبل فتفرق بكم عن سبيله)</w:t>
      </w:r>
      <w:r w:rsidRPr="00E33496">
        <w:rPr>
          <w:rFonts w:ascii="Palatino Linotype" w:eastAsia="Times New Roman" w:hAnsi="Palatino Linotype" w:cs="KFGQPC Uthman Taha Naskh"/>
          <w:b/>
          <w:bCs/>
          <w:color w:val="1F3864"/>
          <w:sz w:val="28"/>
          <w:szCs w:val="28"/>
        </w:rPr>
        <w:t>.</w:t>
      </w:r>
    </w:p>
    <w:p w:rsidR="00B04BD0" w:rsidRPr="00E33496" w:rsidRDefault="00B04BD0" w:rsidP="00E33496">
      <w:pPr>
        <w:shd w:val="clear" w:color="auto" w:fill="FFFFFF"/>
        <w:bidi w:val="0"/>
        <w:spacing w:after="0" w:line="276" w:lineRule="auto"/>
        <w:ind w:firstLine="720"/>
        <w:jc w:val="both"/>
        <w:textAlignment w:val="top"/>
        <w:rPr>
          <w:rFonts w:ascii="Palatino Linotype" w:eastAsia="Times New Roman" w:hAnsi="Palatino Linotype"/>
          <w:color w:val="1F3864"/>
          <w:sz w:val="28"/>
          <w:szCs w:val="28"/>
          <w:lang w:val="tg-Cyrl-TJ"/>
        </w:rPr>
      </w:pPr>
      <w:r w:rsidRPr="00E33496">
        <w:rPr>
          <w:rFonts w:ascii="Palatino Linotype" w:eastAsia="Times New Roman" w:hAnsi="Palatino Linotype"/>
          <w:color w:val="1F3864"/>
          <w:sz w:val="28"/>
          <w:szCs w:val="28"/>
          <w:lang w:val="tg-Cyrl-TJ"/>
        </w:rPr>
        <w:t>«Расулуллоҳ бо дасташ хатте кашид, сипас гуфт: «Ин роҳи рости Худованд аст», ва дар чапу рости он, хатҳои дигар кашид, сипас гуфт: «Ин роҳҳо, дар сари ҳар кадомеаш шайтонест (ки мардумро) фаро мехонад», ва сипас Паёмбар ин оятро тиловат кард:</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color w:val="1F3864"/>
          <w:sz w:val="28"/>
          <w:szCs w:val="28"/>
          <w:lang w:val="tg-Cyrl-TJ"/>
        </w:rPr>
        <w:t>(Ин роҳ (ки ман бароятон баён намудам) роҳи мустақими ман аст (ва мунтаҳо ба саъодати ҳарду ҷаҳон мебарад), аз он пайравӣ кунед ва аз роҳҳои (ботиле ки наҳй кардаам) пайравӣ накунед, ки шуморо аз роҳи Худованд (мунҳариф ва) пароканда месозад…)».</w:t>
      </w:r>
      <w:r w:rsidRPr="00926A1E">
        <w:rPr>
          <w:rFonts w:ascii="Palatino Linotype" w:eastAsia="Times New Roman" w:hAnsi="Palatino Linotype"/>
          <w:sz w:val="28"/>
          <w:szCs w:val="28"/>
          <w:lang w:val="tg-Cyrl-TJ"/>
        </w:rPr>
        <w:t xml:space="preserve"> (Муснади имом Аҳмад).</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Вале қазову қадари Худованд бар ин рафтааст, ки ин дунё дор</w:t>
      </w:r>
      <w:r>
        <w:rPr>
          <w:rFonts w:ascii="Palatino Linotype" w:eastAsia="Times New Roman" w:hAnsi="Palatino Linotype"/>
          <w:sz w:val="28"/>
          <w:szCs w:val="28"/>
          <w:lang w:val="tg-Cyrl-TJ"/>
        </w:rPr>
        <w:t>о</w:t>
      </w:r>
      <w:r w:rsidRPr="00926A1E">
        <w:rPr>
          <w:rFonts w:ascii="Palatino Linotype" w:eastAsia="Times New Roman" w:hAnsi="Palatino Linotype"/>
          <w:sz w:val="28"/>
          <w:szCs w:val="28"/>
          <w:lang w:val="tg-Cyrl-TJ"/>
        </w:rPr>
        <w:t>и имтиҳону санҷиш аст, ва Худованд мардумро ихтиёр додааст, токи роҳи худро интихоб кунанд.</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Иддае аз мардум аз паси паёмбарон раҳсипоранду ба ресмони Худованд чанг задаанд, ва иддае роҳи анбиёро тарк кардаву мунҳариф гаштаанд.</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Ва ҳар навъ гумроҳӣ ва тариқаи ҷадиде, ки дар ин уммат ба вуҷуд омад, баъди ҳаёти Паёмбар шудааст ва инҳирофу хуруҷ аз тариқаи Паёмбар будааст.</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Ва ҳар касе ки роҳу равиши Паёмбарро дуруст шинохтааст, ҳатман барояш маълум мешавад тариқаи ҷадид ва инҳирофот.</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lastRenderedPageBreak/>
        <w:t>Масалан, яке аз аввалин инҳирофот дар уммат, ин инкори тақдир (қазову қадар) буд.</w:t>
      </w:r>
    </w:p>
    <w:p w:rsidR="00B04BD0" w:rsidRPr="00926A1E"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lang w:val="tg-Cyrl-TJ"/>
        </w:rPr>
      </w:pPr>
      <w:r w:rsidRPr="00926A1E">
        <w:rPr>
          <w:rFonts w:ascii="Palatino Linotype" w:eastAsia="Times New Roman" w:hAnsi="Palatino Linotype"/>
          <w:sz w:val="28"/>
          <w:szCs w:val="28"/>
          <w:lang w:val="tg-Cyrl-TJ"/>
        </w:rPr>
        <w:t>Мардумоне пайдо шуданд дар авохири аҳди саҳоба, ки дар мавриди қазову қадар мунҳариф гаштанд, ва ҷавоби Абдуллоҳ ибни Умар ба эшон чунин буд:</w:t>
      </w:r>
    </w:p>
    <w:p w:rsidR="00B04BD0" w:rsidRPr="00E33496" w:rsidRDefault="00B04BD0" w:rsidP="00E33496">
      <w:pPr>
        <w:shd w:val="clear" w:color="auto" w:fill="FFFFFF"/>
        <w:spacing w:after="0" w:line="276" w:lineRule="auto"/>
        <w:jc w:val="both"/>
        <w:textAlignment w:val="top"/>
        <w:rPr>
          <w:rFonts w:ascii="Palatino Linotype" w:eastAsia="Times New Roman" w:hAnsi="Palatino Linotype" w:cs="KFGQPC Uthman Taha Naskh"/>
          <w:sz w:val="28"/>
          <w:szCs w:val="28"/>
        </w:rPr>
      </w:pPr>
      <w:r w:rsidRPr="00E33496">
        <w:rPr>
          <w:rFonts w:ascii="Palatino Linotype" w:eastAsia="Times New Roman" w:hAnsi="Palatino Linotype" w:cs="KFGQPC Uthman Taha Naskh"/>
          <w:b/>
          <w:bCs/>
          <w:sz w:val="28"/>
          <w:szCs w:val="28"/>
          <w:rtl/>
        </w:rPr>
        <w:t>فإذا لقيت أولئك فأخبرهم أني بريء منهم وأنهم براء مني، والذي يحلف به ‏عبد الله بن عمر لو أن لأحدهم مثل أحد ذهباً فأنفقه ما قبل الله منه حتى يؤمن ‏بالقدر</w:t>
      </w:r>
      <w:r w:rsidRPr="00E33496">
        <w:rPr>
          <w:rFonts w:ascii="Palatino Linotype" w:eastAsia="Times New Roman" w:hAnsi="Palatino Linotype" w:cs="KFGQPC Uthman Taha Naskh"/>
          <w:b/>
          <w:bCs/>
          <w:sz w:val="28"/>
          <w:szCs w:val="28"/>
        </w:rPr>
        <w:t>.</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 агар бо онҳо рӯбарӯ шудӣ, хабарашон кун, ки ман безорам аз онҳо ва онҳо низ аз ман ҷудоянд (ман ҳамчун ёри Паёмбар ба ин гуна қавми гумроҳ ҳеҷ рабте надорам).</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Қасам ба ҳамон зоте ки Абдуллоҳ ибни Умар бо номи Ӯ савганд мехӯрад, агар яке аз онҳо мисли куҳи Уҳуд тилло садақа кунад, пазируфта намешавад, то инки ба қадар имон наёварад (имонашро дуруст накунад)». (Саҳеҳи Муслим, 8).</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Ва сипас фирқаи равофиз (шиъа) ба вуҷуд омад, ки масъалаи хилофати Алиро ба миён кашид. Ва сипас ба таъну мазаммат ва такфири ёрони Паёмбар даст ёзиданд.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Ба ҳадде расиданд, ки имомат ва вилояти Алӣ ва фарзандонашро аз аркони имон ва усули дин қарор доданд ва дар асоси он муслиминро такфир карданд.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Ва сипас ин фирқа ба тадриҷ ба як дину оини алоҳидае мубаддал гашт, ки аҳкоме мисли тақия ва хумс ва никоҳи муваққат ва дигар аз масоилро аз усули худ қарор доданд ва бо соири муслимин мухолифат карданд.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Ҳамчун тоифаи хавориҷ зуҳур кард, ки ба такфиру қатли муслимин даст заданд. Ва қиссаи пайдоиши ин фирқа ва муноқашаи афкори ин фирқаро дар рисолаи алоҳид</w:t>
      </w:r>
      <w:r>
        <w:rPr>
          <w:rFonts w:ascii="Palatino Linotype" w:eastAsia="Times New Roman" w:hAnsi="Palatino Linotype"/>
          <w:sz w:val="28"/>
          <w:szCs w:val="28"/>
          <w:lang w:val="tg-Cyrl-TJ"/>
        </w:rPr>
        <w:t>а</w:t>
      </w:r>
      <w:r>
        <w:rPr>
          <w:rFonts w:ascii="Palatino Linotype" w:eastAsia="Times New Roman" w:hAnsi="Palatino Linotype"/>
          <w:sz w:val="28"/>
          <w:szCs w:val="28"/>
        </w:rPr>
        <w:t>е нашр карда будем, ки лутфан дастрас кардаву мутолаъа кунед.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Ва ҳамин тавр паси ҳамдигар афкори гуногуне зуҳур мекарданд, ки тоифаи «ҷаҳмия» ба вуҷуд омад, ки дар масъалаи сифоти Худованд мунҳариф гаштанду сифоти илоҳиро таътил (бекор) карданд.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Гуфта буданд: «Худованд бо Мусо сухан нагуфтааст ва Иброҳимро дӯст нагирифтааст!»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lastRenderedPageBreak/>
        <w:t>Ва ҳамчунин фирқаи «мурҷиа» зуҳур кард, ки имонро танҳо дар тасдиқи қалбӣ хулоса карданд.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Восил ибни Ато яке аз шогирдони Ҳасани Басрӣ буд, ки ҳалқаи дарсии устодашро тарк кардаву рафт, ва дар натиҷа фирқаи муътазиларо ба вуҷуд овардааст.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Ва сипас баъди солҳои 300-и ҳиҷрӣ мазҳабҳои каломии ашъариву мотуридӣ зуҳур карданд.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Ва хулоса инки дар тули торих гуруҳе аз мардум ва ё шахсиятҳое алоҳида аз манҳаҷи Расулуллоҳ хориҷ гаштанд, ба тадриҷ афкору андешаҳои эшон ба мазҳабу фирқаҳое мубаддал гаштааст. Баъзе аз афкору андешаҳо аз байн рафтаасту баъзеи он то ҳол боқист.</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Пас хоҳари гиромӣ, ҳар фикру андеша ва тасаввуру эътиқоде ки имрӯз рӯбарӯ мешавед, бо ончӣ Паёмбар оварда буд, қиёс кунед.</w:t>
      </w:r>
    </w:p>
    <w:p w:rsid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Роҳи ҳақ ҳамон роҳе ҳаст, ки Расулуллоҳ (алайҳис-салом) ва ёронаш ва гузаштагони солеҳи уммат бар он буданд.</w:t>
      </w:r>
    </w:p>
    <w:p w:rsidR="00B04BD0" w:rsidRPr="00B04BD0" w:rsidRDefault="00B04BD0" w:rsidP="00E33496">
      <w:pPr>
        <w:shd w:val="clear" w:color="auto" w:fill="FFFFFF"/>
        <w:bidi w:val="0"/>
        <w:spacing w:after="0" w:line="276" w:lineRule="auto"/>
        <w:jc w:val="both"/>
        <w:textAlignment w:val="top"/>
        <w:rPr>
          <w:rFonts w:ascii="Palatino Linotype" w:eastAsia="Times New Roman" w:hAnsi="Palatino Linotype"/>
          <w:sz w:val="28"/>
          <w:szCs w:val="28"/>
        </w:rPr>
      </w:pPr>
      <w:r>
        <w:rPr>
          <w:rFonts w:ascii="Palatino Linotype" w:eastAsia="Times New Roman" w:hAnsi="Palatino Linotype"/>
          <w:sz w:val="28"/>
          <w:szCs w:val="28"/>
        </w:rPr>
        <w:t>Муваффақу муайяд бошед.</w:t>
      </w:r>
    </w:p>
    <w:p w:rsidR="009E7484" w:rsidRPr="00500531" w:rsidRDefault="009E7484" w:rsidP="00500531">
      <w:pPr>
        <w:shd w:val="clear" w:color="auto" w:fill="FFFFFF"/>
        <w:bidi w:val="0"/>
        <w:spacing w:after="0" w:line="270" w:lineRule="atLeast"/>
        <w:jc w:val="both"/>
        <w:textAlignment w:val="top"/>
        <w:rPr>
          <w:rFonts w:ascii="Palatino Linotype" w:eastAsia="Times New Roman" w:hAnsi="Palatino Linotype"/>
          <w:color w:val="333333"/>
          <w:sz w:val="28"/>
          <w:szCs w:val="28"/>
        </w:rPr>
        <w:sectPr w:rsidR="009E7484" w:rsidRPr="0050053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F1F" w:rsidRDefault="00390F1F" w:rsidP="00E32771">
      <w:pPr>
        <w:spacing w:after="0" w:line="240" w:lineRule="auto"/>
      </w:pPr>
      <w:r>
        <w:separator/>
      </w:r>
    </w:p>
  </w:endnote>
  <w:endnote w:type="continuationSeparator" w:id="0">
    <w:p w:rsidR="00390F1F" w:rsidRDefault="00390F1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AED6CD8-0240-4831-9182-7B8657F58D29}"/>
  </w:font>
  <w:font w:name="Arial">
    <w:panose1 w:val="020B0604020202020204"/>
    <w:charset w:val="00"/>
    <w:family w:val="swiss"/>
    <w:pitch w:val="variable"/>
    <w:sig w:usb0="E0002AFF" w:usb1="00007843" w:usb2="00000001" w:usb3="00000000" w:csb0="000001FF" w:csb1="00000000"/>
    <w:embedRegular r:id="rId2" w:fontKey="{8DD671BC-F82B-4726-826F-340E15A85A9F}"/>
    <w:embedBold r:id="rId3" w:fontKey="{EE72BC3C-FAA8-4406-9F1D-9E6FABA8D34F}"/>
  </w:font>
  <w:font w:name="Times New Roman">
    <w:panose1 w:val="02020603050405020304"/>
    <w:charset w:val="00"/>
    <w:family w:val="roman"/>
    <w:pitch w:val="variable"/>
    <w:sig w:usb0="E0002AFF" w:usb1="00007843" w:usb2="00000001" w:usb3="00000000" w:csb0="000001FF" w:csb1="00000000"/>
    <w:embedRegular r:id="rId4" w:fontKey="{7293548E-957C-45E0-9124-0A0C81FE0C77}"/>
    <w:embedBold r:id="rId5" w:fontKey="{BE68A2DA-3DA5-4814-A132-A28C0BCE8AF8}"/>
  </w:font>
  <w:font w:name="KFGQPC Uthman Taha Naskh">
    <w:panose1 w:val="02000000000000000000"/>
    <w:charset w:val="B2"/>
    <w:family w:val="auto"/>
    <w:pitch w:val="variable"/>
    <w:sig w:usb0="80002001" w:usb1="90000000" w:usb2="00000008" w:usb3="00000000" w:csb0="00000040" w:csb1="00000000"/>
    <w:embedRegular r:id="rId6" w:fontKey="{21D22EA6-F49D-4548-B06A-0545A39763E5}"/>
    <w:embedBold r:id="rId7" w:fontKey="{F4FFC63F-8381-4F72-9886-13207662DF21}"/>
  </w:font>
  <w:font w:name="Wingdings">
    <w:panose1 w:val="05000000000000000000"/>
    <w:charset w:val="02"/>
    <w:family w:val="auto"/>
    <w:pitch w:val="variable"/>
    <w:sig w:usb0="00000000" w:usb1="10000000" w:usb2="00000000" w:usb3="00000000" w:csb0="80000000" w:csb1="00000000"/>
    <w:embedRegular r:id="rId8" w:fontKey="{AEF28450-5C62-4230-8CB2-72890FAD2E90}"/>
  </w:font>
  <w:font w:name="Palatino Linotype">
    <w:panose1 w:val="02040502050505030304"/>
    <w:charset w:val="00"/>
    <w:family w:val="roman"/>
    <w:pitch w:val="variable"/>
    <w:sig w:usb0="E0000387" w:usb1="40000013" w:usb2="00000000" w:usb3="00000000" w:csb0="0000019F" w:csb1="00000000"/>
    <w:embedRegular r:id="rId9" w:fontKey="{2E5A6F60-D4C1-432B-8301-CF2B5883A27F}"/>
    <w:embedBold r:id="rId10" w:fontKey="{A4471FC3-1E1D-41D1-9EDD-24D1DC57A9E6}"/>
  </w:font>
  <w:font w:name="KFGQPC Uthmanic Script HAFS">
    <w:panose1 w:val="02000000000000000000"/>
    <w:charset w:val="B2"/>
    <w:family w:val="auto"/>
    <w:pitch w:val="variable"/>
    <w:sig w:usb0="00002001" w:usb1="00000000" w:usb2="00000000" w:usb3="00000000" w:csb0="00000040" w:csb1="00000000"/>
    <w:embedRegular r:id="rId11" w:fontKey="{1D28A26C-3F8C-4015-BA4B-D4E9D2DA6C68}"/>
  </w:font>
  <w:font w:name="Wingdings 2">
    <w:panose1 w:val="05020102010507070707"/>
    <w:charset w:val="02"/>
    <w:family w:val="roman"/>
    <w:pitch w:val="variable"/>
    <w:sig w:usb0="00000000" w:usb1="10000000" w:usb2="00000000" w:usb3="00000000" w:csb0="80000000" w:csb1="00000000"/>
    <w:embedRegular r:id="rId12" w:fontKey="{E800EE73-4842-4964-B4B2-6C35C34B4694}"/>
  </w:font>
  <w:font w:name="Gotham Narrow Book">
    <w:altName w:val="Times New Roman"/>
    <w:charset w:val="00"/>
    <w:family w:val="auto"/>
    <w:pitch w:val="variable"/>
    <w:sig w:usb0="00000001" w:usb1="4000004A" w:usb2="00000000" w:usb3="00000000" w:csb0="0000009B" w:csb1="00000000"/>
    <w:embedRegular r:id="rId13" w:fontKey="{A8F170FC-02E3-4D4E-99FA-929FEF7A9EC5}"/>
  </w:font>
  <w:font w:name="Mohammad Bold Normal">
    <w:charset w:val="B2"/>
    <w:family w:val="auto"/>
    <w:pitch w:val="variable"/>
    <w:sig w:usb0="00002001" w:usb1="00000000" w:usb2="00000000" w:usb3="00000000" w:csb0="00000040" w:csb1="00000000"/>
    <w:embedRegular r:id="rId14" w:fontKey="{28952FB0-C8EC-4FA4-9760-0327CABC9557}"/>
  </w:font>
  <w:font w:name="Calibri Light">
    <w:panose1 w:val="020F0302020204030204"/>
    <w:charset w:val="00"/>
    <w:family w:val="swiss"/>
    <w:pitch w:val="variable"/>
    <w:sig w:usb0="A00002EF" w:usb1="4000207B" w:usb2="00000000" w:usb3="00000000" w:csb0="0000019F" w:csb1="00000000"/>
    <w:embedRegular r:id="rId15" w:fontKey="{E449C9C1-03DB-4A90-AA8D-4CF6ADD5017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F1F" w:rsidRDefault="00390F1F" w:rsidP="00E32771">
      <w:pPr>
        <w:spacing w:after="0" w:line="240" w:lineRule="auto"/>
      </w:pPr>
      <w:r>
        <w:separator/>
      </w:r>
    </w:p>
  </w:footnote>
  <w:footnote w:type="continuationSeparator" w:id="0">
    <w:p w:rsidR="00390F1F" w:rsidRDefault="00390F1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251D9165" wp14:editId="7A5FA555">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926A1E" w:rsidRDefault="00B04BD0" w:rsidP="00754FA8">
                            <w:pPr>
                              <w:bidi w:val="0"/>
                              <w:spacing w:before="80" w:after="0" w:line="240" w:lineRule="auto"/>
                              <w:rPr>
                                <w:rFonts w:asciiTheme="majorBidi" w:hAnsiTheme="majorBidi" w:cstheme="majorBidi"/>
                                <w:color w:val="205B83"/>
                                <w:sz w:val="16"/>
                                <w:szCs w:val="16"/>
                                <w:lang w:bidi="ar-EG"/>
                              </w:rPr>
                            </w:pPr>
                            <w:r w:rsidRPr="00926A1E">
                              <w:rPr>
                                <w:rFonts w:asciiTheme="majorBidi" w:hAnsiTheme="majorBidi" w:cstheme="majorBidi"/>
                                <w:color w:val="006666"/>
                                <w:sz w:val="16"/>
                                <w:szCs w:val="16"/>
                                <w:lang w:bidi="ar-EG"/>
                              </w:rPr>
                              <w:t>Роҳи ҳақ кадом аст?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926A1E">
                              <w:rPr>
                                <w:rFonts w:asciiTheme="majorBidi" w:hAnsiTheme="majorBidi" w:cstheme="majorBidi"/>
                                <w:noProof/>
                                <w:color w:val="006666"/>
                                <w:sz w:val="26"/>
                                <w:szCs w:val="26"/>
                                <w:lang w:bidi="ar-EG"/>
                              </w:rPr>
                              <w:t>6</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1D9165"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926A1E" w:rsidRDefault="00B04BD0" w:rsidP="00754FA8">
                      <w:pPr>
                        <w:bidi w:val="0"/>
                        <w:spacing w:before="80" w:after="0" w:line="240" w:lineRule="auto"/>
                        <w:rPr>
                          <w:rFonts w:asciiTheme="majorBidi" w:hAnsiTheme="majorBidi" w:cstheme="majorBidi"/>
                          <w:color w:val="205B83"/>
                          <w:sz w:val="16"/>
                          <w:szCs w:val="16"/>
                          <w:lang w:bidi="ar-EG"/>
                        </w:rPr>
                      </w:pPr>
                      <w:r w:rsidRPr="00926A1E">
                        <w:rPr>
                          <w:rFonts w:asciiTheme="majorBidi" w:hAnsiTheme="majorBidi" w:cstheme="majorBidi"/>
                          <w:color w:val="006666"/>
                          <w:sz w:val="16"/>
                          <w:szCs w:val="16"/>
                          <w:lang w:bidi="ar-EG"/>
                        </w:rPr>
                        <w:t>Роҳи ҳақ кадом аст?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926A1E">
                        <w:rPr>
                          <w:rFonts w:asciiTheme="majorBidi" w:hAnsiTheme="majorBidi" w:cstheme="majorBidi"/>
                          <w:noProof/>
                          <w:color w:val="006666"/>
                          <w:sz w:val="26"/>
                          <w:szCs w:val="26"/>
                          <w:lang w:bidi="ar-EG"/>
                        </w:rPr>
                        <w:t>6</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2569F52" wp14:editId="102AE6EE">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25CFB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58E9FFA4" wp14:editId="240125D9">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9FFA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5B15C58E" wp14:editId="6D48BC9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3B8396"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F461E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2E1467"/>
    <w:rsid w:val="003064F5"/>
    <w:rsid w:val="003072B2"/>
    <w:rsid w:val="00316388"/>
    <w:rsid w:val="00317B3C"/>
    <w:rsid w:val="003238D3"/>
    <w:rsid w:val="00347608"/>
    <w:rsid w:val="00390F1F"/>
    <w:rsid w:val="003A526E"/>
    <w:rsid w:val="003E1AC6"/>
    <w:rsid w:val="003F2533"/>
    <w:rsid w:val="004029D8"/>
    <w:rsid w:val="0044043D"/>
    <w:rsid w:val="00447B55"/>
    <w:rsid w:val="004C1156"/>
    <w:rsid w:val="004E2AD6"/>
    <w:rsid w:val="004E38A0"/>
    <w:rsid w:val="004E78EF"/>
    <w:rsid w:val="004F7ABF"/>
    <w:rsid w:val="00500531"/>
    <w:rsid w:val="00501B65"/>
    <w:rsid w:val="00520A9D"/>
    <w:rsid w:val="00536D3B"/>
    <w:rsid w:val="005666DC"/>
    <w:rsid w:val="00575281"/>
    <w:rsid w:val="00577E09"/>
    <w:rsid w:val="0058544F"/>
    <w:rsid w:val="005A2707"/>
    <w:rsid w:val="005D5123"/>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26A1E"/>
    <w:rsid w:val="009412CB"/>
    <w:rsid w:val="00944C90"/>
    <w:rsid w:val="0094547A"/>
    <w:rsid w:val="00957097"/>
    <w:rsid w:val="00965CB2"/>
    <w:rsid w:val="009967F9"/>
    <w:rsid w:val="009C7996"/>
    <w:rsid w:val="009E7484"/>
    <w:rsid w:val="00A052E1"/>
    <w:rsid w:val="00A24F12"/>
    <w:rsid w:val="00A61E5C"/>
    <w:rsid w:val="00A65935"/>
    <w:rsid w:val="00A70B46"/>
    <w:rsid w:val="00AB5D73"/>
    <w:rsid w:val="00B04BD0"/>
    <w:rsid w:val="00B2021D"/>
    <w:rsid w:val="00B3510F"/>
    <w:rsid w:val="00B37131"/>
    <w:rsid w:val="00B50A3A"/>
    <w:rsid w:val="00B5185A"/>
    <w:rsid w:val="00B766D0"/>
    <w:rsid w:val="00B820AA"/>
    <w:rsid w:val="00BA456F"/>
    <w:rsid w:val="00BA4A63"/>
    <w:rsid w:val="00BD190F"/>
    <w:rsid w:val="00BF04A9"/>
    <w:rsid w:val="00C03201"/>
    <w:rsid w:val="00C1590C"/>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33496"/>
    <w:rsid w:val="00E903FC"/>
    <w:rsid w:val="00EB6A67"/>
    <w:rsid w:val="00F11B8A"/>
    <w:rsid w:val="00F14B1B"/>
    <w:rsid w:val="00F2420A"/>
    <w:rsid w:val="00F3173B"/>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7AAE91-015E-4339-AB69-1586F803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semiHidden/>
    <w:unhideWhenUsed/>
    <w:rsid w:val="00B04B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46FD-837E-4549-A788-6189FD326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9</Pages>
  <Words>1743</Words>
  <Characters>9256</Characters>
  <Application>Microsoft Office Word</Application>
  <DocSecurity>0</DocSecurity>
  <Lines>231</Lines>
  <Paragraphs>119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10880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Роҳи ҳақ кадом аст</dc:title>
  <dc:subject>Роҳи ҳақ кадом аст</dc:subject>
  <dc:creator>Муҳаммадазиз Раҷабӣ</dc:creator>
  <cp:keywords>Роҳи ҳақ кадом аст</cp:keywords>
  <dc:description>Роҳи ҳақ кадом аст</dc:description>
  <cp:lastModifiedBy>Mahmoud</cp:lastModifiedBy>
  <cp:revision>88</cp:revision>
  <cp:lastPrinted>2015-03-07T18:49:00Z</cp:lastPrinted>
  <dcterms:created xsi:type="dcterms:W3CDTF">2014-12-21T22:21:00Z</dcterms:created>
  <dcterms:modified xsi:type="dcterms:W3CDTF">2016-03-14T20:33:00Z</dcterms:modified>
  <cp:category/>
</cp:coreProperties>
</file>