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B8127F" w:rsidP="00A03054">
      <w:pPr>
        <w:bidi w:val="0"/>
        <w:spacing w:line="240" w:lineRule="auto"/>
        <w:jc w:val="center"/>
        <w:rPr>
          <w:rFonts w:asciiTheme="majorBidi" w:hAnsiTheme="majorBidi" w:cstheme="majorBidi"/>
          <w:color w:val="595959" w:themeColor="text1" w:themeTint="A6"/>
          <w:sz w:val="28"/>
          <w:szCs w:val="28"/>
          <w:lang w:bidi="ar-EG"/>
        </w:rPr>
      </w:pPr>
      <w:r w:rsidRPr="00B8127F">
        <w:rPr>
          <w:rFonts w:asciiTheme="majorBidi" w:hAnsiTheme="majorBidi" w:cstheme="majorBidi"/>
          <w:color w:val="205B83"/>
          <w:sz w:val="72"/>
          <w:szCs w:val="72"/>
          <w:lang w:bidi="ar-EG"/>
        </w:rPr>
        <w:t>Мусалмон ҳамеша ростгӯ мебошад</w:t>
      </w:r>
    </w:p>
    <w:p w:rsidR="00912D68" w:rsidRPr="00912D68" w:rsidRDefault="00B8127F" w:rsidP="00912D68">
      <w:pPr>
        <w:spacing w:after="0" w:line="240" w:lineRule="auto"/>
        <w:ind w:firstLine="113"/>
        <w:jc w:val="center"/>
        <w:rPr>
          <w:rFonts w:asciiTheme="majorBidi" w:hAnsiTheme="majorBidi" w:cs="KFGQPC Uthman Taha Naskh"/>
          <w:sz w:val="16"/>
          <w:szCs w:val="16"/>
          <w:rtl/>
          <w:lang w:bidi="ar-EG"/>
        </w:rPr>
      </w:pPr>
      <w:r w:rsidRPr="00B8127F">
        <w:rPr>
          <w:rFonts w:asciiTheme="majorBidi" w:hAnsiTheme="majorBidi" w:cs="KFGQPC Uthman Taha Naskh" w:hint="cs"/>
          <w:sz w:val="40"/>
          <w:szCs w:val="40"/>
          <w:rtl/>
          <w:lang w:bidi="ar-EG"/>
        </w:rPr>
        <w:t>الصدق</w:t>
      </w:r>
      <w:r w:rsidRPr="00B8127F">
        <w:rPr>
          <w:rFonts w:asciiTheme="majorBidi" w:hAnsiTheme="majorBidi" w:cs="KFGQPC Uthman Taha Naskh"/>
          <w:sz w:val="40"/>
          <w:szCs w:val="40"/>
          <w:rtl/>
          <w:lang w:bidi="ar-EG"/>
        </w:rPr>
        <w:t xml:space="preserve"> </w:t>
      </w:r>
      <w:r w:rsidRPr="00B8127F">
        <w:rPr>
          <w:rFonts w:asciiTheme="majorBidi" w:hAnsiTheme="majorBidi" w:cs="KFGQPC Uthman Taha Naskh" w:hint="cs"/>
          <w:sz w:val="40"/>
          <w:szCs w:val="40"/>
          <w:rtl/>
          <w:lang w:bidi="ar-EG"/>
        </w:rPr>
        <w:t>صفة</w:t>
      </w:r>
      <w:r w:rsidRPr="00B8127F">
        <w:rPr>
          <w:rFonts w:asciiTheme="majorBidi" w:hAnsiTheme="majorBidi" w:cs="KFGQPC Uthman Taha Naskh"/>
          <w:sz w:val="40"/>
          <w:szCs w:val="40"/>
          <w:rtl/>
          <w:lang w:bidi="ar-EG"/>
        </w:rPr>
        <w:t xml:space="preserve"> </w:t>
      </w:r>
      <w:r w:rsidRPr="00B8127F">
        <w:rPr>
          <w:rFonts w:asciiTheme="majorBidi" w:hAnsiTheme="majorBidi" w:cs="KFGQPC Uthman Taha Naskh" w:hint="cs"/>
          <w:sz w:val="40"/>
          <w:szCs w:val="40"/>
          <w:rtl/>
          <w:lang w:bidi="ar-EG"/>
        </w:rPr>
        <w:t>من</w:t>
      </w:r>
      <w:r w:rsidRPr="00B8127F">
        <w:rPr>
          <w:rFonts w:asciiTheme="majorBidi" w:hAnsiTheme="majorBidi" w:cs="KFGQPC Uthman Taha Naskh"/>
          <w:sz w:val="40"/>
          <w:szCs w:val="40"/>
          <w:rtl/>
          <w:lang w:bidi="ar-EG"/>
        </w:rPr>
        <w:t xml:space="preserve"> </w:t>
      </w:r>
      <w:r w:rsidRPr="00B8127F">
        <w:rPr>
          <w:rFonts w:asciiTheme="majorBidi" w:hAnsiTheme="majorBidi" w:cs="KFGQPC Uthman Taha Naskh" w:hint="cs"/>
          <w:sz w:val="40"/>
          <w:szCs w:val="40"/>
          <w:rtl/>
          <w:lang w:bidi="ar-EG"/>
        </w:rPr>
        <w:t>صفات</w:t>
      </w:r>
      <w:r w:rsidRPr="00B8127F">
        <w:rPr>
          <w:rFonts w:asciiTheme="majorBidi" w:hAnsiTheme="majorBidi" w:cs="KFGQPC Uthman Taha Naskh"/>
          <w:sz w:val="40"/>
          <w:szCs w:val="40"/>
          <w:rtl/>
          <w:lang w:bidi="ar-EG"/>
        </w:rPr>
        <w:t xml:space="preserve"> </w:t>
      </w:r>
      <w:r w:rsidRPr="00B8127F">
        <w:rPr>
          <w:rFonts w:asciiTheme="majorBidi" w:hAnsiTheme="majorBidi" w:cs="KFGQPC Uthman Taha Naskh" w:hint="cs"/>
          <w:sz w:val="40"/>
          <w:szCs w:val="40"/>
          <w:rtl/>
          <w:lang w:bidi="ar-EG"/>
        </w:rPr>
        <w:t>المسلمين</w:t>
      </w:r>
    </w:p>
    <w:p w:rsidR="00B8127F" w:rsidRDefault="00B8127F" w:rsidP="00A03054">
      <w:pPr>
        <w:bidi w:val="0"/>
        <w:jc w:val="center"/>
        <w:rPr>
          <w:rFonts w:asciiTheme="majorBidi" w:hAnsiTheme="majorBidi" w:cs="KFGQPC Uthman Taha Naskh"/>
          <w:color w:val="808080" w:themeColor="background1" w:themeShade="80"/>
          <w:sz w:val="28"/>
          <w:szCs w:val="28"/>
          <w:lang w:bidi="ar-EG"/>
        </w:rPr>
      </w:pPr>
      <w:r w:rsidRPr="00B8127F">
        <w:rPr>
          <w:rFonts w:asciiTheme="majorBidi" w:hAnsiTheme="majorBidi" w:cs="KFGQPC Uthman Taha Naskh"/>
          <w:color w:val="808080" w:themeColor="background1" w:themeShade="80"/>
          <w:sz w:val="28"/>
          <w:szCs w:val="28"/>
          <w:lang w:bidi="ar-EG"/>
        </w:rPr>
        <w:t xml:space="preserve">&lt; </w:t>
      </w:r>
      <w:r w:rsidRPr="00B8127F">
        <w:rPr>
          <w:rFonts w:asciiTheme="majorBidi" w:hAnsiTheme="majorBidi" w:cs="KFGQPC Uthman Taha Naskh" w:hint="cs"/>
          <w:color w:val="808080" w:themeColor="background1" w:themeShade="80"/>
          <w:sz w:val="28"/>
          <w:szCs w:val="28"/>
          <w:rtl/>
          <w:lang w:bidi="ar-EG"/>
        </w:rPr>
        <w:t>الطاجيكية</w:t>
      </w:r>
      <w:r w:rsidRPr="00B8127F">
        <w:rPr>
          <w:rFonts w:asciiTheme="majorBidi" w:hAnsiTheme="majorBidi" w:cs="KFGQPC Uthman Taha Naskh"/>
          <w:color w:val="808080" w:themeColor="background1" w:themeShade="80"/>
          <w:sz w:val="28"/>
          <w:szCs w:val="28"/>
          <w:lang w:bidi="ar-EG"/>
        </w:rPr>
        <w:t xml:space="preserve"> – Tajik - Тоҷикӣ &gt;</w:t>
      </w:r>
    </w:p>
    <w:p w:rsidR="00A03054" w:rsidRPr="00DF7E4B" w:rsidRDefault="00E210FF" w:rsidP="00B8127F">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AE2E934" wp14:editId="4E19629B">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B8127F" w:rsidP="00912D68">
      <w:pPr>
        <w:bidi w:val="0"/>
        <w:spacing w:after="0" w:line="240" w:lineRule="auto"/>
        <w:ind w:firstLine="113"/>
        <w:jc w:val="center"/>
        <w:rPr>
          <w:rFonts w:asciiTheme="majorBidi" w:hAnsiTheme="majorBidi" w:cstheme="majorBidi"/>
          <w:color w:val="205B83"/>
          <w:sz w:val="20"/>
          <w:szCs w:val="20"/>
          <w:lang w:bidi="ar-EG"/>
        </w:rPr>
      </w:pPr>
      <w:r w:rsidRPr="00B8127F">
        <w:rPr>
          <w:rFonts w:asciiTheme="majorBidi" w:hAnsiTheme="majorBidi" w:cstheme="majorBidi"/>
          <w:color w:val="205B83"/>
          <w:sz w:val="48"/>
          <w:szCs w:val="48"/>
          <w:lang w:bidi="ar-EG"/>
        </w:rPr>
        <w:t>Таҳиякунанда: Абдураҳмон. А</w:t>
      </w:r>
    </w:p>
    <w:p w:rsidR="00B8127F" w:rsidRDefault="00B8127F" w:rsidP="00B8127F">
      <w:pPr>
        <w:jc w:val="center"/>
        <w:rPr>
          <w:rFonts w:asciiTheme="majorBidi" w:hAnsiTheme="majorBidi" w:cs="KFGQPC Uthman Taha Naskh"/>
          <w:sz w:val="36"/>
          <w:szCs w:val="36"/>
          <w:lang w:bidi="ar-EG"/>
        </w:rPr>
      </w:pPr>
    </w:p>
    <w:p w:rsidR="00A03054" w:rsidRPr="00DF7E4B" w:rsidRDefault="00B8127F" w:rsidP="00B8127F">
      <w:pPr>
        <w:jc w:val="center"/>
        <w:rPr>
          <w:rFonts w:asciiTheme="majorBidi" w:hAnsiTheme="majorBidi" w:cstheme="majorBidi"/>
          <w:color w:val="006666"/>
          <w:sz w:val="6"/>
          <w:szCs w:val="6"/>
          <w:lang w:bidi="ar-EG"/>
        </w:rPr>
      </w:pPr>
      <w:r w:rsidRPr="00B8127F">
        <w:rPr>
          <w:rFonts w:asciiTheme="majorBidi" w:hAnsiTheme="majorBidi" w:cs="KFGQPC Uthman Taha Naskh" w:hint="cs"/>
          <w:sz w:val="36"/>
          <w:szCs w:val="36"/>
          <w:rtl/>
          <w:lang w:bidi="ar-EG"/>
        </w:rPr>
        <w:t>إعداد</w:t>
      </w:r>
      <w:r w:rsidRPr="00B8127F">
        <w:rPr>
          <w:rFonts w:asciiTheme="majorBidi" w:hAnsiTheme="majorBidi" w:cs="KFGQPC Uthman Taha Naskh"/>
          <w:sz w:val="36"/>
          <w:szCs w:val="36"/>
          <w:rtl/>
          <w:lang w:bidi="ar-EG"/>
        </w:rPr>
        <w:t xml:space="preserve">: </w:t>
      </w:r>
      <w:r w:rsidRPr="00B8127F">
        <w:rPr>
          <w:rFonts w:asciiTheme="majorBidi" w:hAnsiTheme="majorBidi" w:cs="KFGQPC Uthman Taha Naskh" w:hint="cs"/>
          <w:sz w:val="36"/>
          <w:szCs w:val="36"/>
          <w:rtl/>
          <w:lang w:bidi="ar-EG"/>
        </w:rPr>
        <w:t>عبد</w:t>
      </w:r>
      <w:r w:rsidRPr="00B8127F">
        <w:rPr>
          <w:rFonts w:asciiTheme="majorBidi" w:hAnsiTheme="majorBidi" w:cs="KFGQPC Uthman Taha Naskh"/>
          <w:sz w:val="36"/>
          <w:szCs w:val="36"/>
          <w:rtl/>
          <w:lang w:bidi="ar-EG"/>
        </w:rPr>
        <w:t xml:space="preserve"> </w:t>
      </w:r>
      <w:r w:rsidRPr="00B8127F">
        <w:rPr>
          <w:rFonts w:asciiTheme="majorBidi" w:hAnsiTheme="majorBidi" w:cs="KFGQPC Uthman Taha Naskh" w:hint="cs"/>
          <w:sz w:val="36"/>
          <w:szCs w:val="36"/>
          <w:rtl/>
          <w:lang w:bidi="ar-EG"/>
        </w:rPr>
        <w:t>الرحمن</w:t>
      </w:r>
      <w:r w:rsidRPr="00B8127F">
        <w:rPr>
          <w:rFonts w:asciiTheme="majorBidi" w:hAnsiTheme="majorBidi" w:cs="KFGQPC Uthman Taha Naskh"/>
          <w:sz w:val="36"/>
          <w:szCs w:val="36"/>
          <w:rtl/>
          <w:lang w:bidi="ar-EG"/>
        </w:rPr>
        <w:t xml:space="preserve">. </w:t>
      </w:r>
      <w:r w:rsidRPr="00B8127F">
        <w:rPr>
          <w:rFonts w:asciiTheme="majorBidi" w:hAnsiTheme="majorBidi" w:cs="KFGQPC Uthman Taha Naskh" w:hint="cs"/>
          <w:sz w:val="36"/>
          <w:szCs w:val="36"/>
          <w:rtl/>
          <w:lang w:bidi="ar-EG"/>
        </w:rPr>
        <w:t>أ</w:t>
      </w:r>
      <w:r w:rsidRPr="00B8127F">
        <w:rPr>
          <w:rFonts w:asciiTheme="majorBidi" w:hAnsiTheme="majorBidi" w:cs="KFGQPC Uthman Taha Naskh"/>
          <w:sz w:val="36"/>
          <w:szCs w:val="36"/>
          <w:lang w:bidi="ar-EG"/>
        </w:rPr>
        <w:t>.</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DF7E4B" w:rsidRDefault="00B8127F" w:rsidP="00B8127F">
      <w:pPr>
        <w:tabs>
          <w:tab w:val="left" w:pos="753"/>
          <w:tab w:val="center" w:pos="3968"/>
        </w:tabs>
        <w:bidi w:val="0"/>
        <w:spacing w:after="0" w:line="240" w:lineRule="auto"/>
        <w:ind w:firstLine="340"/>
        <w:jc w:val="center"/>
        <w:rPr>
          <w:rFonts w:asciiTheme="majorBidi" w:hAnsiTheme="majorBidi" w:cstheme="majorBidi"/>
          <w:color w:val="5EA1A5"/>
          <w:sz w:val="32"/>
          <w:szCs w:val="32"/>
          <w:lang w:bidi="ar-EG"/>
        </w:rPr>
      </w:pPr>
      <w:r w:rsidRPr="00B8127F">
        <w:rPr>
          <w:rFonts w:asciiTheme="majorBidi" w:hAnsiTheme="majorBidi" w:cstheme="majorBidi"/>
          <w:color w:val="205B83"/>
          <w:sz w:val="32"/>
          <w:szCs w:val="32"/>
          <w:lang w:bidi="ar-EG"/>
        </w:rPr>
        <w:t>Мусалмон ҳамеша ростгӯ мебошад</w:t>
      </w:r>
    </w:p>
    <w:p w:rsidR="00B8127F" w:rsidRDefault="00B8127F" w:rsidP="00AD2A33">
      <w:pPr>
        <w:bidi w:val="0"/>
        <w:spacing w:after="0" w:line="240" w:lineRule="auto"/>
        <w:ind w:firstLine="340"/>
        <w:jc w:val="center"/>
        <w:rPr>
          <w:rFonts w:asciiTheme="majorBidi" w:hAnsiTheme="majorBidi" w:cs="KFGQPC Uthman Taha Naskh"/>
          <w:b/>
          <w:bCs/>
          <w:color w:val="FF0000"/>
          <w:sz w:val="36"/>
          <w:szCs w:val="36"/>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36F7BCB6" wp14:editId="590F6F1A">
            <wp:simplePos x="0" y="0"/>
            <wp:positionH relativeFrom="margin">
              <wp:posOffset>1252855</wp:posOffset>
            </wp:positionH>
            <wp:positionV relativeFrom="paragraph">
              <wp:posOffset>53340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B8127F" w:rsidRDefault="00B8127F" w:rsidP="00B8127F">
      <w:pPr>
        <w:bidi w:val="0"/>
        <w:spacing w:after="0" w:line="240" w:lineRule="auto"/>
        <w:ind w:firstLine="340"/>
        <w:jc w:val="center"/>
        <w:rPr>
          <w:rFonts w:asciiTheme="majorBidi" w:hAnsiTheme="majorBidi" w:cs="KFGQPC Uthman Taha Naskh"/>
          <w:b/>
          <w:bCs/>
          <w:color w:val="FF0000"/>
          <w:sz w:val="36"/>
          <w:szCs w:val="36"/>
          <w:lang w:bidi="ar-EG"/>
        </w:rPr>
      </w:pPr>
    </w:p>
    <w:p w:rsidR="00B8127F" w:rsidRDefault="00B8127F" w:rsidP="00B8127F">
      <w:pPr>
        <w:bidi w:val="0"/>
        <w:spacing w:line="240" w:lineRule="auto"/>
        <w:jc w:val="both"/>
        <w:rPr>
          <w:rFonts w:ascii="Palatino Linotype" w:hAnsi="Palatino Linotype"/>
          <w:sz w:val="32"/>
          <w:szCs w:val="32"/>
        </w:rPr>
      </w:pPr>
    </w:p>
    <w:p w:rsidR="00B8127F" w:rsidRPr="00D140BB" w:rsidRDefault="00B8127F" w:rsidP="00B8127F">
      <w:pPr>
        <w:bidi w:val="0"/>
        <w:spacing w:line="240" w:lineRule="auto"/>
        <w:jc w:val="both"/>
        <w:rPr>
          <w:rFonts w:ascii="Palatino Linotype" w:hAnsi="Palatino Linotype"/>
          <w:sz w:val="32"/>
          <w:szCs w:val="32"/>
          <w:lang w:val="tg-Cyrl-TJ"/>
        </w:rPr>
      </w:pPr>
      <w:r w:rsidRPr="00D140BB">
        <w:rPr>
          <w:rFonts w:ascii="Palatino Linotype" w:hAnsi="Palatino Linotype"/>
          <w:sz w:val="32"/>
          <w:szCs w:val="32"/>
          <w:lang w:val="tg-Cyrl-TJ"/>
        </w:rPr>
        <w:t>Мусалмони бо имон дар гуфтору рафтораш ҳамеша бо бандагони Аллоҳ таъоло ростгӯ ва амин мебошад, чун Аллоҳ таъоло ӯро дар китоби покаш ба ин ахлоқи нек амр карда аст, чуноне мефармояд:</w:t>
      </w:r>
      <w:bookmarkStart w:id="0" w:name="_GoBack"/>
      <w:bookmarkEnd w:id="0"/>
    </w:p>
    <w:p w:rsidR="00B8127F" w:rsidRPr="00D140BB" w:rsidRDefault="00B8127F" w:rsidP="00B8127F">
      <w:pPr>
        <w:spacing w:line="240" w:lineRule="auto"/>
        <w:ind w:firstLine="720"/>
        <w:jc w:val="both"/>
        <w:rPr>
          <w:rFonts w:ascii="Palatino Linotype" w:hAnsi="Palatino Linotype"/>
          <w:sz w:val="32"/>
          <w:szCs w:val="32"/>
          <w:lang w:val="tg-Cyrl-TJ"/>
        </w:rPr>
      </w:pPr>
      <w:r w:rsidRPr="00D140BB">
        <w:rPr>
          <w:rFonts w:ascii="KFGQPC Uthman Taha Naskh" w:cs="KFGQPC Uthman Taha Naskh" w:hint="cs"/>
          <w:color w:val="008000"/>
          <w:sz w:val="32"/>
          <w:szCs w:val="32"/>
          <w:rtl/>
        </w:rPr>
        <w:t>﴿</w:t>
      </w:r>
      <w:r w:rsidRPr="00D140BB">
        <w:rPr>
          <w:rFonts w:ascii="KFGQPC Uthmanic Script HAFS" w:cs="KFGQPC Uthmanic Script HAFS" w:hint="cs"/>
          <w:color w:val="008000"/>
          <w:sz w:val="32"/>
          <w:szCs w:val="32"/>
          <w:rtl/>
        </w:rPr>
        <w:t>يَٰٓأَيُّهَا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ٱلَّذِينَ</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ءَامَنُواْ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ٱتَّقُواْ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ٱللَّهَ</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وَكُونُواْ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مَعَ</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ٱلصَّٰدِقِينَ</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١١٩</w:t>
      </w:r>
      <w:r w:rsidRPr="00D140BB">
        <w:rPr>
          <w:rFonts w:ascii="KFGQPC Uthman Taha Naskh" w:cs="KFGQPC Uthman Taha Naskh" w:hint="cs"/>
          <w:color w:val="008000"/>
          <w:sz w:val="32"/>
          <w:szCs w:val="32"/>
          <w:rtl/>
        </w:rPr>
        <w:t>﴾</w:t>
      </w:r>
      <w:r w:rsidRPr="00D140BB">
        <w:rPr>
          <w:rFonts w:ascii="KFGQPC Uthman Taha Naskh" w:cs="KFGQPC Uthman Taha Naskh"/>
          <w:color w:val="008000"/>
          <w:sz w:val="32"/>
          <w:szCs w:val="32"/>
          <w:rtl/>
        </w:rPr>
        <w:t xml:space="preserve"> [</w:t>
      </w:r>
      <w:r w:rsidRPr="00D140BB">
        <w:rPr>
          <w:rFonts w:ascii="KFGQPC Uthman Taha Naskh" w:cs="KFGQPC Uthman Taha Naskh" w:hint="cs"/>
          <w:color w:val="008000"/>
          <w:sz w:val="32"/>
          <w:szCs w:val="32"/>
          <w:rtl/>
        </w:rPr>
        <w:t>التوبة</w:t>
      </w:r>
      <w:r w:rsidRPr="00D140BB">
        <w:rPr>
          <w:rFonts w:ascii="KFGQPC Uthman Taha Naskh" w:cs="KFGQPC Uthman Taha Naskh"/>
          <w:color w:val="008000"/>
          <w:sz w:val="32"/>
          <w:szCs w:val="32"/>
          <w:rtl/>
        </w:rPr>
        <w:t xml:space="preserve">: </w:t>
      </w:r>
      <w:r w:rsidRPr="00D140BB">
        <w:rPr>
          <w:rFonts w:ascii="KFGQPC Uthman Taha Naskh" w:cs="KFGQPC Uthman Taha Naskh" w:hint="cs"/>
          <w:color w:val="008000"/>
          <w:sz w:val="32"/>
          <w:szCs w:val="32"/>
          <w:rtl/>
        </w:rPr>
        <w:t>١١٩</w:t>
      </w:r>
      <w:r>
        <w:rPr>
          <w:rFonts w:ascii="KFGQPC Uthman Taha Naskh" w:cs="KFGQPC Uthman Taha Naskh"/>
          <w:color w:val="008000"/>
          <w:sz w:val="32"/>
          <w:szCs w:val="32"/>
          <w:rtl/>
        </w:rPr>
        <w:t>]</w:t>
      </w:r>
    </w:p>
    <w:p w:rsidR="00B8127F" w:rsidRPr="00B8127F" w:rsidRDefault="00B8127F" w:rsidP="00B8127F">
      <w:pPr>
        <w:bidi w:val="0"/>
        <w:spacing w:line="240" w:lineRule="auto"/>
        <w:ind w:firstLine="720"/>
        <w:rPr>
          <w:rFonts w:ascii="Palatino Linotype" w:hAnsi="Palatino Linotype"/>
          <w:color w:val="008000"/>
          <w:sz w:val="32"/>
          <w:szCs w:val="32"/>
          <w:lang w:val="tg-Cyrl-TJ"/>
        </w:rPr>
      </w:pPr>
      <w:r w:rsidRPr="00B8127F">
        <w:rPr>
          <w:rFonts w:ascii="Palatino Linotype" w:hAnsi="Palatino Linotype"/>
          <w:color w:val="008000"/>
          <w:sz w:val="32"/>
          <w:szCs w:val="32"/>
          <w:lang w:val="tg-Cyrl-TJ"/>
        </w:rPr>
        <w:t>“Эй касоне, ки имон овардаед аз Худо битарсед ва ҳамроҳи ростгуён бошед”.</w:t>
      </w:r>
    </w:p>
    <w:p w:rsidR="00B8127F" w:rsidRPr="00D140BB" w:rsidRDefault="00B8127F" w:rsidP="00B8127F">
      <w:pPr>
        <w:bidi w:val="0"/>
        <w:spacing w:line="240" w:lineRule="auto"/>
        <w:ind w:firstLine="720"/>
        <w:jc w:val="right"/>
        <w:rPr>
          <w:rFonts w:ascii="Palatino Linotype" w:hAnsi="Palatino Linotype"/>
          <w:sz w:val="32"/>
          <w:szCs w:val="32"/>
          <w:lang w:val="tg-Cyrl-TJ"/>
        </w:rPr>
      </w:pPr>
      <w:r>
        <w:rPr>
          <w:rFonts w:ascii="Palatino Linotype" w:hAnsi="Palatino Linotype"/>
          <w:sz w:val="32"/>
          <w:szCs w:val="32"/>
          <w:lang w:val="tg-Cyrl-TJ"/>
        </w:rPr>
        <w:t xml:space="preserve">Сураи </w:t>
      </w:r>
      <w:r w:rsidRPr="00D140BB">
        <w:rPr>
          <w:rFonts w:ascii="Palatino Linotype" w:hAnsi="Palatino Linotype"/>
          <w:sz w:val="32"/>
          <w:szCs w:val="32"/>
          <w:lang w:val="tg-Cyrl-TJ"/>
        </w:rPr>
        <w:t>Тавба</w:t>
      </w:r>
      <w:r>
        <w:rPr>
          <w:rFonts w:ascii="Palatino Linotype" w:hAnsi="Palatino Linotype"/>
          <w:sz w:val="32"/>
          <w:szCs w:val="32"/>
          <w:lang w:val="tg-Cyrl-TJ"/>
        </w:rPr>
        <w:t>, ояти 119</w:t>
      </w:r>
    </w:p>
    <w:p w:rsidR="00B8127F" w:rsidRPr="00D140BB" w:rsidRDefault="00B8127F" w:rsidP="00B8127F">
      <w:pPr>
        <w:bidi w:val="0"/>
        <w:spacing w:line="240" w:lineRule="auto"/>
        <w:jc w:val="both"/>
        <w:rPr>
          <w:rFonts w:ascii="Palatino Linotype" w:hAnsi="Palatino Linotype"/>
          <w:sz w:val="32"/>
          <w:szCs w:val="32"/>
          <w:lang w:val="tg-Cyrl-TJ"/>
        </w:rPr>
      </w:pPr>
      <w:r w:rsidRPr="00D140BB">
        <w:rPr>
          <w:rFonts w:ascii="Palatino Linotype" w:hAnsi="Palatino Linotype"/>
          <w:sz w:val="32"/>
          <w:szCs w:val="32"/>
          <w:lang w:val="tg-Cyrl-TJ"/>
        </w:rPr>
        <w:t>Инчунин масулмон бояд бо Парвардиго</w:t>
      </w:r>
      <w:r>
        <w:rPr>
          <w:rFonts w:ascii="Palatino Linotype" w:hAnsi="Palatino Linotype"/>
          <w:sz w:val="32"/>
          <w:szCs w:val="32"/>
          <w:lang w:val="tg-Cyrl-TJ"/>
        </w:rPr>
        <w:t>раш росткор бошад</w:t>
      </w:r>
      <w:r w:rsidRPr="00D140BB">
        <w:rPr>
          <w:rFonts w:ascii="Palatino Linotype" w:hAnsi="Palatino Linotype"/>
          <w:sz w:val="32"/>
          <w:szCs w:val="32"/>
          <w:lang w:val="tg-Cyrl-TJ"/>
        </w:rPr>
        <w:t>, Аллоҳ таъоло мефармояд:</w:t>
      </w:r>
    </w:p>
    <w:p w:rsidR="00B8127F" w:rsidRPr="00B8127F" w:rsidRDefault="00B8127F" w:rsidP="00B8127F">
      <w:pPr>
        <w:spacing w:line="240" w:lineRule="auto"/>
        <w:ind w:firstLine="720"/>
        <w:jc w:val="both"/>
        <w:rPr>
          <w:rFonts w:ascii="Palatino Linotype" w:hAnsi="Palatino Linotype"/>
          <w:sz w:val="32"/>
          <w:szCs w:val="32"/>
          <w:rtl/>
          <w:lang w:val="tg-Cyrl-TJ"/>
        </w:rPr>
      </w:pPr>
      <w:r w:rsidRPr="00D140BB">
        <w:rPr>
          <w:rFonts w:ascii="KFGQPC Uthman Taha Naskh" w:cs="KFGQPC Uthman Taha Naskh" w:hint="cs"/>
          <w:color w:val="008000"/>
          <w:sz w:val="32"/>
          <w:szCs w:val="32"/>
          <w:rtl/>
        </w:rPr>
        <w:t>﴿</w:t>
      </w:r>
      <w:r w:rsidRPr="00D140BB">
        <w:rPr>
          <w:rFonts w:ascii="KFGQPC Uthmanic Script HAFS" w:cs="KFGQPC Uthmanic Script HAFS" w:hint="cs"/>
          <w:color w:val="008000"/>
          <w:sz w:val="32"/>
          <w:szCs w:val="32"/>
          <w:rtl/>
        </w:rPr>
        <w:t>فَلَوۡ</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صَدَقُواْ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ٱللَّهَ</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لَكَانَ</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خَيۡرٗا</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لَّهُمۡ</w:t>
      </w:r>
      <w:r w:rsidRPr="00D140BB">
        <w:rPr>
          <w:rFonts w:ascii="KFGQPC Uthmanic Script HAFS" w:cs="KFGQPC Uthmanic Script HAFS"/>
          <w:color w:val="008000"/>
          <w:sz w:val="32"/>
          <w:szCs w:val="32"/>
          <w:rtl/>
        </w:rPr>
        <w:t xml:space="preserve"> </w:t>
      </w:r>
      <w:r w:rsidRPr="00D140BB">
        <w:rPr>
          <w:rFonts w:ascii="KFGQPC Uthmanic Script HAFS" w:cs="KFGQPC Uthmanic Script HAFS" w:hint="cs"/>
          <w:color w:val="008000"/>
          <w:sz w:val="32"/>
          <w:szCs w:val="32"/>
          <w:rtl/>
        </w:rPr>
        <w:t>٢١</w:t>
      </w:r>
      <w:r w:rsidRPr="00D140BB">
        <w:rPr>
          <w:rFonts w:ascii="KFGQPC Uthman Taha Naskh" w:cs="KFGQPC Uthman Taha Naskh" w:hint="cs"/>
          <w:color w:val="008000"/>
          <w:sz w:val="32"/>
          <w:szCs w:val="32"/>
          <w:rtl/>
        </w:rPr>
        <w:t>﴾</w:t>
      </w:r>
      <w:r w:rsidRPr="00D140BB">
        <w:rPr>
          <w:rFonts w:ascii="KFGQPC Uthman Taha Naskh" w:cs="KFGQPC Uthman Taha Naskh"/>
          <w:color w:val="008000"/>
          <w:sz w:val="32"/>
          <w:szCs w:val="32"/>
          <w:rtl/>
        </w:rPr>
        <w:t xml:space="preserve"> [</w:t>
      </w:r>
      <w:r w:rsidRPr="00D140BB">
        <w:rPr>
          <w:rFonts w:ascii="KFGQPC Uthman Taha Naskh" w:cs="KFGQPC Uthman Taha Naskh" w:hint="cs"/>
          <w:color w:val="008000"/>
          <w:sz w:val="32"/>
          <w:szCs w:val="32"/>
          <w:rtl/>
        </w:rPr>
        <w:t>محمد</w:t>
      </w:r>
      <w:r w:rsidRPr="00D140BB">
        <w:rPr>
          <w:rFonts w:ascii="KFGQPC Uthman Taha Naskh" w:cs="KFGQPC Uthman Taha Naskh"/>
          <w:color w:val="008000"/>
          <w:sz w:val="32"/>
          <w:szCs w:val="32"/>
          <w:rtl/>
        </w:rPr>
        <w:t xml:space="preserve"> : </w:t>
      </w:r>
      <w:r w:rsidRPr="00D140BB">
        <w:rPr>
          <w:rFonts w:ascii="KFGQPC Uthman Taha Naskh" w:cs="KFGQPC Uthman Taha Naskh" w:hint="cs"/>
          <w:color w:val="008000"/>
          <w:sz w:val="32"/>
          <w:szCs w:val="32"/>
          <w:rtl/>
        </w:rPr>
        <w:t>٢١</w:t>
      </w:r>
      <w:r>
        <w:rPr>
          <w:rFonts w:ascii="KFGQPC Uthman Taha Naskh" w:cs="KFGQPC Uthman Taha Naskh"/>
          <w:color w:val="008000"/>
          <w:sz w:val="32"/>
          <w:szCs w:val="32"/>
          <w:rtl/>
        </w:rPr>
        <w:t>]</w:t>
      </w:r>
    </w:p>
    <w:p w:rsidR="00B8127F" w:rsidRPr="00B8127F" w:rsidRDefault="00B8127F" w:rsidP="00B8127F">
      <w:pPr>
        <w:bidi w:val="0"/>
        <w:spacing w:line="240" w:lineRule="auto"/>
        <w:ind w:firstLine="720"/>
        <w:jc w:val="both"/>
        <w:rPr>
          <w:rFonts w:ascii="Palatino Linotype" w:hAnsi="Palatino Linotype"/>
          <w:color w:val="008000"/>
          <w:sz w:val="32"/>
          <w:szCs w:val="32"/>
          <w:lang w:val="tg-Cyrl-TJ"/>
        </w:rPr>
      </w:pPr>
      <w:r w:rsidRPr="00B8127F">
        <w:rPr>
          <w:rFonts w:ascii="Palatino Linotype" w:hAnsi="Palatino Linotype"/>
          <w:color w:val="008000"/>
          <w:sz w:val="32"/>
          <w:szCs w:val="32"/>
          <w:lang w:val="tg-Cyrl-TJ"/>
        </w:rPr>
        <w:t>“Ҳамоно агар бо Худо ростӣ мекарданд, ҳаққо ки барояшон беҳтар буд”.</w:t>
      </w:r>
    </w:p>
    <w:p w:rsidR="00B8127F" w:rsidRPr="00D140BB" w:rsidRDefault="00B8127F" w:rsidP="00B8127F">
      <w:pPr>
        <w:bidi w:val="0"/>
        <w:spacing w:line="240" w:lineRule="auto"/>
        <w:ind w:firstLine="720"/>
        <w:jc w:val="right"/>
        <w:rPr>
          <w:rFonts w:ascii="Palatino Linotype" w:hAnsi="Palatino Linotype"/>
          <w:sz w:val="32"/>
          <w:szCs w:val="32"/>
          <w:lang w:val="tg-Cyrl-TJ"/>
        </w:rPr>
      </w:pPr>
      <w:r>
        <w:rPr>
          <w:rFonts w:ascii="Palatino Linotype" w:hAnsi="Palatino Linotype"/>
          <w:sz w:val="32"/>
          <w:szCs w:val="32"/>
          <w:lang w:val="tg-Cyrl-TJ"/>
        </w:rPr>
        <w:t xml:space="preserve">Сураи </w:t>
      </w:r>
      <w:r w:rsidRPr="00D140BB">
        <w:rPr>
          <w:rFonts w:ascii="Palatino Linotype" w:hAnsi="Palatino Linotype"/>
          <w:sz w:val="32"/>
          <w:szCs w:val="32"/>
          <w:lang w:val="tg-Cyrl-TJ"/>
        </w:rPr>
        <w:t>Муҳаммад</w:t>
      </w:r>
      <w:r>
        <w:rPr>
          <w:rFonts w:ascii="Palatino Linotype" w:hAnsi="Palatino Linotype"/>
          <w:sz w:val="32"/>
          <w:szCs w:val="32"/>
          <w:lang w:val="tg-Cyrl-TJ"/>
        </w:rPr>
        <w:t>, ояти 21</w:t>
      </w:r>
    </w:p>
    <w:p w:rsidR="00B8127F" w:rsidRPr="00D140BB" w:rsidRDefault="00B8127F" w:rsidP="00B8127F">
      <w:pPr>
        <w:bidi w:val="0"/>
        <w:spacing w:line="240" w:lineRule="auto"/>
        <w:jc w:val="both"/>
        <w:rPr>
          <w:rFonts w:ascii="Palatino Linotype" w:hAnsi="Palatino Linotype"/>
          <w:sz w:val="32"/>
          <w:szCs w:val="32"/>
          <w:lang w:val="tg-Cyrl-TJ"/>
        </w:rPr>
      </w:pPr>
      <w:r w:rsidRPr="00D140BB">
        <w:rPr>
          <w:rFonts w:ascii="Palatino Linotype" w:hAnsi="Palatino Linotype"/>
          <w:sz w:val="32"/>
          <w:szCs w:val="32"/>
          <w:lang w:val="tg-Cyrl-TJ"/>
        </w:rPr>
        <w:t>Ростгуи сабаби оромиши дилҳо, ва хушбахтии зиндаги дар миёни бандагон мебошад, Паёмбари Худо</w:t>
      </w:r>
      <w:r>
        <w:rPr>
          <w:rFonts w:ascii="Palatino Linotype" w:hAnsi="Palatino Linotype"/>
          <w:sz w:val="32"/>
          <w:szCs w:val="32"/>
          <w:lang w:val="tg-Cyrl-TJ"/>
        </w:rPr>
        <w:t xml:space="preserve"> </w:t>
      </w:r>
      <w:r w:rsidRPr="00F84041">
        <w:rPr>
          <w:rFonts w:ascii="Palatino Linotype" w:hAnsi="Palatino Linotype"/>
          <w:sz w:val="32"/>
          <w:szCs w:val="32"/>
          <w:lang w:val="tg-Cyrl-TJ"/>
        </w:rPr>
        <w:t>(салому дуруди Аллоҳ бар ӯ бод)</w:t>
      </w:r>
      <w:r w:rsidRPr="00D140BB">
        <w:rPr>
          <w:rFonts w:ascii="Palatino Linotype" w:hAnsi="Palatino Linotype"/>
          <w:sz w:val="32"/>
          <w:szCs w:val="32"/>
          <w:lang w:val="tg-Cyrl-TJ"/>
        </w:rPr>
        <w:t xml:space="preserve"> дар ҳадиси шариф мефармояд:</w:t>
      </w:r>
    </w:p>
    <w:p w:rsidR="00B8127F" w:rsidRPr="00B8127F" w:rsidRDefault="00B8127F" w:rsidP="00B8127F">
      <w:pPr>
        <w:spacing w:line="240" w:lineRule="auto"/>
        <w:ind w:firstLine="720"/>
        <w:jc w:val="both"/>
        <w:rPr>
          <w:rFonts w:cs="KFGQPC Uthman Taha Naskh"/>
          <w:b/>
          <w:bCs/>
          <w:color w:val="1F3864"/>
          <w:sz w:val="32"/>
          <w:szCs w:val="32"/>
          <w:lang w:val="tg-Cyrl-TJ"/>
        </w:rPr>
      </w:pPr>
      <w:r w:rsidRPr="00B8127F">
        <w:rPr>
          <w:rFonts w:ascii="Traditional Arabic" w:hAnsi="Traditional Arabic" w:cs="KFGQPC Uthman Taha Naskh"/>
          <w:b/>
          <w:bCs/>
          <w:color w:val="1F3864"/>
          <w:sz w:val="32"/>
          <w:szCs w:val="32"/>
          <w:rtl/>
          <w:lang w:val="tg-Cyrl-TJ"/>
        </w:rPr>
        <w:t xml:space="preserve">عن أبي محمد الحسن بن علي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رضي</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الله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عنه</w:t>
      </w:r>
      <w:r w:rsidRPr="00B8127F">
        <w:rPr>
          <w:rFonts w:ascii="Traditional Arabic" w:hAnsi="Traditional Arabic" w:cs="KFGQPC Uthman Taha Naskh"/>
          <w:b/>
          <w:bCs/>
          <w:color w:val="1F3864"/>
          <w:sz w:val="32"/>
          <w:szCs w:val="32"/>
          <w:rtl/>
          <w:lang w:val="tg-Cyrl-TJ"/>
        </w:rPr>
        <w:t xml:space="preserve">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قال</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حفظت</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من</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رسول</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الله</w:t>
      </w:r>
      <w:r w:rsidRPr="00B8127F">
        <w:rPr>
          <w:rFonts w:ascii="Traditional Arabic" w:hAnsi="Traditional Arabic" w:cs="KFGQPC Uthman Taha Naskh"/>
          <w:b/>
          <w:bCs/>
          <w:color w:val="1F3864"/>
          <w:sz w:val="32"/>
          <w:szCs w:val="32"/>
          <w:rtl/>
          <w:lang w:val="tg-Cyrl-TJ"/>
        </w:rPr>
        <w:t xml:space="preserve">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صلى</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الله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عليه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وسلم</w:t>
      </w:r>
      <w:r w:rsidRPr="00B8127F">
        <w:rPr>
          <w:rFonts w:ascii="Traditional Arabic" w:hAnsi="Traditional Arabic" w:cs="KFGQPC Uthman Taha Naskh"/>
          <w:b/>
          <w:bCs/>
          <w:color w:val="1F3864"/>
          <w:sz w:val="32"/>
          <w:szCs w:val="32"/>
          <w:rtl/>
          <w:lang w:val="tg-Cyrl-TJ"/>
        </w:rPr>
        <w:t xml:space="preserve"> -:</w:t>
      </w:r>
      <w:r w:rsidRPr="00B8127F">
        <w:rPr>
          <w:rFonts w:cs="KFGQPC Uthman Taha Naskh"/>
          <w:b/>
          <w:bCs/>
          <w:color w:val="1F3864"/>
          <w:sz w:val="32"/>
          <w:szCs w:val="32"/>
          <w:lang w:val="tg-Cyrl-TJ"/>
        </w:rPr>
        <w:t xml:space="preserve"> </w:t>
      </w:r>
      <w:r w:rsidRPr="00B8127F">
        <w:rPr>
          <w:rFonts w:ascii="Traditional Arabic" w:hAnsi="Traditional Arabic" w:cs="KFGQPC Uthman Taha Naskh"/>
          <w:b/>
          <w:bCs/>
          <w:color w:val="1F3864"/>
          <w:sz w:val="32"/>
          <w:szCs w:val="32"/>
          <w:rtl/>
          <w:lang w:val="tg-Cyrl-TJ"/>
        </w:rPr>
        <w:t>"</w:t>
      </w:r>
      <w:r w:rsidRPr="00B8127F">
        <w:rPr>
          <w:rFonts w:ascii="Traditional Arabic" w:hAnsi="Traditional Arabic" w:cs="KFGQPC Uthman Taha Naskh" w:hint="cs"/>
          <w:b/>
          <w:bCs/>
          <w:color w:val="1F3864"/>
          <w:sz w:val="32"/>
          <w:szCs w:val="32"/>
          <w:rtl/>
          <w:lang w:val="tg-Cyrl-TJ"/>
        </w:rPr>
        <w:t>دع</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ما</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يريبك</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إلى</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ما</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لا</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يريبك</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فإن</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الصدق</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طمأنينة</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والكذب</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ريبة</w:t>
      </w:r>
      <w:r w:rsidRPr="00B8127F">
        <w:rPr>
          <w:rFonts w:ascii="Traditional Arabic" w:hAnsi="Traditional Arabic" w:cs="KFGQPC Uthman Taha Naskh"/>
          <w:b/>
          <w:bCs/>
          <w:color w:val="1F3864"/>
          <w:sz w:val="32"/>
          <w:szCs w:val="32"/>
          <w:rtl/>
          <w:lang w:val="tg-Cyrl-TJ"/>
        </w:rPr>
        <w:t>"</w:t>
      </w:r>
      <w:r w:rsidRPr="00B8127F">
        <w:rPr>
          <w:rFonts w:ascii="Times New Roman" w:hAnsi="Times New Roman" w:cs="Times New Roman" w:hint="cs"/>
          <w:b/>
          <w:bCs/>
          <w:color w:val="1F3864"/>
          <w:sz w:val="32"/>
          <w:szCs w:val="32"/>
          <w:rtl/>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رواه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الترمذي</w:t>
      </w:r>
      <w:r w:rsidRPr="00B8127F">
        <w:rPr>
          <w:rFonts w:ascii="Traditional Arabic" w:hAnsi="Traditional Arabic" w:cs="KFGQPC Uthman Taha Naskh"/>
          <w:b/>
          <w:bCs/>
          <w:color w:val="1F3864"/>
          <w:sz w:val="32"/>
          <w:szCs w:val="32"/>
          <w:rtl/>
          <w:lang w:val="tg-Cyrl-TJ"/>
        </w:rPr>
        <w:t>.</w:t>
      </w:r>
    </w:p>
    <w:p w:rsidR="00B8127F" w:rsidRPr="00B8127F" w:rsidRDefault="00B8127F" w:rsidP="00B8127F">
      <w:pPr>
        <w:bidi w:val="0"/>
        <w:spacing w:line="240" w:lineRule="auto"/>
        <w:ind w:firstLine="720"/>
        <w:jc w:val="both"/>
        <w:rPr>
          <w:rFonts w:ascii="Palatino Linotype" w:hAnsi="Palatino Linotype"/>
          <w:color w:val="1F3864"/>
          <w:sz w:val="32"/>
          <w:szCs w:val="32"/>
          <w:lang w:val="tg-Cyrl-TJ"/>
        </w:rPr>
      </w:pPr>
      <w:r w:rsidRPr="00B8127F">
        <w:rPr>
          <w:rFonts w:ascii="Palatino Linotype" w:hAnsi="Palatino Linotype"/>
          <w:color w:val="1F3864"/>
          <w:sz w:val="32"/>
          <w:szCs w:val="32"/>
          <w:lang w:val="tg-Cyrl-TJ"/>
        </w:rPr>
        <w:t>Аз Абумуҳаммад Ҳасан ибни Алӣ (р</w:t>
      </w:r>
      <w:r w:rsidRPr="00B8127F">
        <w:rPr>
          <w:rFonts w:ascii="Palatino Linotype" w:hAnsi="Palatino Linotype"/>
          <w:color w:val="1F3864"/>
          <w:sz w:val="32"/>
          <w:szCs w:val="32"/>
          <w:lang w:val="tg-Cyrl-TJ" w:bidi="fa-IR"/>
        </w:rPr>
        <w:t>.з</w:t>
      </w:r>
      <w:r w:rsidRPr="00B8127F">
        <w:rPr>
          <w:rFonts w:ascii="Palatino Linotype" w:hAnsi="Palatino Linotype"/>
          <w:color w:val="1F3864"/>
          <w:sz w:val="32"/>
          <w:szCs w:val="32"/>
          <w:lang w:val="tg-Cyrl-TJ"/>
        </w:rPr>
        <w:t xml:space="preserve">) ривоят аст, ки гуфт: Ёд дорам аз Расули Худо ки фармуд: "Тарк кун ончиро ки туро ба шак меандозад, ва чанг  бизан ба чизе ки туро ба </w:t>
      </w:r>
      <w:r w:rsidRPr="00B8127F">
        <w:rPr>
          <w:rFonts w:ascii="Palatino Linotype" w:hAnsi="Palatino Linotype"/>
          <w:color w:val="1F3864"/>
          <w:sz w:val="32"/>
          <w:szCs w:val="32"/>
          <w:lang w:val="tg-Cyrl-TJ"/>
        </w:rPr>
        <w:lastRenderedPageBreak/>
        <w:t>шак намеандозад, чунки ростӣ итминону оромиши хотир аст ва дуруғ шак аст".</w:t>
      </w:r>
    </w:p>
    <w:p w:rsidR="00B8127F" w:rsidRPr="00D140BB" w:rsidRDefault="00B8127F" w:rsidP="00B8127F">
      <w:pPr>
        <w:bidi w:val="0"/>
        <w:spacing w:line="240" w:lineRule="auto"/>
        <w:jc w:val="right"/>
        <w:rPr>
          <w:rFonts w:ascii="Palatino Linotype" w:hAnsi="Palatino Linotype"/>
          <w:sz w:val="32"/>
          <w:szCs w:val="32"/>
          <w:lang w:val="tg-Cyrl-TJ"/>
        </w:rPr>
      </w:pPr>
      <w:r>
        <w:rPr>
          <w:rFonts w:ascii="Palatino Linotype" w:hAnsi="Palatino Linotype"/>
          <w:sz w:val="32"/>
          <w:szCs w:val="32"/>
          <w:lang w:val="tg-Cyrl-TJ"/>
        </w:rPr>
        <w:t>Ривояти имом Тирмизӣ</w:t>
      </w:r>
      <w:r w:rsidRPr="00D140BB">
        <w:rPr>
          <w:rFonts w:ascii="Palatino Linotype" w:hAnsi="Palatino Linotype"/>
          <w:sz w:val="32"/>
          <w:szCs w:val="32"/>
          <w:lang w:val="tg-Cyrl-TJ"/>
        </w:rPr>
        <w:t>.</w:t>
      </w:r>
    </w:p>
    <w:p w:rsidR="00B8127F" w:rsidRPr="00D140BB" w:rsidRDefault="00B8127F" w:rsidP="00B8127F">
      <w:pPr>
        <w:bidi w:val="0"/>
        <w:spacing w:line="240" w:lineRule="auto"/>
        <w:jc w:val="both"/>
        <w:rPr>
          <w:rFonts w:ascii="Palatino Linotype" w:hAnsi="Palatino Linotype"/>
          <w:sz w:val="32"/>
          <w:szCs w:val="32"/>
          <w:lang w:val="tg-Cyrl-TJ"/>
        </w:rPr>
      </w:pPr>
      <w:r w:rsidRPr="00D140BB">
        <w:rPr>
          <w:rFonts w:ascii="Palatino Linotype" w:hAnsi="Palatino Linotype"/>
          <w:sz w:val="32"/>
          <w:szCs w:val="32"/>
          <w:lang w:val="tg-Cyrl-TJ"/>
        </w:rPr>
        <w:t>Инчунин ростӣ сабаби роҳнамои ба суи некиҳост, ки инсонро ба суи ҷаннат далолат мекунад, Паёмбари Худо</w:t>
      </w:r>
      <w:r>
        <w:rPr>
          <w:rFonts w:ascii="Palatino Linotype" w:hAnsi="Palatino Linotype"/>
          <w:sz w:val="32"/>
          <w:szCs w:val="32"/>
          <w:lang w:val="tg-Cyrl-TJ"/>
        </w:rPr>
        <w:t xml:space="preserve"> </w:t>
      </w:r>
      <w:r w:rsidRPr="00F84041">
        <w:rPr>
          <w:rFonts w:ascii="Palatino Linotype" w:hAnsi="Palatino Linotype"/>
          <w:sz w:val="32"/>
          <w:szCs w:val="32"/>
          <w:lang w:val="tg-Cyrl-TJ"/>
        </w:rPr>
        <w:t>(салому дуруди Аллоҳ бар ӯ бод)</w:t>
      </w:r>
      <w:r w:rsidRPr="00D140BB">
        <w:rPr>
          <w:rFonts w:ascii="Palatino Linotype" w:hAnsi="Palatino Linotype"/>
          <w:sz w:val="32"/>
          <w:szCs w:val="32"/>
          <w:lang w:val="tg-Cyrl-TJ"/>
        </w:rPr>
        <w:t xml:space="preserve"> мефармояд:</w:t>
      </w:r>
    </w:p>
    <w:p w:rsidR="00B8127F" w:rsidRPr="00B8127F" w:rsidRDefault="00B8127F" w:rsidP="00B8127F">
      <w:pPr>
        <w:spacing w:line="240" w:lineRule="auto"/>
        <w:ind w:firstLine="720"/>
        <w:jc w:val="both"/>
        <w:rPr>
          <w:rFonts w:cs="KFGQPC Uthman Taha Naskh"/>
          <w:b/>
          <w:bCs/>
          <w:color w:val="1F3864"/>
          <w:sz w:val="32"/>
          <w:szCs w:val="32"/>
          <w:lang w:val="tg-Cyrl-TJ"/>
        </w:rPr>
      </w:pPr>
      <w:r w:rsidRPr="00B8127F">
        <w:rPr>
          <w:rFonts w:ascii="Traditional Arabic" w:hAnsi="Traditional Arabic" w:cs="KFGQPC Uthman Taha Naskh"/>
          <w:b/>
          <w:bCs/>
          <w:color w:val="1F3864"/>
          <w:sz w:val="32"/>
          <w:szCs w:val="32"/>
          <w:rtl/>
          <w:lang w:val="tg-Cyrl-TJ"/>
        </w:rPr>
        <w:t xml:space="preserve">عن أبي مسعود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رضي</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الله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عنه</w:t>
      </w:r>
      <w:r w:rsidRPr="00B8127F">
        <w:rPr>
          <w:rFonts w:ascii="Traditional Arabic" w:hAnsi="Traditional Arabic" w:cs="KFGQPC Uthman Taha Naskh"/>
          <w:b/>
          <w:bCs/>
          <w:color w:val="1F3864"/>
          <w:sz w:val="32"/>
          <w:szCs w:val="32"/>
          <w:rtl/>
          <w:lang w:val="tg-Cyrl-TJ"/>
        </w:rPr>
        <w:t xml:space="preserve">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عن</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النبي</w:t>
      </w:r>
      <w:r w:rsidRPr="00B8127F">
        <w:rPr>
          <w:rFonts w:ascii="Traditional Arabic" w:hAnsi="Traditional Arabic" w:cs="KFGQPC Uthman Taha Naskh"/>
          <w:b/>
          <w:bCs/>
          <w:color w:val="1F3864"/>
          <w:sz w:val="32"/>
          <w:szCs w:val="32"/>
          <w:rtl/>
          <w:lang w:val="tg-Cyrl-TJ"/>
        </w:rPr>
        <w:t xml:space="preserve">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صلى</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الله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عليه</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وسلم</w:t>
      </w:r>
      <w:r w:rsidRPr="00B8127F">
        <w:rPr>
          <w:rFonts w:ascii="Traditional Arabic" w:hAnsi="Traditional Arabic" w:cs="KFGQPC Uthman Taha Naskh"/>
          <w:b/>
          <w:bCs/>
          <w:color w:val="1F3864"/>
          <w:sz w:val="32"/>
          <w:szCs w:val="32"/>
          <w:rtl/>
          <w:lang w:val="tg-Cyrl-TJ"/>
        </w:rPr>
        <w:t xml:space="preserve"> </w:t>
      </w:r>
      <w:r w:rsidRPr="00B8127F">
        <w:rPr>
          <w:rFonts w:ascii="Times New Roman" w:hAnsi="Times New Roman" w:cs="Times New Roman"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w:t>
      </w:r>
      <w:r w:rsidRPr="00B8127F">
        <w:rPr>
          <w:rFonts w:ascii="Traditional Arabic" w:hAnsi="Traditional Arabic" w:cs="KFGQPC Uthman Taha Naskh" w:hint="cs"/>
          <w:b/>
          <w:bCs/>
          <w:color w:val="1F3864"/>
          <w:sz w:val="32"/>
          <w:szCs w:val="32"/>
          <w:rtl/>
          <w:lang w:val="tg-Cyrl-TJ"/>
        </w:rPr>
        <w:t>قال</w:t>
      </w:r>
      <w:r w:rsidRPr="00B8127F">
        <w:rPr>
          <w:rFonts w:ascii="Traditional Arabic" w:hAnsi="Traditional Arabic" w:cs="KFGQPC Uthman Taha Naskh"/>
          <w:b/>
          <w:bCs/>
          <w:color w:val="1F3864"/>
          <w:sz w:val="32"/>
          <w:szCs w:val="32"/>
          <w:rtl/>
          <w:lang w:val="tg-Cyrl-TJ"/>
        </w:rPr>
        <w:t>:</w:t>
      </w:r>
      <w:r w:rsidRPr="00B8127F">
        <w:rPr>
          <w:rFonts w:ascii="Traditional Arabic" w:hAnsi="Traditional Arabic" w:cs="KFGQPC Uthman Taha Naskh" w:hint="cs"/>
          <w:b/>
          <w:bCs/>
          <w:color w:val="1F3864"/>
          <w:sz w:val="32"/>
          <w:szCs w:val="32"/>
          <w:rtl/>
          <w:lang w:val="tg-Cyrl-TJ"/>
        </w:rPr>
        <w:t xml:space="preserve"> </w:t>
      </w:r>
      <w:r w:rsidRPr="00B8127F">
        <w:rPr>
          <w:rFonts w:ascii="Traditional Arabic" w:hAnsi="Traditional Arabic" w:cs="KFGQPC Uthman Taha Naskh"/>
          <w:b/>
          <w:bCs/>
          <w:color w:val="1F3864"/>
          <w:sz w:val="32"/>
          <w:szCs w:val="32"/>
          <w:rtl/>
          <w:lang w:val="tg-Cyrl-TJ"/>
        </w:rPr>
        <w:t>"إن الصدق يهدي إلى البر, وإن البر يهدي إلى الجنة, وإن الرجل ليصدق حتى يكتب عند الله صديقا, وإن الكذب يهدي إلى الفجور, وإن الفجور يهدي إلى النار, وإن الرجل ليكذب حتى يكتب عند الله كذابا"</w:t>
      </w:r>
      <w:r w:rsidRPr="00B8127F">
        <w:rPr>
          <w:rFonts w:ascii="Traditional Arabic" w:hAnsi="Traditional Arabic" w:cs="KFGQPC Uthman Taha Naskh" w:hint="cs"/>
          <w:b/>
          <w:bCs/>
          <w:color w:val="1F3864"/>
          <w:sz w:val="32"/>
          <w:szCs w:val="32"/>
          <w:rtl/>
          <w:lang w:val="tg-Cyrl-TJ"/>
        </w:rPr>
        <w:t>.</w:t>
      </w:r>
      <w:r w:rsidRPr="00B8127F">
        <w:rPr>
          <w:rFonts w:ascii="Traditional Arabic" w:hAnsi="Traditional Arabic" w:cs="KFGQPC Uthman Taha Naskh"/>
          <w:b/>
          <w:bCs/>
          <w:color w:val="1F3864"/>
          <w:sz w:val="32"/>
          <w:szCs w:val="32"/>
          <w:rtl/>
          <w:lang w:val="tg-Cyrl-TJ"/>
        </w:rPr>
        <w:t xml:space="preserve"> متفق عليه .</w:t>
      </w:r>
    </w:p>
    <w:p w:rsidR="00B8127F" w:rsidRPr="00B8127F" w:rsidRDefault="00B8127F" w:rsidP="00B8127F">
      <w:pPr>
        <w:bidi w:val="0"/>
        <w:spacing w:line="240" w:lineRule="auto"/>
        <w:ind w:firstLine="720"/>
        <w:jc w:val="both"/>
        <w:rPr>
          <w:rFonts w:ascii="Palatino Linotype" w:hAnsi="Palatino Linotype" w:cs="Traditional Arabic"/>
          <w:color w:val="1F3864"/>
          <w:sz w:val="32"/>
          <w:szCs w:val="32"/>
          <w:lang w:val="tg-Cyrl-TJ"/>
        </w:rPr>
      </w:pPr>
      <w:r w:rsidRPr="00B8127F">
        <w:rPr>
          <w:rFonts w:ascii="Palatino Linotype" w:hAnsi="Palatino Linotype" w:cs="Traditional Arabic"/>
          <w:color w:val="1F3864"/>
          <w:sz w:val="32"/>
          <w:szCs w:val="32"/>
          <w:lang w:val="tg-Cyrl-TJ"/>
        </w:rPr>
        <w:t>Аз Абумасъуд (р.з) ривоят аст, ки Паёмбари Худо (салому дуруди Аллоҳ бар ӯ бод) фармуд: "Ҳамоно ростӣ инсонро ба сӯи некӯкорӣ роҳнамоӣ мекунад ва некӯкорӣ инсонро ба сӯи биҳишт раҳнамун мегардонад, Ва ҳамоно банда рост мегӯяд то инки дар назди Аллоҳ таъоло бисёр ростгӯ ва сиддиқ навишта мешавад, Ва дурӯғ инсонро  ба сӯи дӯзах мекашад ва инсон ҳамоно дурӯғ мегӯяд то ки дар назди Аллоҳ таъоло каззоб ва бисёр дуруғгӯ навишта мешавад". Муттафақун ъалайҳи.</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t>Инсони ростгӯро Аллоҳ таъоло ҳамеша ба роҳи ҳақ муваффақ мегардонад, ва дарвоза</w:t>
      </w:r>
      <w:r>
        <w:rPr>
          <w:rFonts w:ascii="Palatino Linotype" w:hAnsi="Palatino Linotype" w:cs="Traditional Arabic"/>
          <w:sz w:val="32"/>
          <w:szCs w:val="32"/>
          <w:lang w:val="tg-Cyrl-TJ"/>
        </w:rPr>
        <w:t>ҳ</w:t>
      </w:r>
      <w:r w:rsidRPr="00D140BB">
        <w:rPr>
          <w:rFonts w:ascii="Palatino Linotype" w:hAnsi="Palatino Linotype" w:cs="Traditional Arabic"/>
          <w:sz w:val="32"/>
          <w:szCs w:val="32"/>
          <w:lang w:val="tg-Cyrl-TJ"/>
        </w:rPr>
        <w:t>ои хай</w:t>
      </w:r>
      <w:r>
        <w:rPr>
          <w:rFonts w:ascii="Palatino Linotype" w:hAnsi="Palatino Linotype" w:cs="Traditional Arabic"/>
          <w:sz w:val="32"/>
          <w:szCs w:val="32"/>
          <w:lang w:val="tg-Cyrl-TJ"/>
        </w:rPr>
        <w:t>р</w:t>
      </w:r>
      <w:r w:rsidRPr="00D140BB">
        <w:rPr>
          <w:rFonts w:ascii="Palatino Linotype" w:hAnsi="Palatino Linotype" w:cs="Traditional Arabic"/>
          <w:sz w:val="32"/>
          <w:szCs w:val="32"/>
          <w:lang w:val="tg-Cyrl-TJ"/>
        </w:rPr>
        <w:t>ро барояш боз мегардонад, ва дохил шудан ба биҳиштро барояш муяссар мегардонад, ва ҳарчизе, ки аз Аллоҳ таъоло содиқона талаб кунад Аллоҳ таъоло талабашро барояш ато мекунад, дар ҳадиси дигаре Паёмбари Худо</w:t>
      </w:r>
      <w:r>
        <w:rPr>
          <w:rFonts w:ascii="Palatino Linotype" w:hAnsi="Palatino Linotype" w:cs="Traditional Arabic"/>
          <w:sz w:val="32"/>
          <w:szCs w:val="32"/>
          <w:lang w:val="tg-Cyrl-TJ"/>
        </w:rPr>
        <w:t xml:space="preserve"> </w:t>
      </w:r>
      <w:r w:rsidRPr="00A240E9">
        <w:rPr>
          <w:rFonts w:ascii="Palatino Linotype" w:hAnsi="Palatino Linotype" w:cs="Traditional Arabic"/>
          <w:sz w:val="32"/>
          <w:szCs w:val="32"/>
          <w:lang w:val="tg-Cyrl-TJ"/>
        </w:rPr>
        <w:t>(салому дуруди Аллоҳ бар ӯ бод)</w:t>
      </w:r>
      <w:r w:rsidRPr="00D140BB">
        <w:rPr>
          <w:rFonts w:ascii="Palatino Linotype" w:hAnsi="Palatino Linotype" w:cs="Traditional Arabic"/>
          <w:sz w:val="32"/>
          <w:szCs w:val="32"/>
          <w:lang w:val="tg-Cyrl-TJ"/>
        </w:rPr>
        <w:t xml:space="preserve"> мефармояд:</w:t>
      </w:r>
    </w:p>
    <w:p w:rsidR="00B8127F" w:rsidRPr="00B8127F" w:rsidRDefault="00B8127F" w:rsidP="00B8127F">
      <w:pPr>
        <w:spacing w:line="240" w:lineRule="auto"/>
        <w:ind w:firstLine="720"/>
        <w:rPr>
          <w:rFonts w:ascii="Palatino Linotype" w:hAnsi="Palatino Linotype" w:cs="KFGQPC Uthman Taha Naskh"/>
          <w:b/>
          <w:bCs/>
          <w:color w:val="1F3864"/>
          <w:sz w:val="32"/>
          <w:szCs w:val="32"/>
          <w:rtl/>
          <w:lang w:val="tg-Cyrl-TJ"/>
        </w:rPr>
      </w:pPr>
      <w:r w:rsidRPr="00B8127F">
        <w:rPr>
          <w:rFonts w:ascii="Palatino Linotype" w:hAnsi="Palatino Linotype" w:cs="KFGQPC Uthman Taha Naskh" w:hint="cs"/>
          <w:b/>
          <w:bCs/>
          <w:color w:val="1F3864"/>
          <w:sz w:val="32"/>
          <w:szCs w:val="32"/>
          <w:rtl/>
          <w:lang w:val="tg-Cyrl-TJ"/>
        </w:rPr>
        <w:t xml:space="preserve">عن سهل بن حنيف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رضي الله عنه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أن النبي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صلى الله عليه وسلم قال: "من سأل الله تعالى الشهادة بصدق بلغه منازل الشهداء , وإن مات على فراشه". رواه مسلم .</w:t>
      </w:r>
    </w:p>
    <w:p w:rsidR="00B8127F" w:rsidRPr="00B8127F" w:rsidRDefault="00B8127F" w:rsidP="00B8127F">
      <w:pPr>
        <w:bidi w:val="0"/>
        <w:spacing w:line="240" w:lineRule="auto"/>
        <w:ind w:firstLine="720"/>
        <w:jc w:val="both"/>
        <w:rPr>
          <w:rFonts w:ascii="Palatino Linotype" w:hAnsi="Palatino Linotype" w:cs="Traditional Arabic"/>
          <w:color w:val="1F3864"/>
          <w:sz w:val="32"/>
          <w:szCs w:val="32"/>
          <w:lang w:val="tg-Cyrl-TJ"/>
        </w:rPr>
      </w:pPr>
      <w:r w:rsidRPr="00B8127F">
        <w:rPr>
          <w:rFonts w:ascii="Palatino Linotype" w:hAnsi="Palatino Linotype" w:cs="Traditional Arabic"/>
          <w:color w:val="1F3864"/>
          <w:sz w:val="32"/>
          <w:szCs w:val="32"/>
          <w:lang w:val="tg-Cyrl-TJ"/>
        </w:rPr>
        <w:t xml:space="preserve">Саҳл ибни Ҳунайф аз Паёмбари Худо (салому дуруди Аллоҳ бар ӯ бод) ривоят мекунад ки фармуд: "Касе, ки аз рӯи </w:t>
      </w:r>
      <w:r w:rsidRPr="00B8127F">
        <w:rPr>
          <w:rFonts w:ascii="Palatino Linotype" w:hAnsi="Palatino Linotype" w:cs="Traditional Arabic"/>
          <w:color w:val="1F3864"/>
          <w:sz w:val="32"/>
          <w:szCs w:val="32"/>
          <w:lang w:val="tg-Cyrl-TJ"/>
        </w:rPr>
        <w:lastRenderedPageBreak/>
        <w:t xml:space="preserve">сидқу ростӣ аз Аллоҳ таъоло шаҳодатро талаб кунад, Аллоҳ таъоло ӯро аз дараҷаҳои шаҳидҳо баҳраманд месозад, агар чи дар ҷойгаҳаш бимирад". </w:t>
      </w:r>
    </w:p>
    <w:p w:rsidR="00B8127F" w:rsidRPr="00D140BB" w:rsidRDefault="00B8127F" w:rsidP="00B8127F">
      <w:pPr>
        <w:bidi w:val="0"/>
        <w:spacing w:line="240" w:lineRule="auto"/>
        <w:jc w:val="right"/>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t>Ривояти имом Муслим.</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Pr>
          <w:rFonts w:ascii="Palatino Linotype" w:hAnsi="Palatino Linotype" w:cs="Traditional Arabic"/>
          <w:sz w:val="32"/>
          <w:szCs w:val="32"/>
          <w:lang w:val="tg-Cyrl-TJ"/>
        </w:rPr>
        <w:t>Мусалмон дар</w:t>
      </w:r>
      <w:r w:rsidRPr="00D140BB">
        <w:rPr>
          <w:rFonts w:ascii="Palatino Linotype" w:hAnsi="Palatino Linotype" w:cs="Traditional Arabic"/>
          <w:sz w:val="32"/>
          <w:szCs w:val="32"/>
          <w:lang w:val="tg-Cyrl-TJ"/>
        </w:rPr>
        <w:t xml:space="preserve"> ҳамагуна рафтору кирдораш ростгӯ</w:t>
      </w:r>
      <w:r>
        <w:rPr>
          <w:rFonts w:ascii="Palatino Linotype" w:hAnsi="Palatino Linotype" w:cs="Traditional Arabic"/>
          <w:sz w:val="32"/>
          <w:szCs w:val="32"/>
          <w:lang w:val="tg-Cyrl-TJ"/>
        </w:rPr>
        <w:t xml:space="preserve"> мебошад, Д</w:t>
      </w:r>
      <w:r w:rsidRPr="00D140BB">
        <w:rPr>
          <w:rFonts w:ascii="Palatino Linotype" w:hAnsi="Palatino Linotype" w:cs="Traditional Arabic"/>
          <w:sz w:val="32"/>
          <w:szCs w:val="32"/>
          <w:lang w:val="tg-Cyrl-TJ"/>
        </w:rPr>
        <w:t>ар корҳои хонаводагияш бо зану фарзандаш, дар вазифае ки ба душ гирифта аст</w:t>
      </w:r>
      <w:r>
        <w:rPr>
          <w:rFonts w:ascii="Palatino Linotype" w:hAnsi="Palatino Linotype" w:cs="Traditional Arabic"/>
          <w:sz w:val="32"/>
          <w:szCs w:val="32"/>
          <w:lang w:val="tg-Cyrl-TJ"/>
        </w:rPr>
        <w:t>,</w:t>
      </w:r>
      <w:r w:rsidRPr="00D140BB">
        <w:rPr>
          <w:rFonts w:ascii="Palatino Linotype" w:hAnsi="Palatino Linotype" w:cs="Traditional Arabic"/>
          <w:sz w:val="32"/>
          <w:szCs w:val="32"/>
          <w:lang w:val="tg-Cyrl-TJ"/>
        </w:rPr>
        <w:t xml:space="preserve"> бо мардум содиқона рафтор кунад ва ҳа</w:t>
      </w:r>
      <w:r>
        <w:rPr>
          <w:rFonts w:ascii="Palatino Linotype" w:hAnsi="Palatino Linotype" w:cs="Traditional Arabic"/>
          <w:sz w:val="32"/>
          <w:szCs w:val="32"/>
          <w:lang w:val="tg-Cyrl-TJ"/>
        </w:rPr>
        <w:t>қ</w:t>
      </w:r>
      <w:r w:rsidRPr="00D140BB">
        <w:rPr>
          <w:rFonts w:ascii="Palatino Linotype" w:hAnsi="Palatino Linotype" w:cs="Traditional Arabic"/>
          <w:sz w:val="32"/>
          <w:szCs w:val="32"/>
          <w:lang w:val="tg-Cyrl-TJ"/>
        </w:rPr>
        <w:t>қи</w:t>
      </w:r>
      <w:r>
        <w:rPr>
          <w:rFonts w:ascii="Palatino Linotype" w:hAnsi="Palatino Linotype" w:cs="Traditional Arabic"/>
          <w:sz w:val="32"/>
          <w:szCs w:val="32"/>
          <w:lang w:val="tg-Cyrl-TJ"/>
        </w:rPr>
        <w:t xml:space="preserve"> мардумро содиқона</w:t>
      </w:r>
      <w:r w:rsidRPr="00D140BB">
        <w:rPr>
          <w:rFonts w:ascii="Palatino Linotype" w:hAnsi="Palatino Linotype" w:cs="Traditional Arabic"/>
          <w:sz w:val="32"/>
          <w:szCs w:val="32"/>
          <w:lang w:val="tg-Cyrl-TJ"/>
        </w:rPr>
        <w:t xml:space="preserve"> бигардонад, дар хариду фуруш ва  тиҷораташ бояд ростгӯ ва амин бошад</w:t>
      </w:r>
      <w:r>
        <w:rPr>
          <w:rFonts w:ascii="Palatino Linotype" w:hAnsi="Palatino Linotype" w:cs="Traditional Arabic"/>
          <w:sz w:val="32"/>
          <w:szCs w:val="32"/>
          <w:lang w:val="tg-Cyrl-TJ"/>
        </w:rPr>
        <w:t>, то инки Аллоҳ таъоло дар тиҷ</w:t>
      </w:r>
      <w:r w:rsidRPr="00D140BB">
        <w:rPr>
          <w:rFonts w:ascii="Palatino Linotype" w:hAnsi="Palatino Linotype" w:cs="Traditional Arabic"/>
          <w:sz w:val="32"/>
          <w:szCs w:val="32"/>
          <w:lang w:val="tg-Cyrl-TJ"/>
        </w:rPr>
        <w:t xml:space="preserve">ораташ баркат диҳад </w:t>
      </w:r>
      <w:r>
        <w:rPr>
          <w:rFonts w:ascii="Palatino Linotype" w:hAnsi="Palatino Linotype" w:cs="Traditional Arabic"/>
          <w:sz w:val="32"/>
          <w:szCs w:val="32"/>
          <w:lang w:val="tg-Cyrl-TJ"/>
        </w:rPr>
        <w:t>в</w:t>
      </w:r>
      <w:r w:rsidRPr="00D140BB">
        <w:rPr>
          <w:rFonts w:ascii="Palatino Linotype" w:hAnsi="Palatino Linotype" w:cs="Traditional Arabic"/>
          <w:sz w:val="32"/>
          <w:szCs w:val="32"/>
          <w:lang w:val="tg-Cyrl-TJ"/>
        </w:rPr>
        <w:t>а моли ҳалолро насибаш гардонад.</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Pr>
          <w:rFonts w:ascii="Palatino Linotype" w:hAnsi="Palatino Linotype" w:cs="Traditional Arabic"/>
          <w:sz w:val="32"/>
          <w:szCs w:val="32"/>
          <w:lang w:val="tg-Cyrl-TJ"/>
        </w:rPr>
        <w:t xml:space="preserve">Расули акрам </w:t>
      </w:r>
      <w:r w:rsidRPr="00F84041">
        <w:rPr>
          <w:rFonts w:ascii="Palatino Linotype" w:hAnsi="Palatino Linotype" w:cs="Traditional Arabic"/>
          <w:sz w:val="32"/>
          <w:szCs w:val="32"/>
          <w:lang w:val="tg-Cyrl-TJ"/>
        </w:rPr>
        <w:t>(салому дуруди Аллоҳ бар ӯ бод)</w:t>
      </w:r>
      <w:r w:rsidRPr="00D140BB">
        <w:rPr>
          <w:rFonts w:ascii="Palatino Linotype" w:hAnsi="Palatino Linotype" w:cs="Traditional Arabic"/>
          <w:sz w:val="32"/>
          <w:szCs w:val="32"/>
          <w:lang w:val="tg-Cyrl-TJ"/>
        </w:rPr>
        <w:t xml:space="preserve"> мефармояд:</w:t>
      </w:r>
    </w:p>
    <w:p w:rsidR="00B8127F" w:rsidRPr="00B8127F" w:rsidRDefault="00B8127F" w:rsidP="00B8127F">
      <w:pPr>
        <w:spacing w:line="240" w:lineRule="auto"/>
        <w:ind w:firstLine="720"/>
        <w:jc w:val="both"/>
        <w:rPr>
          <w:rFonts w:ascii="Palatino Linotype" w:hAnsi="Palatino Linotype" w:cs="KFGQPC Uthman Taha Naskh"/>
          <w:b/>
          <w:bCs/>
          <w:color w:val="1F3864"/>
          <w:sz w:val="32"/>
          <w:szCs w:val="32"/>
          <w:rtl/>
          <w:lang w:val="tg-Cyrl-TJ"/>
        </w:rPr>
      </w:pPr>
      <w:r w:rsidRPr="00B8127F">
        <w:rPr>
          <w:rFonts w:ascii="Palatino Linotype" w:hAnsi="Palatino Linotype" w:cs="KFGQPC Uthman Taha Naskh" w:hint="cs"/>
          <w:b/>
          <w:bCs/>
          <w:color w:val="1F3864"/>
          <w:sz w:val="32"/>
          <w:szCs w:val="32"/>
          <w:rtl/>
          <w:lang w:val="tg-Cyrl-TJ"/>
        </w:rPr>
        <w:t xml:space="preserve">عن حكيم بن حزام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رضي الله عنه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قال: قال رسول الله </w:t>
      </w:r>
      <w:r w:rsidRPr="00B8127F">
        <w:rPr>
          <w:rFonts w:ascii="Times New Roman" w:hAnsi="Times New Roman" w:cs="Times New Roman" w:hint="cs"/>
          <w:b/>
          <w:bCs/>
          <w:color w:val="1F3864"/>
          <w:sz w:val="32"/>
          <w:szCs w:val="32"/>
          <w:rtl/>
          <w:lang w:val="tg-Cyrl-TJ"/>
        </w:rPr>
        <w:t>–</w:t>
      </w:r>
      <w:r w:rsidRPr="00B8127F">
        <w:rPr>
          <w:rFonts w:ascii="Palatino Linotype" w:hAnsi="Palatino Linotype" w:cs="KFGQPC Uthman Taha Naskh" w:hint="cs"/>
          <w:b/>
          <w:bCs/>
          <w:color w:val="1F3864"/>
          <w:sz w:val="32"/>
          <w:szCs w:val="32"/>
          <w:rtl/>
          <w:lang w:val="tg-Cyrl-TJ"/>
        </w:rPr>
        <w:t xml:space="preserve"> صلى الله عليه وسلم:</w:t>
      </w:r>
      <w:r w:rsidRPr="00B8127F">
        <w:rPr>
          <w:rFonts w:ascii="Palatino Linotype" w:hAnsi="Palatino Linotype" w:cs="KFGQPC Uthman Taha Naskh"/>
          <w:b/>
          <w:bCs/>
          <w:color w:val="1F3864"/>
          <w:sz w:val="32"/>
          <w:szCs w:val="32"/>
          <w:lang w:val="tg-Cyrl-TJ"/>
        </w:rPr>
        <w:t xml:space="preserve"> </w:t>
      </w:r>
      <w:r w:rsidRPr="00B8127F">
        <w:rPr>
          <w:rFonts w:ascii="Palatino Linotype" w:hAnsi="Palatino Linotype" w:cs="KFGQPC Uthman Taha Naskh" w:hint="cs"/>
          <w:b/>
          <w:bCs/>
          <w:color w:val="1F3864"/>
          <w:sz w:val="32"/>
          <w:szCs w:val="32"/>
          <w:rtl/>
          <w:lang w:val="tg-Cyrl-TJ"/>
        </w:rPr>
        <w:t>"البيعان بالخيار ما لم يتفرقا, فإن صدقا وبينا بورك لهما في بيعهما, وإن كتما وكذبا محقت بركة بيعهما". متفق عليه.</w:t>
      </w:r>
    </w:p>
    <w:p w:rsidR="00B8127F" w:rsidRPr="00B8127F" w:rsidRDefault="00B8127F" w:rsidP="00B8127F">
      <w:pPr>
        <w:bidi w:val="0"/>
        <w:spacing w:line="240" w:lineRule="auto"/>
        <w:ind w:firstLine="720"/>
        <w:jc w:val="both"/>
        <w:rPr>
          <w:rFonts w:ascii="Palatino Linotype" w:hAnsi="Palatino Linotype" w:cs="Traditional Arabic"/>
          <w:color w:val="1F3864"/>
          <w:sz w:val="32"/>
          <w:szCs w:val="32"/>
          <w:lang w:val="tg-Cyrl-TJ"/>
        </w:rPr>
      </w:pPr>
      <w:r w:rsidRPr="00B8127F">
        <w:rPr>
          <w:rFonts w:ascii="Palatino Linotype" w:hAnsi="Palatino Linotype" w:cs="Traditional Arabic"/>
          <w:color w:val="1F3864"/>
          <w:sz w:val="32"/>
          <w:szCs w:val="32"/>
          <w:lang w:val="tg-Cyrl-TJ"/>
        </w:rPr>
        <w:t>Аз Ҳаким ибни Ҳизом ривоят аст ки гуфт: Паёмбари Худо (салому дуруди Аллоҳ бар ӯ бод) фармуд: "Ҳарду муомилакунандагон (фурӯшанда ва харидор) ихтиёр доранд то замонеки аз ҳам ҷудо нашаванд. Агар рост гуфтанд ва баён намуданд дар муомилаашон баракат дода мешавад ва агар пушиданд ва дурӯғ гуфтанд баракати муомилаашон аз миён меравад".</w:t>
      </w:r>
    </w:p>
    <w:p w:rsidR="00B8127F" w:rsidRPr="00D140BB" w:rsidRDefault="00B8127F" w:rsidP="00B8127F">
      <w:pPr>
        <w:bidi w:val="0"/>
        <w:spacing w:line="240" w:lineRule="auto"/>
        <w:jc w:val="right"/>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t>Муттафақун</w:t>
      </w:r>
      <w:r>
        <w:rPr>
          <w:rFonts w:ascii="Palatino Linotype" w:hAnsi="Palatino Linotype" w:cs="Traditional Arabic"/>
          <w:sz w:val="32"/>
          <w:szCs w:val="32"/>
          <w:lang w:val="tg-Cyrl-TJ"/>
        </w:rPr>
        <w:t xml:space="preserve"> аъалайҳи</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t>Паёмбари Худо</w:t>
      </w:r>
      <w:r>
        <w:rPr>
          <w:rFonts w:ascii="Palatino Linotype" w:hAnsi="Palatino Linotype" w:cs="Traditional Arabic"/>
          <w:sz w:val="32"/>
          <w:szCs w:val="32"/>
          <w:lang w:val="tg-Cyrl-TJ"/>
        </w:rPr>
        <w:t xml:space="preserve"> </w:t>
      </w:r>
      <w:r w:rsidRPr="00F84041">
        <w:rPr>
          <w:rFonts w:ascii="Palatino Linotype" w:hAnsi="Palatino Linotype" w:cs="Traditional Arabic"/>
          <w:sz w:val="32"/>
          <w:szCs w:val="32"/>
          <w:lang w:val="tg-Cyrl-TJ"/>
        </w:rPr>
        <w:t>(салому дуруди Аллоҳ бар ӯ бод)</w:t>
      </w:r>
      <w:r w:rsidRPr="00D140BB">
        <w:rPr>
          <w:rFonts w:ascii="Palatino Linotype" w:hAnsi="Palatino Linotype" w:cs="Traditional Arabic"/>
          <w:sz w:val="32"/>
          <w:szCs w:val="32"/>
          <w:lang w:val="tg-Cyrl-TJ"/>
        </w:rPr>
        <w:t xml:space="preserve"> дар ин ҳадис ростгуёнро ба баракат ваъда дода ва дуруғгӯёнро ба хас</w:t>
      </w:r>
      <w:r>
        <w:rPr>
          <w:rFonts w:ascii="Palatino Linotype" w:hAnsi="Palatino Linotype" w:cs="Traditional Arabic"/>
          <w:sz w:val="32"/>
          <w:szCs w:val="32"/>
          <w:lang w:val="tg-Cyrl-TJ"/>
        </w:rPr>
        <w:t>орат ва бебаракати дар корҳояшо</w:t>
      </w:r>
      <w:r w:rsidRPr="00D140BB">
        <w:rPr>
          <w:rFonts w:ascii="Palatino Linotype" w:hAnsi="Palatino Linotype" w:cs="Traditional Arabic"/>
          <w:sz w:val="32"/>
          <w:szCs w:val="32"/>
          <w:lang w:val="tg-Cyrl-TJ"/>
        </w:rPr>
        <w:t>н хабар медиҳад.</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t>Чун дуруғгуӣ сабаби дур шудани муҳаббат ва ду</w:t>
      </w:r>
      <w:r>
        <w:rPr>
          <w:rFonts w:ascii="Palatino Linotype" w:hAnsi="Palatino Linotype" w:cs="Traditional Arabic"/>
          <w:sz w:val="32"/>
          <w:szCs w:val="32"/>
          <w:lang w:val="tg-Cyrl-TJ"/>
        </w:rPr>
        <w:t>стӣ аз миёни мардум мегардад, ин</w:t>
      </w:r>
      <w:r w:rsidRPr="00D140BB">
        <w:rPr>
          <w:rFonts w:ascii="Palatino Linotype" w:hAnsi="Palatino Linotype" w:cs="Traditional Arabic"/>
          <w:sz w:val="32"/>
          <w:szCs w:val="32"/>
          <w:lang w:val="tg-Cyrl-TJ"/>
        </w:rPr>
        <w:t>чунин сабаби гум шудани адолат, ва дур шудани баракат мегардад.</w:t>
      </w:r>
    </w:p>
    <w:p w:rsidR="00B8127F" w:rsidRPr="00D140BB" w:rsidRDefault="00B8127F" w:rsidP="00B8127F">
      <w:pPr>
        <w:bidi w:val="0"/>
        <w:spacing w:line="240" w:lineRule="auto"/>
        <w:jc w:val="both"/>
        <w:rPr>
          <w:rFonts w:ascii="Palatino Linotype" w:hAnsi="Palatino Linotype" w:cs="Traditional Arabic"/>
          <w:sz w:val="32"/>
          <w:szCs w:val="32"/>
          <w:lang w:val="tg-Cyrl-TJ"/>
        </w:rPr>
      </w:pPr>
      <w:r w:rsidRPr="00D140BB">
        <w:rPr>
          <w:rFonts w:ascii="Palatino Linotype" w:hAnsi="Palatino Linotype" w:cs="Traditional Arabic"/>
          <w:sz w:val="32"/>
          <w:szCs w:val="32"/>
          <w:lang w:val="tg-Cyrl-TJ"/>
        </w:rPr>
        <w:lastRenderedPageBreak/>
        <w:t>Инчунин сабаби барпо шудани зулму ситам миёни мардум, ва ф</w:t>
      </w:r>
      <w:r>
        <w:rPr>
          <w:rFonts w:ascii="Palatino Linotype" w:hAnsi="Palatino Linotype" w:cs="Traditional Arabic"/>
          <w:sz w:val="32"/>
          <w:szCs w:val="32"/>
          <w:lang w:val="tg-Cyrl-TJ"/>
        </w:rPr>
        <w:t>и</w:t>
      </w:r>
      <w:r w:rsidRPr="00D140BB">
        <w:rPr>
          <w:rFonts w:ascii="Palatino Linotype" w:hAnsi="Palatino Linotype" w:cs="Traditional Arabic"/>
          <w:sz w:val="32"/>
          <w:szCs w:val="32"/>
          <w:lang w:val="tg-Cyrl-TJ"/>
        </w:rPr>
        <w:t>ребу найранг бо ҳамдигар мешавад.</w:t>
      </w:r>
    </w:p>
    <w:p w:rsidR="00B8127F" w:rsidRPr="00D140BB" w:rsidRDefault="00B8127F" w:rsidP="00B8127F">
      <w:pPr>
        <w:bidi w:val="0"/>
        <w:spacing w:line="240" w:lineRule="auto"/>
        <w:jc w:val="both"/>
        <w:rPr>
          <w:rFonts w:ascii="Palatino Linotype" w:hAnsi="Palatino Linotype"/>
          <w:sz w:val="32"/>
          <w:szCs w:val="32"/>
          <w:lang w:val="tg-Cyrl-TJ"/>
        </w:rPr>
      </w:pPr>
      <w:r w:rsidRPr="00D140BB">
        <w:rPr>
          <w:rFonts w:ascii="Palatino Linotype" w:hAnsi="Palatino Linotype" w:cs="Traditional Arabic"/>
          <w:sz w:val="32"/>
          <w:szCs w:val="32"/>
          <w:lang w:val="tg-Cyrl-TJ"/>
        </w:rPr>
        <w:t>Дини ислом ҳар гуфтору кирдоре ки сабаби зулму</w:t>
      </w:r>
      <w:r>
        <w:rPr>
          <w:rFonts w:ascii="Palatino Linotype" w:hAnsi="Palatino Linotype" w:cs="Traditional Arabic"/>
          <w:sz w:val="32"/>
          <w:szCs w:val="32"/>
          <w:lang w:val="tg-Cyrl-TJ"/>
        </w:rPr>
        <w:t xml:space="preserve"> ситам, ва аз байн рафтани ҳуқуқ</w:t>
      </w:r>
      <w:r w:rsidRPr="00D140BB">
        <w:rPr>
          <w:rFonts w:ascii="Palatino Linotype" w:hAnsi="Palatino Linotype" w:cs="Traditional Arabic"/>
          <w:sz w:val="32"/>
          <w:szCs w:val="32"/>
          <w:lang w:val="tg-Cyrl-TJ"/>
        </w:rPr>
        <w:t>и ҳамдигар мегардад</w:t>
      </w:r>
      <w:r>
        <w:rPr>
          <w:rFonts w:ascii="Palatino Linotype" w:hAnsi="Palatino Linotype" w:cs="Traditional Arabic"/>
          <w:sz w:val="32"/>
          <w:szCs w:val="32"/>
          <w:lang w:val="tg-Cyrl-TJ"/>
        </w:rPr>
        <w:t>,</w:t>
      </w:r>
      <w:r w:rsidRPr="00D140BB">
        <w:rPr>
          <w:rFonts w:ascii="Palatino Linotype" w:hAnsi="Palatino Linotype" w:cs="Traditional Arabic"/>
          <w:sz w:val="32"/>
          <w:szCs w:val="32"/>
          <w:lang w:val="tg-Cyrl-TJ"/>
        </w:rPr>
        <w:t xml:space="preserve"> шадидан аз он манъ карда ва асҳобашро ба уқубатҳои бад ва ҳалокати сахт ваъид мекунад.</w:t>
      </w:r>
      <w:r w:rsidRPr="00D140BB">
        <w:rPr>
          <w:rFonts w:ascii="Palatino Linotype" w:hAnsi="Palatino Linotype"/>
          <w:sz w:val="32"/>
          <w:szCs w:val="32"/>
          <w:lang w:val="tg-Cyrl-TJ"/>
        </w:rPr>
        <w:t xml:space="preserve"> </w:t>
      </w:r>
    </w:p>
    <w:p w:rsidR="00C90E54" w:rsidRDefault="00B8127F" w:rsidP="00B8127F">
      <w:pPr>
        <w:bidi w:val="0"/>
        <w:spacing w:after="0" w:line="240" w:lineRule="auto"/>
        <w:ind w:firstLine="340"/>
        <w:jc w:val="center"/>
        <w:rPr>
          <w:rFonts w:asciiTheme="majorBidi" w:hAnsiTheme="majorBidi" w:cs="KFGQPC Uthman Taha Naskh"/>
          <w:b/>
          <w:bCs/>
          <w:color w:val="FF0000"/>
          <w:sz w:val="36"/>
          <w:szCs w:val="36"/>
          <w:lang w:val="tg-Cyrl-TJ" w:bidi="ar-EG"/>
        </w:rPr>
      </w:pPr>
      <w:r w:rsidRPr="00D140BB">
        <w:rPr>
          <w:rFonts w:ascii="Palatino Linotype" w:hAnsi="Palatino Linotype"/>
          <w:sz w:val="32"/>
          <w:szCs w:val="32"/>
          <w:lang w:val="tg-Cyrl-TJ"/>
        </w:rPr>
        <w:t xml:space="preserve">Аллоҳ таъоло моро аз ҷумлаи ростгӯён ва росткорон гардонда, </w:t>
      </w:r>
      <w:r>
        <w:rPr>
          <w:rFonts w:ascii="Palatino Linotype" w:hAnsi="Palatino Linotype"/>
          <w:sz w:val="32"/>
          <w:szCs w:val="32"/>
          <w:lang w:val="tg-Cyrl-TJ"/>
        </w:rPr>
        <w:t>ва роҳи дохил шудан бар биҳишт</w:t>
      </w:r>
      <w:r w:rsidRPr="00D140BB">
        <w:rPr>
          <w:rFonts w:ascii="Palatino Linotype" w:hAnsi="Palatino Linotype"/>
          <w:sz w:val="32"/>
          <w:szCs w:val="32"/>
          <w:lang w:val="tg-Cyrl-TJ"/>
        </w:rPr>
        <w:t>ро бароямон осон ва равшан бигардон</w:t>
      </w:r>
      <w:r>
        <w:rPr>
          <w:rFonts w:ascii="Palatino Linotype" w:hAnsi="Palatino Linotype"/>
          <w:sz w:val="32"/>
          <w:szCs w:val="32"/>
          <w:lang w:val="tg-Cyrl-TJ"/>
        </w:rPr>
        <w:t>ад</w:t>
      </w:r>
      <w:r w:rsidRPr="00D140BB">
        <w:rPr>
          <w:rFonts w:ascii="Palatino Linotype" w:hAnsi="Palatino Linotype"/>
          <w:sz w:val="32"/>
          <w:szCs w:val="32"/>
          <w:lang w:val="tg-Cyrl-TJ"/>
        </w:rPr>
        <w:t>.</w:t>
      </w:r>
    </w:p>
    <w:p w:rsidR="00B8127F" w:rsidRDefault="00B8127F">
      <w:pPr>
        <w:bidi w:val="0"/>
        <w:rPr>
          <w:rFonts w:asciiTheme="majorBidi" w:hAnsiTheme="majorBidi" w:cs="KFGQPC Uthman Taha Naskh"/>
          <w:b/>
          <w:bCs/>
          <w:color w:val="FF0000"/>
          <w:sz w:val="36"/>
          <w:szCs w:val="36"/>
          <w:lang w:val="tg-Cyrl-TJ" w:bidi="ar-EG"/>
        </w:rPr>
      </w:pPr>
      <w:r>
        <w:rPr>
          <w:rFonts w:asciiTheme="majorBidi" w:hAnsiTheme="majorBidi" w:cs="KFGQPC Uthman Taha Naskh"/>
          <w:b/>
          <w:bCs/>
          <w:color w:val="FF0000"/>
          <w:sz w:val="36"/>
          <w:szCs w:val="36"/>
          <w:lang w:val="tg-Cyrl-TJ" w:bidi="ar-EG"/>
        </w:rPr>
        <w:br w:type="page"/>
      </w:r>
    </w:p>
    <w:p w:rsidR="00B8127F" w:rsidRPr="00B8127F" w:rsidRDefault="00B8127F" w:rsidP="00B8127F">
      <w:pPr>
        <w:bidi w:val="0"/>
        <w:spacing w:after="0" w:line="240" w:lineRule="auto"/>
        <w:ind w:firstLine="340"/>
        <w:jc w:val="center"/>
        <w:rPr>
          <w:rFonts w:asciiTheme="majorBidi" w:hAnsiTheme="majorBidi" w:cs="KFGQPC Uthman Taha Naskh"/>
          <w:b/>
          <w:bCs/>
          <w:color w:val="FF0000"/>
          <w:sz w:val="36"/>
          <w:szCs w:val="36"/>
          <w:lang w:val="tg-Cyrl-TJ" w:bidi="ar-EG"/>
        </w:rPr>
      </w:pPr>
    </w:p>
    <w:p w:rsidR="00C90E54" w:rsidRPr="00490A8E" w:rsidRDefault="00C90E54" w:rsidP="00C90E54">
      <w:pPr>
        <w:bidi w:val="0"/>
        <w:spacing w:after="0" w:line="240" w:lineRule="auto"/>
        <w:ind w:firstLine="397"/>
        <w:jc w:val="center"/>
        <w:rPr>
          <w:rFonts w:asciiTheme="majorBidi" w:hAnsiTheme="majorBidi" w:cstheme="majorBidi"/>
          <w:sz w:val="44"/>
          <w:szCs w:val="44"/>
          <w:lang w:val="tg-Cyrl-TJ" w:bidi="ar-EG"/>
        </w:rPr>
      </w:pPr>
    </w:p>
    <w:p w:rsidR="00F2420A" w:rsidRPr="00490A8E" w:rsidRDefault="00DC6A8E" w:rsidP="0000503E">
      <w:pPr>
        <w:tabs>
          <w:tab w:val="center" w:pos="4535"/>
        </w:tabs>
        <w:bidi w:val="0"/>
        <w:jc w:val="both"/>
        <w:rPr>
          <w:rFonts w:asciiTheme="majorBidi" w:hAnsiTheme="majorBidi" w:cstheme="majorBidi"/>
          <w:color w:val="006666"/>
          <w:sz w:val="36"/>
          <w:szCs w:val="36"/>
          <w:lang w:val="tg-Cyrl-TJ"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490A8E">
        <w:rPr>
          <w:rFonts w:asciiTheme="majorBidi" w:hAnsiTheme="majorBidi" w:cstheme="majorBidi"/>
          <w:color w:val="006666"/>
          <w:sz w:val="36"/>
          <w:szCs w:val="36"/>
          <w:lang w:val="tg-Cyrl-TJ" w:bidi="ar-EG"/>
        </w:rPr>
        <w:tab/>
      </w:r>
    </w:p>
    <w:p w:rsidR="00F2420A" w:rsidRPr="00490A8E" w:rsidRDefault="00F2420A" w:rsidP="00FD706F">
      <w:pPr>
        <w:bidi w:val="0"/>
        <w:ind w:firstLine="720"/>
        <w:jc w:val="both"/>
        <w:rPr>
          <w:rFonts w:asciiTheme="majorBidi" w:hAnsiTheme="majorBidi" w:cstheme="majorBidi"/>
          <w:color w:val="006666"/>
          <w:sz w:val="36"/>
          <w:szCs w:val="36"/>
          <w:lang w:val="tg-Cyrl-TJ" w:bidi="ar-EG"/>
        </w:rPr>
      </w:pPr>
    </w:p>
    <w:p w:rsidR="005666DC" w:rsidRPr="00490A8E" w:rsidRDefault="005666DC" w:rsidP="00BF04A9">
      <w:pPr>
        <w:bidi w:val="0"/>
        <w:jc w:val="both"/>
        <w:rPr>
          <w:rFonts w:asciiTheme="majorBidi" w:hAnsiTheme="majorBidi" w:cstheme="majorBidi"/>
          <w:color w:val="006666"/>
          <w:sz w:val="32"/>
          <w:szCs w:val="32"/>
          <w:lang w:val="tg-Cyrl-TJ" w:bidi="ar-EG"/>
        </w:rPr>
      </w:pPr>
    </w:p>
    <w:sectPr w:rsidR="005666DC" w:rsidRPr="00490A8E"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D2B" w:rsidRDefault="00841D2B" w:rsidP="00E32771">
      <w:pPr>
        <w:spacing w:after="0" w:line="240" w:lineRule="auto"/>
      </w:pPr>
      <w:r>
        <w:separator/>
      </w:r>
    </w:p>
  </w:endnote>
  <w:endnote w:type="continuationSeparator" w:id="0">
    <w:p w:rsidR="00841D2B" w:rsidRDefault="00841D2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66AB69F-A227-421D-85BA-9E4F9EAC2589}"/>
    <w:embedBold r:id="rId2" w:fontKey="{94BDB30D-A903-4EC6-A1AB-F236A2BA0567}"/>
  </w:font>
  <w:font w:name="Arial">
    <w:panose1 w:val="020B0604020202020204"/>
    <w:charset w:val="00"/>
    <w:family w:val="swiss"/>
    <w:pitch w:val="variable"/>
    <w:sig w:usb0="E0002AFF" w:usb1="C0007843" w:usb2="00000009" w:usb3="00000000" w:csb0="000001FF" w:csb1="00000000"/>
    <w:embedRegular r:id="rId3" w:fontKey="{8DB495F2-8D9B-4C13-BB41-5D7BFE738306}"/>
  </w:font>
  <w:font w:name="Times New Roman">
    <w:panose1 w:val="02020603050405020304"/>
    <w:charset w:val="00"/>
    <w:family w:val="roman"/>
    <w:pitch w:val="variable"/>
    <w:sig w:usb0="E0002AFF" w:usb1="C0007841" w:usb2="00000009" w:usb3="00000000" w:csb0="000001FF" w:csb1="00000000"/>
    <w:embedRegular r:id="rId4" w:fontKey="{25ADFABD-4834-40C5-BE90-A20EF3EE2BB8}"/>
    <w:embedBold r:id="rId5" w:fontKey="{54991229-4AE4-421A-AA84-BDEC21CD57E4}"/>
  </w:font>
  <w:font w:name="KFGQPC Uthman Taha Naskh">
    <w:panose1 w:val="02000000000000000000"/>
    <w:charset w:val="B2"/>
    <w:family w:val="auto"/>
    <w:pitch w:val="variable"/>
    <w:sig w:usb0="80002001" w:usb1="90000000" w:usb2="00000008" w:usb3="00000000" w:csb0="00000040" w:csb1="00000000"/>
    <w:embedRegular r:id="rId6" w:fontKey="{C98976CE-D8B8-42F9-A8A6-26FF58B8064C}"/>
    <w:embedBold r:id="rId7" w:fontKey="{E7E64B77-41FD-41B4-BD30-8438C2490C37}"/>
  </w:font>
  <w:font w:name="Wingdings">
    <w:panose1 w:val="05000000000000000000"/>
    <w:charset w:val="02"/>
    <w:family w:val="auto"/>
    <w:pitch w:val="variable"/>
    <w:sig w:usb0="00000000" w:usb1="10000000" w:usb2="00000000" w:usb3="00000000" w:csb0="80000000" w:csb1="00000000"/>
    <w:embedRegular r:id="rId8" w:fontKey="{EF929E6C-75D0-4E5E-9D43-0D175CDCE9E3}"/>
  </w:font>
  <w:font w:name="Wingdings 2">
    <w:panose1 w:val="05020102010507070707"/>
    <w:charset w:val="02"/>
    <w:family w:val="roman"/>
    <w:pitch w:val="variable"/>
    <w:sig w:usb0="00000000" w:usb1="10000000" w:usb2="00000000" w:usb3="00000000" w:csb0="80000000" w:csb1="00000000"/>
    <w:embedRegular r:id="rId9" w:fontKey="{0CBA3148-B379-4EB4-B655-091D561F8ADF}"/>
  </w:font>
  <w:font w:name="Palatino Linotype">
    <w:panose1 w:val="02040502050505030304"/>
    <w:charset w:val="00"/>
    <w:family w:val="roman"/>
    <w:pitch w:val="variable"/>
    <w:sig w:usb0="E0000287" w:usb1="40000013" w:usb2="00000000" w:usb3="00000000" w:csb0="0000019F" w:csb1="00000000"/>
    <w:embedRegular r:id="rId10" w:fontKey="{EE293D82-7A38-4CBF-BD24-11DC6DA3B8D9}"/>
    <w:embedBold r:id="rId11" w:fontKey="{643DF9CC-3D03-4AD3-8DFC-ABB1504498F5}"/>
  </w:font>
  <w:font w:name="KFGQPC Uthmanic Script HAFS">
    <w:panose1 w:val="02000000000000000000"/>
    <w:charset w:val="B2"/>
    <w:family w:val="auto"/>
    <w:pitch w:val="variable"/>
    <w:sig w:usb0="00002001" w:usb1="00000000" w:usb2="00000000" w:usb3="00000000" w:csb0="00000040" w:csb1="00000000"/>
    <w:embedRegular r:id="rId12" w:fontKey="{5F27E6E6-918A-4E43-8E7A-B69051509E1A}"/>
  </w:font>
  <w:font w:name="Traditional Arabic">
    <w:panose1 w:val="02020603050405020304"/>
    <w:charset w:val="00"/>
    <w:family w:val="roman"/>
    <w:pitch w:val="variable"/>
    <w:sig w:usb0="00002003" w:usb1="80000000" w:usb2="00000008" w:usb3="00000000" w:csb0="00000041" w:csb1="00000000"/>
    <w:embedRegular r:id="rId13" w:fontKey="{9FE98960-F78D-4FC5-900F-4C06324BF6CD}"/>
    <w:embedBold r:id="rId14" w:fontKey="{447F6ED0-9E82-4659-BCBE-369F7D0A440B}"/>
  </w:font>
  <w:font w:name="Calibri Light">
    <w:panose1 w:val="020F0302020204030204"/>
    <w:charset w:val="00"/>
    <w:family w:val="swiss"/>
    <w:pitch w:val="variable"/>
    <w:sig w:usb0="A00002EF" w:usb1="4000207B" w:usb2="00000000" w:usb3="00000000" w:csb0="0000019F" w:csb1="00000000"/>
    <w:embedRegular r:id="rId15" w:fontKey="{77045B1C-F356-4492-8C83-AADCA92CD1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2BD705B"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D2B" w:rsidRDefault="00841D2B" w:rsidP="00E32771">
      <w:pPr>
        <w:spacing w:after="0" w:line="240" w:lineRule="auto"/>
      </w:pPr>
      <w:r>
        <w:separator/>
      </w:r>
    </w:p>
  </w:footnote>
  <w:footnote w:type="continuationSeparator" w:id="0">
    <w:p w:rsidR="00841D2B" w:rsidRDefault="00841D2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130762" cy="258573"/>
                        </a:xfrm>
                        <a:prstGeom prst="rect">
                          <a:avLst/>
                        </a:prstGeom>
                        <a:solidFill>
                          <a:schemeClr val="bg1"/>
                        </a:solidFill>
                        <a:ln w="9525">
                          <a:noFill/>
                          <a:miter lim="800000"/>
                          <a:headEnd/>
                          <a:tailEnd/>
                        </a:ln>
                      </wps:spPr>
                      <wps:txbx>
                        <w:txbxContent>
                          <w:p w:rsidR="0013579E" w:rsidRPr="00154ADE" w:rsidRDefault="00B8127F" w:rsidP="00490A8E">
                            <w:pPr>
                              <w:bidi w:val="0"/>
                              <w:spacing w:before="80" w:after="0" w:line="240" w:lineRule="auto"/>
                              <w:jc w:val="both"/>
                              <w:rPr>
                                <w:rFonts w:asciiTheme="majorBidi" w:hAnsiTheme="majorBidi" w:cstheme="majorBidi"/>
                                <w:color w:val="205B83"/>
                                <w:sz w:val="26"/>
                                <w:szCs w:val="26"/>
                                <w:lang w:bidi="ar-EG"/>
                              </w:rPr>
                            </w:pPr>
                            <w:r w:rsidRPr="00B8127F">
                              <w:rPr>
                                <w:rFonts w:asciiTheme="majorBidi" w:hAnsiTheme="majorBidi" w:cstheme="majorBidi"/>
                                <w:color w:val="205B83"/>
                                <w:sz w:val="26"/>
                                <w:szCs w:val="26"/>
                                <w:lang w:bidi="ar-EG"/>
                              </w:rPr>
                              <w:t>Мусалмон ҳамеша ростгӯ мебошад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90A8E">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0c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Ah5zRz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130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B8127F" w:rsidP="00490A8E">
                      <w:pPr>
                        <w:bidi w:val="0"/>
                        <w:spacing w:before="80" w:after="0" w:line="240" w:lineRule="auto"/>
                        <w:jc w:val="both"/>
                        <w:rPr>
                          <w:rFonts w:asciiTheme="majorBidi" w:hAnsiTheme="majorBidi" w:cstheme="majorBidi"/>
                          <w:color w:val="205B83"/>
                          <w:sz w:val="26"/>
                          <w:szCs w:val="26"/>
                          <w:lang w:bidi="ar-EG"/>
                        </w:rPr>
                      </w:pPr>
                      <w:r w:rsidRPr="00B8127F">
                        <w:rPr>
                          <w:rFonts w:asciiTheme="majorBidi" w:hAnsiTheme="majorBidi" w:cstheme="majorBidi"/>
                          <w:color w:val="205B83"/>
                          <w:sz w:val="26"/>
                          <w:szCs w:val="26"/>
                          <w:lang w:bidi="ar-EG"/>
                        </w:rPr>
                        <w:t>Мусалмон ҳамеша ростгӯ мебошад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90A8E">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94076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FB982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F9A52F"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90A8E"/>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41D2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127F"/>
    <w:rsid w:val="00B820AA"/>
    <w:rsid w:val="00B867C5"/>
    <w:rsid w:val="00B962D1"/>
    <w:rsid w:val="00BA456F"/>
    <w:rsid w:val="00BD190F"/>
    <w:rsid w:val="00BE3A50"/>
    <w:rsid w:val="00BF04A9"/>
    <w:rsid w:val="00C03201"/>
    <w:rsid w:val="00C202F6"/>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6A2F7B-D1B5-415C-AE27-B2870D16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CD394-9E49-4314-AF22-7FF8FABF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6</Pages>
  <Words>771</Words>
  <Characters>3910</Characters>
  <Application>Microsoft Office Word</Application>
  <DocSecurity>0</DocSecurity>
  <Lines>118</Lines>
  <Paragraphs>43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4638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Мусалмон ҳамеша ростгӯ мебошад</dc:title>
  <dc:subject>Мусалмон ҳамеша ростгӯ мебошад</dc:subject>
  <dc:creator>Таҳиякунанда: Абдураҳмон. А</dc:creator>
  <cp:keywords>Мусалмон ҳамеша ростгӯ мебошад</cp:keywords>
  <dc:description>Мусалмон ҳамеша ростгӯ мебошад</dc:description>
  <cp:lastModifiedBy>elhashemy</cp:lastModifiedBy>
  <cp:revision>73</cp:revision>
  <cp:lastPrinted>2015-03-07T18:24:00Z</cp:lastPrinted>
  <dcterms:created xsi:type="dcterms:W3CDTF">2014-12-21T22:21:00Z</dcterms:created>
  <dcterms:modified xsi:type="dcterms:W3CDTF">2015-12-28T12:49:00Z</dcterms:modified>
  <cp:category/>
</cp:coreProperties>
</file>