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3A34C8" w:rsidRPr="00232A15" w:rsidRDefault="003A34C8" w:rsidP="00C65465">
      <w:pPr>
        <w:bidi w:val="0"/>
        <w:spacing w:after="0" w:line="240" w:lineRule="auto"/>
        <w:ind w:firstLine="113"/>
        <w:jc w:val="center"/>
        <w:rPr>
          <w:rFonts w:ascii="Palatino Linotype" w:hAnsi="Palatino Linotype"/>
          <w:color w:val="006666"/>
          <w:sz w:val="44"/>
          <w:szCs w:val="44"/>
          <w:lang w:val="tg-Cyrl-TJ"/>
        </w:rPr>
      </w:pPr>
      <w:r w:rsidRPr="003A34C8">
        <w:rPr>
          <w:rFonts w:ascii="Palatino Linotype" w:hAnsi="Palatino Linotype"/>
          <w:color w:val="006666"/>
          <w:sz w:val="44"/>
          <w:szCs w:val="44"/>
          <w:lang w:val="tg-Cyrl-TJ"/>
        </w:rPr>
        <w:t>Ҳукми ши</w:t>
      </w:r>
      <w:r>
        <w:rPr>
          <w:rFonts w:ascii="Palatino Linotype" w:hAnsi="Palatino Linotype"/>
          <w:color w:val="006666"/>
          <w:sz w:val="44"/>
          <w:szCs w:val="44"/>
          <w:lang w:val="tg-Cyrl-TJ"/>
        </w:rPr>
        <w:t>р додани кӯдак дар ҳоли ҷанобат</w:t>
      </w:r>
    </w:p>
    <w:p w:rsidR="003A34C8" w:rsidRDefault="003A34C8" w:rsidP="00D76DB4">
      <w:pPr>
        <w:spacing w:after="0" w:line="240" w:lineRule="auto"/>
        <w:ind w:firstLine="113"/>
        <w:jc w:val="center"/>
        <w:rPr>
          <w:rFonts w:ascii="Palatino Linotype" w:hAnsi="Palatino Linotype" w:cs="KFGQPC Uthman Taha Naskh"/>
          <w:color w:val="000000"/>
          <w:sz w:val="44"/>
          <w:szCs w:val="44"/>
        </w:rPr>
      </w:pPr>
      <w:r w:rsidRPr="003A34C8">
        <w:rPr>
          <w:rFonts w:ascii="Palatino Linotype" w:hAnsi="Palatino Linotype" w:cs="KFGQPC Uthman Taha Naskh" w:hint="cs"/>
          <w:color w:val="000000"/>
          <w:sz w:val="44"/>
          <w:szCs w:val="44"/>
          <w:rtl/>
          <w:lang w:val="tg-Cyrl-TJ"/>
        </w:rPr>
        <w:t>إرضاع</w:t>
      </w:r>
      <w:r w:rsidRPr="003A34C8">
        <w:rPr>
          <w:rFonts w:ascii="Palatino Linotype" w:hAnsi="Palatino Linotype" w:cs="KFGQPC Uthman Taha Naskh"/>
          <w:color w:val="000000"/>
          <w:sz w:val="44"/>
          <w:szCs w:val="44"/>
          <w:rtl/>
          <w:lang w:val="tg-Cyrl-TJ"/>
        </w:rPr>
        <w:t xml:space="preserve"> </w:t>
      </w:r>
      <w:r w:rsidRPr="003A34C8">
        <w:rPr>
          <w:rFonts w:ascii="Palatino Linotype" w:hAnsi="Palatino Linotype" w:cs="KFGQPC Uthman Taha Naskh" w:hint="cs"/>
          <w:color w:val="000000"/>
          <w:sz w:val="44"/>
          <w:szCs w:val="44"/>
          <w:rtl/>
          <w:lang w:val="tg-Cyrl-TJ"/>
        </w:rPr>
        <w:t>المرأة</w:t>
      </w:r>
      <w:r w:rsidRPr="003A34C8">
        <w:rPr>
          <w:rFonts w:ascii="Palatino Linotype" w:hAnsi="Palatino Linotype" w:cs="KFGQPC Uthman Taha Naskh"/>
          <w:color w:val="000000"/>
          <w:sz w:val="44"/>
          <w:szCs w:val="44"/>
          <w:rtl/>
          <w:lang w:val="tg-Cyrl-TJ"/>
        </w:rPr>
        <w:t xml:space="preserve"> </w:t>
      </w:r>
      <w:r w:rsidRPr="003A34C8">
        <w:rPr>
          <w:rFonts w:ascii="Palatino Linotype" w:hAnsi="Palatino Linotype" w:cs="KFGQPC Uthman Taha Naskh" w:hint="cs"/>
          <w:color w:val="000000"/>
          <w:sz w:val="44"/>
          <w:szCs w:val="44"/>
          <w:rtl/>
          <w:lang w:val="tg-Cyrl-TJ"/>
        </w:rPr>
        <w:t>طفلها</w:t>
      </w:r>
      <w:r w:rsidRPr="003A34C8">
        <w:rPr>
          <w:rFonts w:ascii="Palatino Linotype" w:hAnsi="Palatino Linotype" w:cs="KFGQPC Uthman Taha Naskh"/>
          <w:color w:val="000000"/>
          <w:sz w:val="44"/>
          <w:szCs w:val="44"/>
          <w:rtl/>
          <w:lang w:val="tg-Cyrl-TJ"/>
        </w:rPr>
        <w:t xml:space="preserve"> </w:t>
      </w:r>
      <w:r w:rsidRPr="003A34C8">
        <w:rPr>
          <w:rFonts w:ascii="Palatino Linotype" w:hAnsi="Palatino Linotype" w:cs="KFGQPC Uthman Taha Naskh" w:hint="cs"/>
          <w:color w:val="000000"/>
          <w:sz w:val="44"/>
          <w:szCs w:val="44"/>
          <w:rtl/>
          <w:lang w:val="tg-Cyrl-TJ"/>
        </w:rPr>
        <w:t>وهي</w:t>
      </w:r>
      <w:r w:rsidRPr="003A34C8">
        <w:rPr>
          <w:rFonts w:ascii="Palatino Linotype" w:hAnsi="Palatino Linotype" w:cs="KFGQPC Uthman Taha Naskh"/>
          <w:color w:val="000000"/>
          <w:sz w:val="44"/>
          <w:szCs w:val="44"/>
          <w:rtl/>
          <w:lang w:val="tg-Cyrl-TJ"/>
        </w:rPr>
        <w:t xml:space="preserve"> </w:t>
      </w:r>
      <w:r w:rsidRPr="003A34C8">
        <w:rPr>
          <w:rFonts w:ascii="Palatino Linotype" w:hAnsi="Palatino Linotype" w:cs="KFGQPC Uthman Taha Naskh" w:hint="cs"/>
          <w:color w:val="000000"/>
          <w:sz w:val="44"/>
          <w:szCs w:val="44"/>
          <w:rtl/>
          <w:lang w:val="tg-Cyrl-TJ"/>
        </w:rPr>
        <w:t>جنب</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E42BB6" w:rsidRDefault="00E42BB6" w:rsidP="00D76DB4">
      <w:pPr>
        <w:bidi w:val="0"/>
        <w:jc w:val="center"/>
        <w:rPr>
          <w:rFonts w:ascii="Palatino Linotype" w:hAnsi="Palatino Linotype"/>
          <w:color w:val="006666"/>
          <w:sz w:val="48"/>
          <w:szCs w:val="48"/>
        </w:rPr>
      </w:pPr>
    </w:p>
    <w:p w:rsidR="00E42BB6" w:rsidRDefault="00E42BB6" w:rsidP="00E42BB6">
      <w:pPr>
        <w:bidi w:val="0"/>
        <w:jc w:val="center"/>
        <w:rPr>
          <w:rFonts w:ascii="Palatino Linotype" w:hAnsi="Palatino Linotype"/>
          <w:color w:val="006666"/>
          <w:sz w:val="48"/>
          <w:szCs w:val="48"/>
        </w:rPr>
      </w:pPr>
    </w:p>
    <w:p w:rsidR="00D76DB4" w:rsidRDefault="00E42BB6" w:rsidP="00E42BB6">
      <w:pPr>
        <w:bidi w:val="0"/>
        <w:jc w:val="center"/>
        <w:rPr>
          <w:rFonts w:ascii="Palatino Linotype" w:hAnsi="Palatino Linotype"/>
          <w:color w:val="006666"/>
          <w:sz w:val="48"/>
          <w:szCs w:val="48"/>
          <w:lang w:val="tg-Cyrl-TJ"/>
        </w:rPr>
      </w:pPr>
      <w:r w:rsidRPr="00E42BB6">
        <w:rPr>
          <w:rFonts w:ascii="Palatino Linotype" w:hAnsi="Palatino Linotype"/>
          <w:color w:val="006666"/>
          <w:sz w:val="48"/>
          <w:szCs w:val="48"/>
          <w:lang w:val="tg-Cyrl-TJ"/>
        </w:rPr>
        <w:t>Таҳия: Мусъаб Ҳамза</w:t>
      </w:r>
    </w:p>
    <w:p w:rsidR="00232A15" w:rsidRPr="00E42BB6" w:rsidRDefault="00E42BB6" w:rsidP="00E42BB6">
      <w:pPr>
        <w:jc w:val="center"/>
        <w:rPr>
          <w:rFonts w:ascii="Palatino Linotype" w:hAnsi="Palatino Linotype" w:cs="KFGQPC Uthman Taha Naskh"/>
          <w:sz w:val="48"/>
          <w:szCs w:val="48"/>
        </w:rPr>
      </w:pPr>
      <w:r w:rsidRPr="00E42BB6">
        <w:rPr>
          <w:rFonts w:ascii="Palatino Linotype" w:hAnsi="Palatino Linotype" w:cs="KFGQPC Uthman Taha Naskh" w:hint="cs"/>
          <w:sz w:val="48"/>
          <w:szCs w:val="48"/>
          <w:rtl/>
        </w:rPr>
        <w:t>إعداد</w:t>
      </w:r>
      <w:r w:rsidRPr="00E42BB6">
        <w:rPr>
          <w:rFonts w:ascii="Palatino Linotype" w:hAnsi="Palatino Linotype" w:cs="KFGQPC Uthman Taha Naskh"/>
          <w:sz w:val="48"/>
          <w:szCs w:val="48"/>
          <w:rtl/>
        </w:rPr>
        <w:t xml:space="preserve">: </w:t>
      </w:r>
      <w:r w:rsidRPr="00E42BB6">
        <w:rPr>
          <w:rFonts w:ascii="Palatino Linotype" w:hAnsi="Palatino Linotype" w:cs="KFGQPC Uthman Taha Naskh" w:hint="cs"/>
          <w:sz w:val="48"/>
          <w:szCs w:val="48"/>
          <w:rtl/>
        </w:rPr>
        <w:t>مصعب</w:t>
      </w:r>
      <w:r w:rsidRPr="00E42BB6">
        <w:rPr>
          <w:rFonts w:ascii="Palatino Linotype" w:hAnsi="Palatino Linotype" w:cs="KFGQPC Uthman Taha Naskh"/>
          <w:sz w:val="48"/>
          <w:szCs w:val="48"/>
          <w:rtl/>
        </w:rPr>
        <w:t xml:space="preserve"> </w:t>
      </w:r>
      <w:r w:rsidRPr="00E42BB6">
        <w:rPr>
          <w:rFonts w:ascii="Palatino Linotype" w:hAnsi="Palatino Linotype" w:cs="KFGQPC Uthman Taha Naskh" w:hint="cs"/>
          <w:sz w:val="48"/>
          <w:szCs w:val="48"/>
          <w:rtl/>
        </w:rPr>
        <w:t>حمزة</w:t>
      </w:r>
      <w:r w:rsidRPr="00E42BB6">
        <w:rPr>
          <w:rFonts w:ascii="Palatino Linotype" w:hAnsi="Palatino Linotype" w:cs="KFGQPC Uthman Taha Naskh"/>
          <w:sz w:val="48"/>
          <w:szCs w:val="48"/>
        </w:rPr>
        <w:t xml:space="preserve">   </w:t>
      </w:r>
    </w:p>
    <w:p w:rsidR="00A03054" w:rsidRPr="00477478" w:rsidRDefault="00A03054" w:rsidP="00232A15">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E942BB" w:rsidRPr="00DF7E4B" w:rsidRDefault="003A34C8" w:rsidP="003A34C8">
      <w:pPr>
        <w:tabs>
          <w:tab w:val="left" w:pos="753"/>
          <w:tab w:val="center" w:pos="3968"/>
        </w:tabs>
        <w:bidi w:val="0"/>
        <w:spacing w:after="0" w:line="240" w:lineRule="auto"/>
        <w:ind w:firstLine="340"/>
        <w:jc w:val="center"/>
        <w:rPr>
          <w:rFonts w:asciiTheme="majorBidi" w:hAnsiTheme="majorBidi" w:cstheme="majorBidi"/>
          <w:color w:val="5EA1A5"/>
          <w:sz w:val="32"/>
          <w:szCs w:val="32"/>
          <w:lang w:bidi="ar-EG"/>
        </w:rPr>
      </w:pPr>
      <w:r w:rsidRPr="003A34C8">
        <w:rPr>
          <w:rFonts w:asciiTheme="majorBidi" w:hAnsiTheme="majorBidi" w:cstheme="majorBidi"/>
          <w:noProof/>
          <w:color w:val="205B83"/>
          <w:sz w:val="32"/>
          <w:szCs w:val="32"/>
          <w:lang w:val="en-MY" w:eastAsia="en-MY"/>
        </w:rPr>
        <w:lastRenderedPageBreak/>
        <w:t>Ҳукми шир додани кӯдак дар ҳоли ҷанобат</w:t>
      </w: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49CCDB56" wp14:editId="53075B11">
            <wp:simplePos x="0" y="0"/>
            <wp:positionH relativeFrom="margin">
              <wp:posOffset>1270000</wp:posOffset>
            </wp:positionH>
            <wp:positionV relativeFrom="paragraph">
              <wp:posOffset>213995</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7D3EC5" w:rsidRDefault="007D3EC5" w:rsidP="007D3EC5">
      <w:pPr>
        <w:bidi w:val="0"/>
        <w:spacing w:after="0" w:line="240" w:lineRule="auto"/>
        <w:jc w:val="both"/>
        <w:rPr>
          <w:rFonts w:ascii="Palatino Linotype" w:hAnsi="Palatino Linotype"/>
          <w:sz w:val="30"/>
          <w:szCs w:val="30"/>
        </w:rPr>
      </w:pPr>
    </w:p>
    <w:p w:rsidR="003A34C8" w:rsidRDefault="003A34C8" w:rsidP="003A34C8">
      <w:pPr>
        <w:bidi w:val="0"/>
        <w:spacing w:line="276" w:lineRule="auto"/>
        <w:jc w:val="both"/>
        <w:rPr>
          <w:rFonts w:ascii="Palatino Linotype" w:hAnsi="Palatino Linotype" w:cs="Traditional Arabic"/>
          <w:sz w:val="30"/>
          <w:szCs w:val="30"/>
        </w:rPr>
      </w:pPr>
    </w:p>
    <w:p w:rsidR="003A34C8" w:rsidRPr="003A34C8" w:rsidRDefault="003A34C8" w:rsidP="003A34C8">
      <w:pPr>
        <w:bidi w:val="0"/>
        <w:spacing w:line="276" w:lineRule="auto"/>
        <w:jc w:val="both"/>
        <w:rPr>
          <w:rFonts w:ascii="Palatino Linotype" w:hAnsi="Palatino Linotype" w:cs="Traditional Arabic"/>
          <w:b/>
          <w:bCs/>
          <w:sz w:val="30"/>
          <w:szCs w:val="30"/>
          <w:lang w:val="tg-Cyrl-TJ"/>
        </w:rPr>
      </w:pPr>
      <w:r w:rsidRPr="003A34C8">
        <w:rPr>
          <w:rFonts w:ascii="Palatino Linotype" w:hAnsi="Palatino Linotype" w:cs="Traditional Arabic"/>
          <w:b/>
          <w:bCs/>
          <w:sz w:val="30"/>
          <w:szCs w:val="30"/>
          <w:lang w:val="tg-Cyrl-TJ"/>
        </w:rPr>
        <w:t>Пурсиш:</w:t>
      </w:r>
    </w:p>
    <w:p w:rsidR="003A34C8" w:rsidRPr="00196FA4" w:rsidRDefault="003A34C8" w:rsidP="003A34C8">
      <w:pPr>
        <w:bidi w:val="0"/>
        <w:spacing w:line="276" w:lineRule="auto"/>
        <w:jc w:val="both"/>
        <w:rPr>
          <w:rFonts w:ascii="Palatino Linotype" w:hAnsi="Palatino Linotype" w:cs="Traditional Arabic"/>
          <w:sz w:val="30"/>
          <w:szCs w:val="30"/>
          <w:lang w:val="tg-Cyrl-TJ"/>
        </w:rPr>
      </w:pPr>
      <w:r w:rsidRPr="00196FA4">
        <w:rPr>
          <w:rFonts w:ascii="Palatino Linotype" w:hAnsi="Palatino Linotype" w:cs="Traditional Arabic"/>
          <w:sz w:val="30"/>
          <w:szCs w:val="30"/>
          <w:lang w:val="tg-Cyrl-TJ"/>
        </w:rPr>
        <w:t>Баъд аз ҳамхобаги кардани зану шавҳар, ва пеш аз ғусл кардан, оё ҷоиз аст, ки зан кудакашро шир маконад? Ва дар ҳоле ин кор ҷоиз набошад в</w:t>
      </w:r>
      <w:bookmarkStart w:id="0" w:name="_GoBack"/>
      <w:bookmarkEnd w:id="0"/>
      <w:r w:rsidRPr="00196FA4">
        <w:rPr>
          <w:rFonts w:ascii="Palatino Linotype" w:hAnsi="Palatino Linotype" w:cs="Traditional Arabic"/>
          <w:sz w:val="30"/>
          <w:szCs w:val="30"/>
          <w:lang w:val="tg-Cyrl-TJ"/>
        </w:rPr>
        <w:t>а рӯй дода бошад, Пас зан  бояд чи кор кунад? Худованд ҷазои хайр диҳад шуморо.</w:t>
      </w:r>
    </w:p>
    <w:p w:rsidR="003A34C8" w:rsidRPr="00232A15" w:rsidRDefault="003A34C8" w:rsidP="003A34C8">
      <w:pPr>
        <w:bidi w:val="0"/>
        <w:spacing w:line="276" w:lineRule="auto"/>
        <w:jc w:val="both"/>
        <w:rPr>
          <w:rFonts w:ascii="Palatino Linotype" w:hAnsi="Palatino Linotype" w:cs="Traditional Arabic"/>
          <w:sz w:val="30"/>
          <w:szCs w:val="30"/>
          <w:lang w:val="tg-Cyrl-TJ"/>
        </w:rPr>
      </w:pPr>
    </w:p>
    <w:p w:rsidR="003A34C8" w:rsidRPr="003A34C8" w:rsidRDefault="003A34C8" w:rsidP="003A34C8">
      <w:pPr>
        <w:bidi w:val="0"/>
        <w:spacing w:line="276" w:lineRule="auto"/>
        <w:jc w:val="both"/>
        <w:rPr>
          <w:rFonts w:ascii="Palatino Linotype" w:hAnsi="Palatino Linotype" w:cs="Traditional Arabic"/>
          <w:b/>
          <w:bCs/>
          <w:sz w:val="30"/>
          <w:szCs w:val="30"/>
          <w:lang w:val="tg-Cyrl-TJ"/>
        </w:rPr>
      </w:pPr>
      <w:r w:rsidRPr="003A34C8">
        <w:rPr>
          <w:rFonts w:ascii="Palatino Linotype" w:hAnsi="Palatino Linotype" w:cs="Traditional Arabic"/>
          <w:b/>
          <w:bCs/>
          <w:sz w:val="30"/>
          <w:szCs w:val="30"/>
          <w:lang w:val="tg-Cyrl-TJ"/>
        </w:rPr>
        <w:t>Посух:</w:t>
      </w:r>
    </w:p>
    <w:p w:rsidR="003A34C8" w:rsidRPr="00196FA4" w:rsidRDefault="003A34C8" w:rsidP="003A34C8">
      <w:pPr>
        <w:bidi w:val="0"/>
        <w:spacing w:line="276" w:lineRule="auto"/>
        <w:jc w:val="both"/>
        <w:rPr>
          <w:rFonts w:ascii="Palatino Linotype" w:hAnsi="Palatino Linotype" w:cs="Traditional Arabic"/>
          <w:sz w:val="30"/>
          <w:szCs w:val="30"/>
          <w:lang w:val="tg-Cyrl-TJ"/>
        </w:rPr>
      </w:pPr>
      <w:r w:rsidRPr="00196FA4">
        <w:rPr>
          <w:rFonts w:ascii="Palatino Linotype" w:hAnsi="Palatino Linotype" w:cs="Traditional Arabic"/>
          <w:sz w:val="30"/>
          <w:szCs w:val="30"/>
          <w:lang w:val="tg-Cyrl-TJ"/>
        </w:rPr>
        <w:t>Дар ҳолати ҷанобат шир додани з</w:t>
      </w:r>
      <w:r>
        <w:rPr>
          <w:rFonts w:ascii="Palatino Linotype" w:hAnsi="Palatino Linotype" w:cs="Traditional Arabic"/>
          <w:sz w:val="30"/>
          <w:szCs w:val="30"/>
          <w:lang w:val="tg-Cyrl-TJ"/>
        </w:rPr>
        <w:t>ан кудакашро ҳеҷ ҳараҷе нест, (</w:t>
      </w:r>
      <w:r w:rsidRPr="00196FA4">
        <w:rPr>
          <w:rFonts w:ascii="Palatino Linotype" w:hAnsi="Palatino Linotype" w:cs="Traditional Arabic"/>
          <w:sz w:val="30"/>
          <w:szCs w:val="30"/>
          <w:lang w:val="tg-Cyrl-TJ"/>
        </w:rPr>
        <w:t>Яъне: шир додани зан кудакашро дар ҳолати ҷанобат ё ҷунуб будан ҷоиз аст ва мушкиле вуҷуд надорад), Ва Худованд тавфиқ диҳад ва дуруди Худованд бар паёмбарамон Муҳаммад ва олу асҳобаш бод.</w:t>
      </w:r>
    </w:p>
    <w:p w:rsidR="003A34C8" w:rsidRPr="00196FA4" w:rsidRDefault="003A34C8" w:rsidP="003A34C8">
      <w:pPr>
        <w:bidi w:val="0"/>
        <w:spacing w:line="276" w:lineRule="auto"/>
        <w:jc w:val="both"/>
        <w:rPr>
          <w:rFonts w:ascii="Palatino Linotype" w:hAnsi="Palatino Linotype" w:cs="Traditional Arabic"/>
          <w:sz w:val="30"/>
          <w:szCs w:val="30"/>
          <w:lang w:val="tg-Cyrl-TJ"/>
        </w:rPr>
      </w:pPr>
      <w:r w:rsidRPr="00196FA4">
        <w:rPr>
          <w:rFonts w:ascii="Palatino Linotype" w:hAnsi="Palatino Linotype" w:cs="Traditional Arabic"/>
          <w:sz w:val="30"/>
          <w:szCs w:val="30"/>
          <w:lang w:val="tg-Cyrl-TJ"/>
        </w:rPr>
        <w:t>Лаҷнаи доими барои баҳсҳои илмӣ ва фатво.</w:t>
      </w:r>
    </w:p>
    <w:p w:rsidR="003A34C8" w:rsidRPr="00196FA4" w:rsidRDefault="003A34C8" w:rsidP="003A34C8">
      <w:pPr>
        <w:bidi w:val="0"/>
        <w:spacing w:line="276" w:lineRule="auto"/>
        <w:jc w:val="both"/>
        <w:rPr>
          <w:rFonts w:ascii="Palatino Linotype" w:hAnsi="Palatino Linotype" w:cs="Traditional Arabic"/>
          <w:sz w:val="30"/>
          <w:szCs w:val="30"/>
          <w:lang w:val="tg-Cyrl-TJ"/>
        </w:rPr>
      </w:pPr>
      <w:r w:rsidRPr="00196FA4">
        <w:rPr>
          <w:rFonts w:ascii="Palatino Linotype" w:hAnsi="Palatino Linotype" w:cs="Traditional Arabic"/>
          <w:sz w:val="30"/>
          <w:szCs w:val="30"/>
          <w:lang w:val="tg-Cyrl-TJ"/>
        </w:rPr>
        <w:t>Фатвои рақами (9797)</w:t>
      </w:r>
    </w:p>
    <w:p w:rsidR="003A34C8" w:rsidRPr="00196FA4" w:rsidRDefault="003A34C8" w:rsidP="003A34C8">
      <w:pPr>
        <w:bidi w:val="0"/>
        <w:spacing w:line="276" w:lineRule="auto"/>
        <w:jc w:val="both"/>
        <w:rPr>
          <w:rFonts w:ascii="Palatino Linotype" w:hAnsi="Palatino Linotype" w:cs="Traditional Arabic"/>
          <w:sz w:val="30"/>
          <w:szCs w:val="30"/>
          <w:lang w:val="tg-Cyrl-TJ"/>
        </w:rPr>
      </w:pPr>
      <w:r w:rsidRPr="00196FA4">
        <w:rPr>
          <w:rFonts w:ascii="Palatino Linotype" w:hAnsi="Palatino Linotype" w:cs="Traditional Arabic"/>
          <w:sz w:val="30"/>
          <w:szCs w:val="30"/>
          <w:lang w:val="tg-Cyrl-TJ"/>
        </w:rPr>
        <w:t>Илова бар ин фатво:</w:t>
      </w:r>
    </w:p>
    <w:p w:rsidR="003A34C8" w:rsidRPr="00196FA4" w:rsidRDefault="003A34C8" w:rsidP="003A34C8">
      <w:pPr>
        <w:bidi w:val="0"/>
        <w:spacing w:line="276" w:lineRule="auto"/>
        <w:jc w:val="both"/>
        <w:rPr>
          <w:rFonts w:ascii="Palatino Linotype" w:hAnsi="Palatino Linotype"/>
          <w:b/>
          <w:bCs/>
          <w:sz w:val="30"/>
          <w:szCs w:val="30"/>
          <w:lang w:val="tg-Cyrl-TJ"/>
        </w:rPr>
      </w:pPr>
      <w:r w:rsidRPr="00196FA4">
        <w:rPr>
          <w:rFonts w:ascii="Palatino Linotype" w:hAnsi="Palatino Linotype"/>
          <w:b/>
          <w:bCs/>
          <w:sz w:val="30"/>
          <w:szCs w:val="30"/>
          <w:lang w:val="tg-Cyrl-TJ"/>
        </w:rPr>
        <w:t>Ҳукми шир додани кӯдак дар ҳоли ҷанобат.</w:t>
      </w:r>
    </w:p>
    <w:p w:rsidR="003A34C8" w:rsidRPr="00196FA4" w:rsidRDefault="003A34C8" w:rsidP="003A34C8">
      <w:pPr>
        <w:bidi w:val="0"/>
        <w:spacing w:line="276" w:lineRule="auto"/>
        <w:jc w:val="both"/>
        <w:rPr>
          <w:rFonts w:ascii="Palatino Linotype" w:hAnsi="Palatino Linotype"/>
          <w:sz w:val="30"/>
          <w:szCs w:val="30"/>
          <w:lang w:val="tg-Cyrl-TJ"/>
        </w:rPr>
      </w:pPr>
      <w:r w:rsidRPr="00196FA4">
        <w:rPr>
          <w:rFonts w:ascii="Palatino Linotype" w:hAnsi="Palatino Linotype"/>
          <w:sz w:val="30"/>
          <w:szCs w:val="30"/>
          <w:lang w:val="tg-Cyrl-TJ"/>
        </w:rPr>
        <w:t>Пурсиш:</w:t>
      </w:r>
    </w:p>
    <w:p w:rsidR="003A34C8" w:rsidRPr="00196FA4" w:rsidRDefault="003A34C8" w:rsidP="003A34C8">
      <w:pPr>
        <w:bidi w:val="0"/>
        <w:spacing w:line="276" w:lineRule="auto"/>
        <w:jc w:val="both"/>
        <w:rPr>
          <w:rFonts w:ascii="Palatino Linotype" w:hAnsi="Palatino Linotype"/>
          <w:sz w:val="30"/>
          <w:szCs w:val="30"/>
          <w:lang w:val="tg-Cyrl-TJ"/>
        </w:rPr>
      </w:pPr>
      <w:r w:rsidRPr="00196FA4">
        <w:rPr>
          <w:rFonts w:ascii="Palatino Linotype" w:hAnsi="Palatino Linotype"/>
          <w:sz w:val="30"/>
          <w:szCs w:val="30"/>
          <w:lang w:val="tg-Cyrl-TJ"/>
        </w:rPr>
        <w:t>Баъд аз ҳамхобаги кардани зану шавҳар, ва пеш аз ғусл кардан, оё ҷоиз аст, ки зан кудакашро шир маконад? Яъне ғусл нокарда шир дихад чи мешавад?.</w:t>
      </w:r>
    </w:p>
    <w:p w:rsidR="003A34C8" w:rsidRPr="00196FA4" w:rsidRDefault="003A34C8" w:rsidP="003A34C8">
      <w:pPr>
        <w:bidi w:val="0"/>
        <w:spacing w:line="276" w:lineRule="auto"/>
        <w:jc w:val="both"/>
        <w:rPr>
          <w:rFonts w:ascii="Palatino Linotype" w:hAnsi="Palatino Linotype"/>
          <w:sz w:val="30"/>
          <w:szCs w:val="30"/>
          <w:lang w:val="tg-Cyrl-TJ"/>
        </w:rPr>
      </w:pPr>
      <w:r w:rsidRPr="00196FA4">
        <w:rPr>
          <w:rFonts w:ascii="Palatino Linotype" w:hAnsi="Palatino Linotype"/>
          <w:sz w:val="30"/>
          <w:szCs w:val="30"/>
          <w:lang w:val="tg-Cyrl-TJ"/>
        </w:rPr>
        <w:t>Посух:</w:t>
      </w:r>
    </w:p>
    <w:p w:rsidR="003A34C8" w:rsidRPr="00196FA4" w:rsidRDefault="003A34C8" w:rsidP="003A34C8">
      <w:pPr>
        <w:bidi w:val="0"/>
        <w:spacing w:line="276" w:lineRule="auto"/>
        <w:jc w:val="both"/>
        <w:rPr>
          <w:rFonts w:ascii="Palatino Linotype" w:hAnsi="Palatino Linotype"/>
          <w:sz w:val="30"/>
          <w:szCs w:val="30"/>
          <w:lang w:val="tg-Cyrl-TJ"/>
        </w:rPr>
      </w:pPr>
      <w:r w:rsidRPr="00196FA4">
        <w:rPr>
          <w:rFonts w:ascii="Palatino Linotype" w:hAnsi="Palatino Linotype"/>
          <w:sz w:val="30"/>
          <w:szCs w:val="30"/>
          <w:lang w:val="tg-Cyrl-TJ"/>
        </w:rPr>
        <w:t>Ҳеҷ боке надорад. Ва ҳеҷ далеле дар шариъат барои манъи он наёмадааст.</w:t>
      </w:r>
    </w:p>
    <w:p w:rsidR="003A34C8" w:rsidRPr="00196FA4" w:rsidRDefault="003A34C8" w:rsidP="003A34C8">
      <w:pPr>
        <w:bidi w:val="0"/>
        <w:spacing w:line="276" w:lineRule="auto"/>
        <w:jc w:val="both"/>
        <w:rPr>
          <w:rFonts w:ascii="Palatino Linotype" w:hAnsi="Palatino Linotype"/>
          <w:sz w:val="30"/>
          <w:szCs w:val="30"/>
          <w:lang w:val="tg-Cyrl-TJ"/>
        </w:rPr>
      </w:pPr>
      <w:r w:rsidRPr="00196FA4">
        <w:rPr>
          <w:rFonts w:ascii="Palatino Linotype" w:hAnsi="Palatino Linotype"/>
          <w:sz w:val="30"/>
          <w:szCs w:val="30"/>
          <w:lang w:val="tg-Cyrl-TJ"/>
        </w:rPr>
        <w:lastRenderedPageBreak/>
        <w:t>Ҳолате ки баъди ҷимоъ мешавад, номаш ҷанобат аст. Ва ин ҷанобат инсонро аз баъзе чизҳо боз медорад. Яъне ҷоиз нест, ки инсон баъзе корҳои махсусро кунад, ки шашто ҳаст: Намозхонӣ, қуръонро ламс кардан, ва қуръон хондан, ва ҳамли қуръон, ва тавоф кардан, ва дар масҷид мондан.</w:t>
      </w:r>
    </w:p>
    <w:p w:rsidR="003A34C8" w:rsidRPr="00196FA4" w:rsidRDefault="003A34C8" w:rsidP="003A34C8">
      <w:pPr>
        <w:bidi w:val="0"/>
        <w:spacing w:line="276" w:lineRule="auto"/>
        <w:jc w:val="both"/>
        <w:rPr>
          <w:rFonts w:ascii="Palatino Linotype" w:hAnsi="Palatino Linotype"/>
          <w:sz w:val="30"/>
          <w:szCs w:val="30"/>
          <w:lang w:val="tg-Cyrl-TJ"/>
        </w:rPr>
      </w:pPr>
      <w:r w:rsidRPr="00196FA4">
        <w:rPr>
          <w:rFonts w:ascii="Palatino Linotype" w:hAnsi="Palatino Linotype"/>
          <w:sz w:val="30"/>
          <w:szCs w:val="30"/>
          <w:lang w:val="tg-Cyrl-TJ"/>
        </w:rPr>
        <w:t>Вале шир маконидан ва таъом хӯрдан ва зикр кардан ва аз хона хориҷ шудан, ва амсоли инҳо, ҳаром нест.</w:t>
      </w:r>
    </w:p>
    <w:p w:rsidR="003A34C8" w:rsidRPr="00196FA4" w:rsidRDefault="003A34C8" w:rsidP="003A34C8">
      <w:pPr>
        <w:bidi w:val="0"/>
        <w:spacing w:line="276" w:lineRule="auto"/>
        <w:jc w:val="both"/>
        <w:rPr>
          <w:rFonts w:ascii="Palatino Linotype" w:hAnsi="Palatino Linotype"/>
          <w:sz w:val="30"/>
          <w:szCs w:val="30"/>
          <w:lang w:val="tg-Cyrl-TJ"/>
        </w:rPr>
      </w:pPr>
      <w:r w:rsidRPr="00196FA4">
        <w:rPr>
          <w:rFonts w:ascii="Palatino Linotype" w:hAnsi="Palatino Linotype"/>
          <w:sz w:val="30"/>
          <w:szCs w:val="30"/>
          <w:lang w:val="tg-Cyrl-TJ"/>
        </w:rPr>
        <w:t>Ва инсоне ки ҷунуб ҳаст, маънои онро надорад, ки бадани ӯ наҷас ва нопок бошад.</w:t>
      </w:r>
    </w:p>
    <w:p w:rsidR="003A34C8" w:rsidRPr="00196FA4" w:rsidRDefault="003A34C8" w:rsidP="003A34C8">
      <w:pPr>
        <w:bidi w:val="0"/>
        <w:spacing w:line="276" w:lineRule="auto"/>
        <w:jc w:val="both"/>
        <w:rPr>
          <w:rFonts w:ascii="Palatino Linotype" w:hAnsi="Palatino Linotype"/>
          <w:sz w:val="30"/>
          <w:szCs w:val="30"/>
          <w:lang w:val="tg-Cyrl-TJ"/>
        </w:rPr>
      </w:pPr>
      <w:r w:rsidRPr="00196FA4">
        <w:rPr>
          <w:rFonts w:ascii="Palatino Linotype" w:hAnsi="Palatino Linotype"/>
          <w:sz w:val="30"/>
          <w:szCs w:val="30"/>
          <w:lang w:val="tg-Cyrl-TJ"/>
        </w:rPr>
        <w:t>Чи тавре ки АбуҲурайра ба сабаби ҷанобат аз Паёмбар пинҳон шудаву Паёмбар ба ӯ гуфта буд:</w:t>
      </w:r>
    </w:p>
    <w:p w:rsidR="003A34C8" w:rsidRPr="003A34C8" w:rsidRDefault="003A34C8" w:rsidP="003A34C8">
      <w:pPr>
        <w:bidi w:val="0"/>
        <w:spacing w:line="276" w:lineRule="auto"/>
        <w:ind w:firstLine="720"/>
        <w:jc w:val="both"/>
        <w:rPr>
          <w:rFonts w:ascii="Palatino Linotype" w:hAnsi="Palatino Linotype"/>
          <w:color w:val="1F3864"/>
          <w:sz w:val="32"/>
          <w:szCs w:val="32"/>
          <w:lang w:val="tg-Cyrl-TJ"/>
        </w:rPr>
      </w:pPr>
      <w:r w:rsidRPr="003A34C8">
        <w:rPr>
          <w:rFonts w:ascii="Palatino Linotype" w:hAnsi="Palatino Linotype"/>
          <w:color w:val="1F3864"/>
          <w:sz w:val="32"/>
          <w:szCs w:val="32"/>
          <w:lang w:val="tg-Cyrl-TJ"/>
        </w:rPr>
        <w:t xml:space="preserve">«Эй АбоҲирр! Муъмин нопок намешавад». </w:t>
      </w:r>
    </w:p>
    <w:p w:rsidR="003A34C8" w:rsidRPr="00196FA4" w:rsidRDefault="003A34C8" w:rsidP="003A34C8">
      <w:pPr>
        <w:bidi w:val="0"/>
        <w:spacing w:line="276" w:lineRule="auto"/>
        <w:jc w:val="right"/>
        <w:rPr>
          <w:rFonts w:ascii="Palatino Linotype" w:hAnsi="Palatino Linotype"/>
          <w:sz w:val="30"/>
          <w:szCs w:val="30"/>
          <w:lang w:val="tg-Cyrl-TJ"/>
        </w:rPr>
      </w:pPr>
      <w:r w:rsidRPr="00196FA4">
        <w:rPr>
          <w:rFonts w:ascii="Palatino Linotype" w:hAnsi="Palatino Linotype"/>
          <w:sz w:val="30"/>
          <w:szCs w:val="30"/>
          <w:lang w:val="tg-Cyrl-TJ"/>
        </w:rPr>
        <w:t>(Бухорӣ 276, Муслим 556).</w:t>
      </w:r>
    </w:p>
    <w:p w:rsidR="003A34C8" w:rsidRPr="00196FA4" w:rsidRDefault="003A34C8" w:rsidP="003A34C8">
      <w:pPr>
        <w:bidi w:val="0"/>
        <w:spacing w:line="276" w:lineRule="auto"/>
        <w:jc w:val="both"/>
        <w:rPr>
          <w:rFonts w:ascii="Palatino Linotype" w:hAnsi="Palatino Linotype"/>
          <w:sz w:val="30"/>
          <w:szCs w:val="30"/>
          <w:lang w:val="tg-Cyrl-TJ"/>
        </w:rPr>
      </w:pPr>
      <w:r w:rsidRPr="00196FA4">
        <w:rPr>
          <w:rFonts w:ascii="Palatino Linotype" w:hAnsi="Palatino Linotype"/>
          <w:sz w:val="30"/>
          <w:szCs w:val="30"/>
          <w:lang w:val="tg-Cyrl-TJ"/>
        </w:rPr>
        <w:t>Ва Ибни Ҳаҷар дар шарҳи ин ривоят гуфта:</w:t>
      </w:r>
    </w:p>
    <w:p w:rsidR="003A34C8" w:rsidRPr="00196FA4" w:rsidRDefault="003A34C8" w:rsidP="003A34C8">
      <w:pPr>
        <w:bidi w:val="0"/>
        <w:spacing w:line="276" w:lineRule="auto"/>
        <w:jc w:val="both"/>
        <w:rPr>
          <w:rFonts w:ascii="Palatino Linotype" w:hAnsi="Palatino Linotype"/>
          <w:sz w:val="30"/>
          <w:szCs w:val="30"/>
          <w:lang w:val="tg-Cyrl-TJ"/>
        </w:rPr>
      </w:pPr>
      <w:r w:rsidRPr="00196FA4">
        <w:rPr>
          <w:rFonts w:ascii="Palatino Linotype" w:hAnsi="Palatino Linotype"/>
          <w:sz w:val="30"/>
          <w:szCs w:val="30"/>
          <w:lang w:val="tg-Cyrl-TJ"/>
        </w:rPr>
        <w:t>«Дар ин ҳадис далел аст, барои ҷоиз будани таъхири ғусл … ва инки шахси ҷунуб метавонад ба ниёзҳояш бипардозад (корҳояшро анҷом диҳад)». Фатҳулбори, 1/391.</w:t>
      </w:r>
    </w:p>
    <w:p w:rsidR="003A34C8" w:rsidRPr="00196FA4" w:rsidRDefault="003A34C8" w:rsidP="003A34C8">
      <w:pPr>
        <w:bidi w:val="0"/>
        <w:spacing w:line="276" w:lineRule="auto"/>
        <w:jc w:val="both"/>
        <w:rPr>
          <w:rFonts w:ascii="Palatino Linotype" w:hAnsi="Palatino Linotype"/>
          <w:sz w:val="30"/>
          <w:szCs w:val="30"/>
          <w:lang w:val="tg-Cyrl-TJ"/>
        </w:rPr>
      </w:pPr>
      <w:r w:rsidRPr="00196FA4">
        <w:rPr>
          <w:rFonts w:ascii="Palatino Linotype" w:hAnsi="Palatino Linotype"/>
          <w:sz w:val="30"/>
          <w:szCs w:val="30"/>
          <w:lang w:val="tg-Cyrl-TJ"/>
        </w:rPr>
        <w:t>Ва ҳамчунин аз рафтори худи Паёмбар далел аст, ки Умми Салама ва Оиша (разияллоҳу анҳумо) ҳамсарони Паёмбар (салому дуруди Аллоҳ бар ӯ ва олу асҳобаш бод) ривоят мекунанд, ки:</w:t>
      </w:r>
    </w:p>
    <w:p w:rsidR="003A34C8" w:rsidRPr="003A34C8" w:rsidRDefault="003A34C8" w:rsidP="003A34C8">
      <w:pPr>
        <w:spacing w:line="276" w:lineRule="auto"/>
        <w:ind w:firstLine="720"/>
        <w:jc w:val="both"/>
        <w:rPr>
          <w:rFonts w:ascii="Traditional Arabic" w:hAnsi="Traditional Arabic" w:cs="KFGQPC Uthman Taha Naskh"/>
          <w:b/>
          <w:bCs/>
          <w:color w:val="1F3864"/>
          <w:sz w:val="30"/>
          <w:szCs w:val="30"/>
        </w:rPr>
      </w:pPr>
      <w:r w:rsidRPr="003A34C8">
        <w:rPr>
          <w:rFonts w:ascii="Traditional Arabic" w:hAnsi="Traditional Arabic" w:cs="KFGQPC Uthman Taha Naskh"/>
          <w:b/>
          <w:bCs/>
          <w:color w:val="1F3864"/>
          <w:sz w:val="30"/>
          <w:szCs w:val="30"/>
          <w:rtl/>
        </w:rPr>
        <w:t>عَنْ عَائِشَةَ وَأُمِّ سَلَمَةَ أَنَّ رَسُولَ اللَّهِ صَلَّى اللَّهُ عَلَيْهِ وَسَلَّمَ كَانَ يُدْرِكُهُ الْفَجْرُ وَهُوَ جُنُبٌ مِنْ أَهْلِهِ ثُمَّ يَغْتَسِلُ وَيَصُومُ</w:t>
      </w:r>
      <w:r w:rsidRPr="003A34C8">
        <w:rPr>
          <w:rFonts w:ascii="Traditional Arabic" w:hAnsi="Traditional Arabic" w:cs="KFGQPC Uthman Taha Naskh"/>
          <w:b/>
          <w:bCs/>
          <w:color w:val="1F3864"/>
          <w:sz w:val="30"/>
          <w:szCs w:val="30"/>
        </w:rPr>
        <w:t>.</w:t>
      </w:r>
    </w:p>
    <w:p w:rsidR="003A34C8" w:rsidRDefault="003A34C8" w:rsidP="003A34C8">
      <w:pPr>
        <w:bidi w:val="0"/>
        <w:spacing w:line="276" w:lineRule="auto"/>
        <w:ind w:firstLine="720"/>
        <w:jc w:val="both"/>
        <w:rPr>
          <w:rFonts w:ascii="Palatino Linotype" w:hAnsi="Palatino Linotype"/>
          <w:color w:val="1F3864"/>
          <w:sz w:val="30"/>
          <w:szCs w:val="30"/>
        </w:rPr>
      </w:pPr>
      <w:r w:rsidRPr="003A34C8">
        <w:rPr>
          <w:rFonts w:ascii="Palatino Linotype" w:hAnsi="Palatino Linotype"/>
          <w:color w:val="1F3864"/>
          <w:sz w:val="30"/>
          <w:szCs w:val="30"/>
        </w:rPr>
        <w:t xml:space="preserve">«Фаҷр мешуд (яъне вақти </w:t>
      </w:r>
      <w:r w:rsidRPr="003A34C8">
        <w:rPr>
          <w:rFonts w:ascii="Palatino Linotype" w:hAnsi="Palatino Linotype"/>
          <w:color w:val="1F3864"/>
          <w:sz w:val="30"/>
          <w:szCs w:val="30"/>
          <w:lang w:val="tg-Cyrl-TJ"/>
        </w:rPr>
        <w:t xml:space="preserve"> намози </w:t>
      </w:r>
      <w:r w:rsidRPr="003A34C8">
        <w:rPr>
          <w:rFonts w:ascii="Palatino Linotype" w:hAnsi="Palatino Linotype"/>
          <w:color w:val="1F3864"/>
          <w:sz w:val="30"/>
          <w:szCs w:val="30"/>
        </w:rPr>
        <w:t>фаҷр мерасид) ва Паёмбар дар ҳоли ҷанобат буд ва Паёмбар</w:t>
      </w:r>
      <w:r>
        <w:rPr>
          <w:rFonts w:ascii="Palatino Linotype" w:hAnsi="Palatino Linotype"/>
          <w:color w:val="1F3864"/>
          <w:sz w:val="30"/>
          <w:szCs w:val="30"/>
        </w:rPr>
        <w:t xml:space="preserve"> ғусл мекарду рӯзаашро медошт».</w:t>
      </w:r>
    </w:p>
    <w:p w:rsidR="003A34C8" w:rsidRPr="00196FA4" w:rsidRDefault="003A34C8" w:rsidP="003A34C8">
      <w:pPr>
        <w:bidi w:val="0"/>
        <w:spacing w:line="276" w:lineRule="auto"/>
        <w:jc w:val="right"/>
        <w:rPr>
          <w:rFonts w:ascii="Palatino Linotype" w:hAnsi="Palatino Linotype"/>
          <w:sz w:val="30"/>
          <w:szCs w:val="30"/>
        </w:rPr>
      </w:pPr>
      <w:r w:rsidRPr="00196FA4">
        <w:rPr>
          <w:rFonts w:ascii="Palatino Linotype" w:hAnsi="Palatino Linotype"/>
          <w:sz w:val="30"/>
          <w:szCs w:val="30"/>
        </w:rPr>
        <w:t>(Бухорӣ 1926, Муслим 1109).</w:t>
      </w:r>
    </w:p>
    <w:p w:rsidR="003A34C8" w:rsidRPr="00196FA4" w:rsidRDefault="003A34C8" w:rsidP="003A34C8">
      <w:pPr>
        <w:bidi w:val="0"/>
        <w:spacing w:line="276" w:lineRule="auto"/>
        <w:jc w:val="both"/>
        <w:rPr>
          <w:rFonts w:ascii="Palatino Linotype" w:hAnsi="Palatino Linotype"/>
          <w:sz w:val="30"/>
          <w:szCs w:val="30"/>
        </w:rPr>
      </w:pPr>
      <w:r w:rsidRPr="00196FA4">
        <w:rPr>
          <w:rFonts w:ascii="Palatino Linotype" w:hAnsi="Palatino Linotype"/>
          <w:sz w:val="30"/>
          <w:szCs w:val="30"/>
        </w:rPr>
        <w:lastRenderedPageBreak/>
        <w:t>Ва аз ин ҳадис маълум аст, ки Паёмбар дар ҳоли ҷанобат саҳарӣ мехӯрд (барои рӯзадорӣ) ва рӯзаашро медошт, ва сипас ғусл кардаву ба намози бомдод мерафт.</w:t>
      </w:r>
    </w:p>
    <w:p w:rsidR="003A34C8" w:rsidRPr="00196FA4" w:rsidRDefault="003A34C8" w:rsidP="003A34C8">
      <w:pPr>
        <w:bidi w:val="0"/>
        <w:spacing w:line="276" w:lineRule="auto"/>
        <w:jc w:val="both"/>
        <w:rPr>
          <w:rFonts w:ascii="Palatino Linotype" w:hAnsi="Palatino Linotype"/>
          <w:sz w:val="30"/>
          <w:szCs w:val="30"/>
        </w:rPr>
      </w:pPr>
      <w:r w:rsidRPr="00196FA4">
        <w:rPr>
          <w:rFonts w:ascii="Palatino Linotype" w:hAnsi="Palatino Linotype"/>
          <w:sz w:val="30"/>
          <w:szCs w:val="30"/>
        </w:rPr>
        <w:t>Вале мустаҳабб аст, ки шахси ҷунуб дар ин гуна ҳолатҳо вузуъ бигирад. Ва ҳамин суннати Паёмбар буда!</w:t>
      </w:r>
    </w:p>
    <w:p w:rsidR="003A34C8" w:rsidRPr="00196FA4" w:rsidRDefault="003A34C8" w:rsidP="003A34C8">
      <w:pPr>
        <w:bidi w:val="0"/>
        <w:spacing w:line="276" w:lineRule="auto"/>
        <w:jc w:val="both"/>
        <w:rPr>
          <w:rFonts w:ascii="Palatino Linotype" w:hAnsi="Palatino Linotype"/>
          <w:sz w:val="30"/>
          <w:szCs w:val="30"/>
        </w:rPr>
      </w:pPr>
      <w:r w:rsidRPr="00196FA4">
        <w:rPr>
          <w:rFonts w:ascii="Palatino Linotype" w:hAnsi="Palatino Linotype"/>
          <w:sz w:val="30"/>
          <w:szCs w:val="30"/>
        </w:rPr>
        <w:t>Аз модари муъминон Оиша (разияллоҳу анҳо) ривоят аст:</w:t>
      </w:r>
    </w:p>
    <w:p w:rsidR="003A34C8" w:rsidRPr="003A34C8" w:rsidRDefault="003A34C8" w:rsidP="003A34C8">
      <w:pPr>
        <w:spacing w:line="276" w:lineRule="auto"/>
        <w:ind w:firstLine="720"/>
        <w:jc w:val="both"/>
        <w:rPr>
          <w:rFonts w:ascii="Traditional Arabic" w:hAnsi="Traditional Arabic" w:cs="KFGQPC Uthman Taha Naskh"/>
          <w:b/>
          <w:bCs/>
          <w:color w:val="1F3864"/>
          <w:sz w:val="30"/>
          <w:szCs w:val="30"/>
        </w:rPr>
      </w:pPr>
      <w:r>
        <w:rPr>
          <w:rFonts w:ascii="Traditional Arabic" w:hAnsi="Traditional Arabic" w:cs="KFGQPC Uthman Taha Naskh" w:hint="cs"/>
          <w:b/>
          <w:bCs/>
          <w:color w:val="1F3864"/>
          <w:sz w:val="30"/>
          <w:szCs w:val="30"/>
          <w:rtl/>
        </w:rPr>
        <w:t>"</w:t>
      </w:r>
      <w:r w:rsidRPr="003A34C8">
        <w:rPr>
          <w:rFonts w:ascii="Traditional Arabic" w:hAnsi="Traditional Arabic" w:cs="KFGQPC Uthman Taha Naskh"/>
          <w:b/>
          <w:bCs/>
          <w:color w:val="1F3864"/>
          <w:sz w:val="30"/>
          <w:szCs w:val="30"/>
          <w:rtl/>
        </w:rPr>
        <w:t>إذا أراد أن يأكل أو ينام وهو جُنُبْ تَوَضَّأ</w:t>
      </w:r>
      <w:r>
        <w:rPr>
          <w:rFonts w:ascii="Traditional Arabic" w:hAnsi="Traditional Arabic" w:cs="KFGQPC Uthman Taha Naskh" w:hint="cs"/>
          <w:b/>
          <w:bCs/>
          <w:color w:val="1F3864"/>
          <w:sz w:val="30"/>
          <w:szCs w:val="30"/>
          <w:rtl/>
        </w:rPr>
        <w:t>".</w:t>
      </w:r>
    </w:p>
    <w:p w:rsidR="003A34C8" w:rsidRPr="003A34C8" w:rsidRDefault="003A34C8" w:rsidP="003A34C8">
      <w:pPr>
        <w:bidi w:val="0"/>
        <w:spacing w:line="276" w:lineRule="auto"/>
        <w:ind w:firstLine="720"/>
        <w:jc w:val="both"/>
        <w:rPr>
          <w:rFonts w:ascii="Palatino Linotype" w:hAnsi="Palatino Linotype"/>
          <w:color w:val="1F3864"/>
          <w:sz w:val="30"/>
          <w:szCs w:val="30"/>
        </w:rPr>
      </w:pPr>
      <w:r w:rsidRPr="003A34C8">
        <w:rPr>
          <w:rFonts w:ascii="Palatino Linotype" w:hAnsi="Palatino Linotype"/>
          <w:color w:val="1F3864"/>
          <w:sz w:val="30"/>
          <w:szCs w:val="30"/>
        </w:rPr>
        <w:t>«Агар Паёмбар дар ҳоли ҷунуб буданаш хӯрок хӯрданӣ мешуд ва ё хобидан мехост, вузуъ мегирифт». (Муслим 461).</w:t>
      </w:r>
    </w:p>
    <w:p w:rsidR="003A34C8" w:rsidRPr="00196FA4" w:rsidRDefault="003A34C8" w:rsidP="003A34C8">
      <w:pPr>
        <w:bidi w:val="0"/>
        <w:spacing w:line="276" w:lineRule="auto"/>
        <w:jc w:val="both"/>
        <w:rPr>
          <w:rFonts w:ascii="Palatino Linotype" w:hAnsi="Palatino Linotype"/>
          <w:sz w:val="30"/>
          <w:szCs w:val="30"/>
        </w:rPr>
      </w:pPr>
      <w:r w:rsidRPr="00196FA4">
        <w:rPr>
          <w:rFonts w:ascii="Palatino Linotype" w:hAnsi="Palatino Linotype"/>
          <w:sz w:val="30"/>
          <w:szCs w:val="30"/>
        </w:rPr>
        <w:t>Ва Умар (разияллоҳу анҳу) аз Паёмбар суол кард, ки оё ҷоиз аст, дар ҳоли ҷанобат хобидан, Паёмбар посух дод: «Бале, агар вузуъ бигирад…». (Бухорӣ 283, Муслим 306).</w:t>
      </w:r>
    </w:p>
    <w:p w:rsidR="003A34C8" w:rsidRPr="00196FA4" w:rsidRDefault="003A34C8" w:rsidP="003A34C8">
      <w:pPr>
        <w:bidi w:val="0"/>
        <w:spacing w:line="276" w:lineRule="auto"/>
        <w:jc w:val="both"/>
        <w:rPr>
          <w:rFonts w:ascii="Palatino Linotype" w:hAnsi="Palatino Linotype"/>
          <w:sz w:val="30"/>
          <w:szCs w:val="30"/>
        </w:rPr>
      </w:pPr>
      <w:r w:rsidRPr="00196FA4">
        <w:rPr>
          <w:rFonts w:ascii="Palatino Linotype" w:hAnsi="Palatino Linotype"/>
          <w:sz w:val="30"/>
          <w:szCs w:val="30"/>
        </w:rPr>
        <w:t>Ва ҳамчунин барои дубора ҳамхоба шудан бо ҳамсар, ва ё ҳамхобагӣ бо ҳамсари дуввум, мустаҳабб аст, ки вузуъ бигирад.</w:t>
      </w:r>
    </w:p>
    <w:p w:rsidR="003A34C8" w:rsidRPr="00196FA4" w:rsidRDefault="003A34C8" w:rsidP="003A34C8">
      <w:pPr>
        <w:bidi w:val="0"/>
        <w:spacing w:line="276" w:lineRule="auto"/>
        <w:jc w:val="both"/>
        <w:rPr>
          <w:rFonts w:ascii="Palatino Linotype" w:hAnsi="Palatino Linotype"/>
          <w:sz w:val="30"/>
          <w:szCs w:val="30"/>
        </w:rPr>
      </w:pPr>
      <w:r w:rsidRPr="00196FA4">
        <w:rPr>
          <w:rFonts w:ascii="Palatino Linotype" w:hAnsi="Palatino Linotype"/>
          <w:sz w:val="30"/>
          <w:szCs w:val="30"/>
        </w:rPr>
        <w:t>Ва дар ҳадис омадааст, ки Паёмбар (салому дуруди Аллоҳ бар ӯ ва олу асҳобаш бод) фармуда:</w:t>
      </w:r>
    </w:p>
    <w:p w:rsidR="003A34C8" w:rsidRPr="003A34C8" w:rsidRDefault="003A34C8" w:rsidP="003A34C8">
      <w:pPr>
        <w:spacing w:line="276" w:lineRule="auto"/>
        <w:ind w:firstLine="720"/>
        <w:jc w:val="both"/>
        <w:rPr>
          <w:rFonts w:ascii="Traditional Arabic" w:hAnsi="Traditional Arabic" w:cs="Traditional Arabic"/>
          <w:b/>
          <w:bCs/>
          <w:color w:val="1F3864"/>
          <w:sz w:val="32"/>
          <w:szCs w:val="32"/>
        </w:rPr>
      </w:pPr>
      <w:r>
        <w:rPr>
          <w:rFonts w:ascii="Traditional Arabic" w:hAnsi="Traditional Arabic" w:cs="Traditional Arabic" w:hint="cs"/>
          <w:b/>
          <w:bCs/>
          <w:color w:val="1F3864"/>
          <w:sz w:val="32"/>
          <w:szCs w:val="32"/>
          <w:rtl/>
        </w:rPr>
        <w:t>"</w:t>
      </w:r>
      <w:r w:rsidRPr="003A34C8">
        <w:rPr>
          <w:rFonts w:ascii="Traditional Arabic" w:hAnsi="Traditional Arabic" w:cs="Traditional Arabic"/>
          <w:b/>
          <w:bCs/>
          <w:color w:val="1F3864"/>
          <w:sz w:val="32"/>
          <w:szCs w:val="32"/>
          <w:rtl/>
        </w:rPr>
        <w:t>ثَلَاثَةٌ لَا تَقْرَبُهُمْ الْمَلَائِكَةُ جِيفَةُ الْكَافِرِ وَالْمُتَضَمِّخُ بِالْخَلُوقِ وَالْجُنُبُ إِلا أَنْ يَتَوَضَّأَ</w:t>
      </w:r>
      <w:r>
        <w:rPr>
          <w:rFonts w:ascii="Traditional Arabic" w:hAnsi="Traditional Arabic" w:cs="Traditional Arabic" w:hint="cs"/>
          <w:b/>
          <w:bCs/>
          <w:color w:val="1F3864"/>
          <w:sz w:val="32"/>
          <w:szCs w:val="32"/>
          <w:rtl/>
        </w:rPr>
        <w:t>"</w:t>
      </w:r>
      <w:r w:rsidRPr="003A34C8">
        <w:rPr>
          <w:rFonts w:ascii="Traditional Arabic" w:hAnsi="Traditional Arabic" w:cs="Traditional Arabic"/>
          <w:b/>
          <w:bCs/>
          <w:color w:val="1F3864"/>
          <w:sz w:val="32"/>
          <w:szCs w:val="32"/>
        </w:rPr>
        <w:t>.</w:t>
      </w:r>
    </w:p>
    <w:p w:rsidR="003A34C8" w:rsidRPr="003A34C8" w:rsidRDefault="003A34C8" w:rsidP="003A34C8">
      <w:pPr>
        <w:spacing w:line="276" w:lineRule="auto"/>
        <w:jc w:val="both"/>
        <w:rPr>
          <w:rFonts w:ascii="Traditional Arabic" w:hAnsi="Traditional Arabic" w:cs="Traditional Arabic"/>
          <w:b/>
          <w:bCs/>
          <w:color w:val="1F3864"/>
          <w:sz w:val="32"/>
          <w:szCs w:val="32"/>
        </w:rPr>
      </w:pPr>
      <w:r w:rsidRPr="003A34C8">
        <w:rPr>
          <w:rFonts w:ascii="Traditional Arabic" w:hAnsi="Traditional Arabic" w:cs="Traditional Arabic"/>
          <w:b/>
          <w:bCs/>
          <w:color w:val="1F3864"/>
          <w:sz w:val="32"/>
          <w:szCs w:val="32"/>
          <w:rtl/>
        </w:rPr>
        <w:t>رواه أبو داود 4180 وحسنه الألباني في صحيح أبي داود 3522</w:t>
      </w:r>
    </w:p>
    <w:p w:rsidR="003A34C8" w:rsidRDefault="003A34C8" w:rsidP="003A34C8">
      <w:pPr>
        <w:bidi w:val="0"/>
        <w:spacing w:line="276" w:lineRule="auto"/>
        <w:jc w:val="both"/>
        <w:rPr>
          <w:rFonts w:ascii="Palatino Linotype" w:hAnsi="Palatino Linotype"/>
          <w:sz w:val="30"/>
          <w:szCs w:val="30"/>
        </w:rPr>
      </w:pPr>
      <w:r w:rsidRPr="003A34C8">
        <w:rPr>
          <w:rFonts w:ascii="Palatino Linotype" w:hAnsi="Palatino Linotype"/>
          <w:color w:val="1F3864"/>
          <w:sz w:val="30"/>
          <w:szCs w:val="30"/>
        </w:rPr>
        <w:t>«Се нафарро фариштагон (-и раҳмат ва баракат) наздик намешаванд: мурдаи кофир, ва марде ки ба халуқ (хушбуии заъфарондор) олуда шуда (ба хотири мушобаҳат ба бонувон аст), ва шахси ҷунуб, магар инки вузуъ бигирад».</w:t>
      </w:r>
    </w:p>
    <w:p w:rsidR="003A34C8" w:rsidRPr="00196FA4" w:rsidRDefault="003A34C8" w:rsidP="003A34C8">
      <w:pPr>
        <w:bidi w:val="0"/>
        <w:spacing w:line="276" w:lineRule="auto"/>
        <w:jc w:val="right"/>
        <w:rPr>
          <w:rFonts w:ascii="Palatino Linotype" w:hAnsi="Palatino Linotype"/>
          <w:sz w:val="30"/>
          <w:szCs w:val="30"/>
        </w:rPr>
      </w:pPr>
      <w:r w:rsidRPr="00196FA4">
        <w:rPr>
          <w:rFonts w:ascii="Palatino Linotype" w:hAnsi="Palatino Linotype"/>
          <w:sz w:val="30"/>
          <w:szCs w:val="30"/>
        </w:rPr>
        <w:t>(АбуДовуд 4180).</w:t>
      </w:r>
    </w:p>
    <w:p w:rsidR="003A34C8" w:rsidRPr="00196FA4" w:rsidRDefault="003A34C8" w:rsidP="003A34C8">
      <w:pPr>
        <w:bidi w:val="0"/>
        <w:spacing w:line="276" w:lineRule="auto"/>
        <w:jc w:val="both"/>
        <w:rPr>
          <w:rFonts w:ascii="Palatino Linotype" w:hAnsi="Palatino Linotype"/>
          <w:sz w:val="30"/>
          <w:szCs w:val="30"/>
        </w:rPr>
      </w:pPr>
      <w:r w:rsidRPr="00196FA4">
        <w:rPr>
          <w:rFonts w:ascii="Palatino Linotype" w:hAnsi="Palatino Linotype"/>
          <w:sz w:val="30"/>
          <w:szCs w:val="30"/>
        </w:rPr>
        <w:t xml:space="preserve">Ва аз ин ҳадис маълум аст, ки малоикаи раҳмат ва хайру баракат ба шахси ҷунуб наздик намешаванд, магар инки вузуъ бигирад. Ва шояд, мурод аз ин ҳадис он шахсоне бошанд, ки одатан ба </w:t>
      </w:r>
      <w:r w:rsidRPr="00196FA4">
        <w:rPr>
          <w:rFonts w:ascii="Palatino Linotype" w:hAnsi="Palatino Linotype"/>
          <w:sz w:val="30"/>
          <w:szCs w:val="30"/>
        </w:rPr>
        <w:lastRenderedPageBreak/>
        <w:t>ҷанобати худ аҳаммият намедиҳанд ва аксари вақт дар ҳоли ҷанобат гаштаву ғуслашонро ба таъхир меандозанд, ва ин далолат ба камбуди динашон ва нопокияшон мекунад.</w:t>
      </w:r>
    </w:p>
    <w:p w:rsidR="003A34C8" w:rsidRPr="00196FA4" w:rsidRDefault="003A34C8" w:rsidP="003A34C8">
      <w:pPr>
        <w:bidi w:val="0"/>
        <w:spacing w:line="276" w:lineRule="auto"/>
        <w:jc w:val="both"/>
        <w:rPr>
          <w:rFonts w:ascii="Palatino Linotype" w:hAnsi="Palatino Linotype"/>
          <w:sz w:val="30"/>
          <w:szCs w:val="30"/>
        </w:rPr>
      </w:pPr>
      <w:r w:rsidRPr="00196FA4">
        <w:rPr>
          <w:rFonts w:ascii="Palatino Linotype" w:hAnsi="Palatino Linotype"/>
          <w:sz w:val="30"/>
          <w:szCs w:val="30"/>
        </w:rPr>
        <w:t>Аммо ончӣ, ки баъзе аз мардум гумон мекунанд, ки шахси ҷунубро хӯрок пухтанаш ва ё хамир карданаш ҳаром аст ва баракати хона меравад, инҳо ҳамагӣ ботил аст. Ва ингуна эътиқодҳои ботил ва хурофот, ба сабаби ҳадисҳои бофтаву дурӯғин аст.</w:t>
      </w:r>
    </w:p>
    <w:p w:rsidR="003A34C8" w:rsidRPr="00196FA4" w:rsidRDefault="003A34C8" w:rsidP="003A34C8">
      <w:pPr>
        <w:bidi w:val="0"/>
        <w:spacing w:line="276" w:lineRule="auto"/>
        <w:jc w:val="both"/>
        <w:rPr>
          <w:rFonts w:ascii="Palatino Linotype" w:hAnsi="Palatino Linotype"/>
          <w:sz w:val="30"/>
          <w:szCs w:val="30"/>
        </w:rPr>
      </w:pPr>
      <w:r w:rsidRPr="00196FA4">
        <w:rPr>
          <w:rFonts w:ascii="Palatino Linotype" w:hAnsi="Palatino Linotype"/>
          <w:sz w:val="30"/>
          <w:szCs w:val="30"/>
        </w:rPr>
        <w:t>Шайх Шуқайрӣ (раҳимаҳуллоҳ) мегӯяд:</w:t>
      </w:r>
    </w:p>
    <w:p w:rsidR="003A34C8" w:rsidRPr="00196FA4" w:rsidRDefault="003A34C8" w:rsidP="003A34C8">
      <w:pPr>
        <w:bidi w:val="0"/>
        <w:spacing w:line="276" w:lineRule="auto"/>
        <w:jc w:val="both"/>
        <w:rPr>
          <w:rFonts w:ascii="Palatino Linotype" w:hAnsi="Palatino Linotype"/>
          <w:sz w:val="30"/>
          <w:szCs w:val="30"/>
        </w:rPr>
      </w:pPr>
      <w:r w:rsidRPr="00196FA4">
        <w:rPr>
          <w:rFonts w:ascii="Palatino Linotype" w:hAnsi="Palatino Linotype"/>
          <w:sz w:val="30"/>
          <w:szCs w:val="30"/>
        </w:rPr>
        <w:t>«Ва ҳамчунин аз ҷумлаи ботилҳо, ин ақидаи занҳо мебошад, ки агар хонуми ҷунуб хамир кунад, ба хотири ҷанобаташ он хамир фосид мешавад, ва ҳар чизе ки ин хонуми ҷунуб даст кунад, баракатро аз байн мебарад». (Суннатҳову бидъатҳо, саҳ. 31).</w:t>
      </w:r>
    </w:p>
    <w:p w:rsidR="00E42BB6" w:rsidRDefault="003A34C8" w:rsidP="003A34C8">
      <w:pPr>
        <w:bidi w:val="0"/>
        <w:spacing w:line="276" w:lineRule="auto"/>
        <w:jc w:val="both"/>
        <w:rPr>
          <w:rFonts w:ascii="Palatino Linotype" w:hAnsi="Palatino Linotype"/>
          <w:sz w:val="30"/>
          <w:szCs w:val="30"/>
          <w:lang w:val="tg-Cyrl-TJ"/>
        </w:rPr>
      </w:pPr>
      <w:r w:rsidRPr="00196FA4">
        <w:rPr>
          <w:rFonts w:ascii="Palatino Linotype" w:hAnsi="Palatino Linotype"/>
          <w:sz w:val="30"/>
          <w:szCs w:val="30"/>
        </w:rPr>
        <w:t xml:space="preserve">Ва Аллоҳ донотар аст. </w:t>
      </w:r>
    </w:p>
    <w:p w:rsidR="003A34C8" w:rsidRDefault="00E42BB6" w:rsidP="00E42BB6">
      <w:pPr>
        <w:bidi w:val="0"/>
        <w:spacing w:line="276" w:lineRule="auto"/>
        <w:jc w:val="both"/>
        <w:rPr>
          <w:rFonts w:ascii="Palatino Linotype" w:hAnsi="Palatino Linotype"/>
          <w:sz w:val="30"/>
          <w:szCs w:val="30"/>
        </w:rPr>
      </w:pPr>
      <w:r>
        <w:rPr>
          <w:rFonts w:ascii="Palatino Linotype" w:hAnsi="Palatino Linotype"/>
          <w:sz w:val="30"/>
          <w:szCs w:val="30"/>
          <w:lang w:val="tg-Cyrl-TJ"/>
        </w:rPr>
        <w:t>Муҳаммадазиз Раҷаби</w:t>
      </w:r>
    </w:p>
    <w:p w:rsidR="003A34C8" w:rsidRDefault="00E42BB6" w:rsidP="00E42BB6">
      <w:pPr>
        <w:bidi w:val="0"/>
        <w:spacing w:line="240" w:lineRule="auto"/>
        <w:jc w:val="both"/>
        <w:rPr>
          <w:rFonts w:ascii="Palatino Linotype" w:hAnsi="Palatino Linotype"/>
          <w:sz w:val="30"/>
          <w:szCs w:val="30"/>
          <w:lang w:val="tg-Cyrl-TJ" w:bidi="fa-IR"/>
        </w:rPr>
      </w:pPr>
      <w:r>
        <w:rPr>
          <w:rFonts w:ascii="Palatino Linotype" w:hAnsi="Palatino Linotype"/>
          <w:sz w:val="30"/>
          <w:szCs w:val="30"/>
          <w:lang w:val="tg-Cyrl-TJ" w:bidi="fa-IR"/>
        </w:rPr>
        <w:t>Лаҷна Доима Лилбуҳус ва ал-Ифто</w:t>
      </w:r>
    </w:p>
    <w:p w:rsidR="00E42BB6" w:rsidRDefault="00E42BB6">
      <w:pPr>
        <w:bidi w:val="0"/>
        <w:rPr>
          <w:rFonts w:ascii="Palatino Linotype" w:hAnsi="Palatino Linotype"/>
          <w:sz w:val="30"/>
          <w:szCs w:val="30"/>
          <w:lang w:val="tg-Cyrl-TJ" w:bidi="fa-IR"/>
        </w:rPr>
      </w:pPr>
      <w:r>
        <w:rPr>
          <w:rFonts w:ascii="Palatino Linotype" w:hAnsi="Palatino Linotype"/>
          <w:sz w:val="30"/>
          <w:szCs w:val="30"/>
          <w:lang w:val="tg-Cyrl-TJ" w:bidi="fa-IR"/>
        </w:rPr>
        <w:br w:type="page"/>
      </w:r>
    </w:p>
    <w:p w:rsidR="00E42BB6" w:rsidRPr="00E42BB6" w:rsidRDefault="00E42BB6" w:rsidP="00E42BB6">
      <w:pPr>
        <w:bidi w:val="0"/>
        <w:spacing w:line="240" w:lineRule="auto"/>
        <w:jc w:val="both"/>
        <w:rPr>
          <w:rFonts w:ascii="Palatino Linotype" w:hAnsi="Palatino Linotype"/>
          <w:sz w:val="30"/>
          <w:szCs w:val="30"/>
          <w:lang w:val="tg-Cyrl-TJ" w:bidi="fa-IR"/>
        </w:rPr>
      </w:pPr>
    </w:p>
    <w:p w:rsidR="003A34C8" w:rsidRPr="00196FA4" w:rsidRDefault="003A34C8" w:rsidP="003A34C8">
      <w:pPr>
        <w:bidi w:val="0"/>
        <w:jc w:val="both"/>
        <w:rPr>
          <w:rFonts w:ascii="Palatino Linotype" w:hAnsi="Palatino Linotype"/>
          <w:sz w:val="30"/>
          <w:szCs w:val="30"/>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921F5F" w:rsidRDefault="00921F5F" w:rsidP="00921F5F">
      <w:pPr>
        <w:bidi w:val="0"/>
        <w:rPr>
          <w:rFonts w:ascii="Palatino Linotype" w:hAnsi="Palatino Linotype" w:cs="Aparajita"/>
          <w:sz w:val="30"/>
          <w:szCs w:val="30"/>
          <w:lang w:val="tg-Cyrl-TJ"/>
        </w:rPr>
      </w:pP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39B" w:rsidRDefault="007F539B" w:rsidP="00E32771">
      <w:pPr>
        <w:spacing w:after="0" w:line="240" w:lineRule="auto"/>
      </w:pPr>
      <w:r>
        <w:separator/>
      </w:r>
    </w:p>
  </w:endnote>
  <w:endnote w:type="continuationSeparator" w:id="0">
    <w:p w:rsidR="007F539B" w:rsidRDefault="007F539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7C4EBF47-19E0-41EC-8AED-D586D2D1290D}"/>
  </w:font>
  <w:font w:name="Times New Roman">
    <w:panose1 w:val="02020603050405020304"/>
    <w:charset w:val="00"/>
    <w:family w:val="roman"/>
    <w:pitch w:val="variable"/>
    <w:sig w:usb0="E0002AFF" w:usb1="C0007841" w:usb2="00000009" w:usb3="00000000" w:csb0="000001FF" w:csb1="00000000"/>
    <w:embedRegular r:id="rId2" w:fontKey="{2071F3B2-5B78-44CF-A5C4-F4EE5DEFBEA4}"/>
    <w:embedBold r:id="rId3" w:fontKey="{4FFF3E56-CE8B-4587-8962-80BB2F1E79D3}"/>
    <w:embedItalic r:id="rId4" w:fontKey="{3EEB9EA1-CF37-4A32-9A73-208D286FFD0A}"/>
    <w:embedBoldItalic r:id="rId5" w:fontKey="{3D91CA14-3617-43D6-BD59-280A128C6C62}"/>
  </w:font>
  <w:font w:name="Courier New">
    <w:panose1 w:val="02070309020205020404"/>
    <w:charset w:val="00"/>
    <w:family w:val="modern"/>
    <w:pitch w:val="fixed"/>
    <w:sig w:usb0="E0002AFF" w:usb1="C0007843" w:usb2="00000009" w:usb3="00000000" w:csb0="000001FF" w:csb1="00000000"/>
    <w:embedRegular r:id="rId6" w:fontKey="{6A1EE392-5495-4F06-AFD8-D1ED44C3F808}"/>
  </w:font>
  <w:font w:name="Wingdings">
    <w:panose1 w:val="05000000000000000000"/>
    <w:charset w:val="02"/>
    <w:family w:val="auto"/>
    <w:pitch w:val="variable"/>
    <w:sig w:usb0="00000000" w:usb1="10000000" w:usb2="00000000" w:usb3="00000000" w:csb0="80000000" w:csb1="00000000"/>
    <w:embedRegular r:id="rId7" w:fontKey="{66D047AD-6928-463A-88EB-A489EAC77E6B}"/>
  </w:font>
  <w:font w:name="Calibri">
    <w:panose1 w:val="020F0502020204030204"/>
    <w:charset w:val="00"/>
    <w:family w:val="swiss"/>
    <w:pitch w:val="variable"/>
    <w:sig w:usb0="E00002FF" w:usb1="4000ACFF" w:usb2="00000001" w:usb3="00000000" w:csb0="0000019F" w:csb1="00000000"/>
    <w:embedRegular r:id="rId8" w:fontKey="{B6C4E361-42D6-42F7-84C4-AE4A0E7B4683}"/>
    <w:embedBold r:id="rId9" w:fontKey="{87C64ECB-6AA5-475C-BDED-2A8093B41017}"/>
  </w:font>
  <w:font w:name="B Lotus">
    <w:altName w:val="Courier New"/>
    <w:panose1 w:val="00000400000000000000"/>
    <w:charset w:val="B2"/>
    <w:family w:val="auto"/>
    <w:pitch w:val="variable"/>
    <w:sig w:usb0="00002000" w:usb1="80000000" w:usb2="00000008" w:usb3="00000000" w:csb0="00000040" w:csb1="00000000"/>
    <w:embedRegular r:id="rId10" w:fontKey="{93DD8031-37A7-4059-B003-744F5D325553}"/>
    <w:embedBold r:id="rId11" w:fontKey="{C62366A6-34F5-484F-BD1E-47B2CDBCECA7}"/>
  </w:font>
  <w:font w:name="Arial">
    <w:panose1 w:val="020B0604020202020204"/>
    <w:charset w:val="00"/>
    <w:family w:val="swiss"/>
    <w:pitch w:val="variable"/>
    <w:sig w:usb0="E0002AFF" w:usb1="C0007843" w:usb2="00000009" w:usb3="00000000" w:csb0="000001FF" w:csb1="00000000"/>
    <w:embedRegular r:id="rId12" w:fontKey="{5A801938-B4EC-497A-B30F-0BDFE3082744}"/>
    <w:embedBold r:id="rId13" w:fontKey="{C6729B04-71DA-436B-9F0C-3201704368C4}"/>
  </w:font>
  <w:font w:name="Cambria">
    <w:panose1 w:val="02040503050406030204"/>
    <w:charset w:val="00"/>
    <w:family w:val="roman"/>
    <w:pitch w:val="variable"/>
    <w:sig w:usb0="E00002FF" w:usb1="4000045F" w:usb2="00000000" w:usb3="00000000" w:csb0="0000019F" w:csb1="00000000"/>
    <w:embedRegular r:id="rId14" w:fontKey="{84204B8B-53C2-478A-B242-2234BCB6049C}"/>
    <w:embedBold r:id="rId15" w:fontKey="{5A2E2092-4B07-4C80-B653-742D1EE2218C}"/>
    <w:embedItalic r:id="rId16" w:fontKey="{9F8A4268-0BF9-4B69-BE5D-2F3B4AB1FA3F}"/>
    <w:embedBoldItalic r:id="rId17" w:fontKey="{E43A890B-F38B-48D6-A246-056495439117}"/>
  </w:font>
  <w:font w:name="Times New Roman Bold">
    <w:altName w:val="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8" w:fontKey="{B4D7BD52-48D1-41F1-94C4-BEB3C61B0513}"/>
  </w:font>
  <w:font w:name="B Zar">
    <w:altName w:val="Courier New"/>
    <w:panose1 w:val="00000400000000000000"/>
    <w:charset w:val="B2"/>
    <w:family w:val="auto"/>
    <w:pitch w:val="variable"/>
    <w:sig w:usb0="00002000" w:usb1="80000000" w:usb2="00000008" w:usb3="00000000" w:csb0="00000040" w:csb1="00000000"/>
    <w:embedRegular r:id="rId19" w:fontKey="{5A7552B0-E1FF-4172-8BFE-8EF50A90F214}"/>
    <w:embedBold r:id="rId20" w:fontKey="{2912D97E-1509-495D-A8EF-060943FFC508}"/>
  </w:font>
  <w:font w:name="Al-QuranAlKareem">
    <w:altName w:val="Times New Roman"/>
    <w:panose1 w:val="02000000000000000000"/>
    <w:charset w:val="00"/>
    <w:family w:val="auto"/>
    <w:pitch w:val="variable"/>
    <w:sig w:usb0="00002007" w:usb1="80000000" w:usb2="00000008" w:usb3="00000000" w:csb0="00000043" w:csb1="00000000"/>
    <w:embedRegular r:id="rId21" w:fontKey="{531E7EDE-615B-48A1-9DCA-E44296CE6D57}"/>
    <w:embedBold r:id="rId22" w:fontKey="{440ECAAC-AFB4-44E9-8827-A17419C9CBDF}"/>
  </w:font>
  <w:font w:name="Calibri Light">
    <w:panose1 w:val="020F0302020204030204"/>
    <w:charset w:val="00"/>
    <w:family w:val="swiss"/>
    <w:pitch w:val="variable"/>
    <w:sig w:usb0="A00002EF" w:usb1="4000207B" w:usb2="00000000" w:usb3="00000000" w:csb0="0000019F" w:csb1="00000000"/>
    <w:embedRegular r:id="rId23" w:fontKey="{875C7D27-27C4-4B79-A605-70EBA29117C4}"/>
    <w:embedItalic r:id="rId24" w:fontKey="{390E8913-045A-4FC2-BFF0-DF9E60B40583}"/>
  </w:font>
  <w:font w:name="Palatino Linotype">
    <w:panose1 w:val="02040502050505030304"/>
    <w:charset w:val="00"/>
    <w:family w:val="roman"/>
    <w:pitch w:val="variable"/>
    <w:sig w:usb0="E0000287" w:usb1="40000013" w:usb2="00000000" w:usb3="00000000" w:csb0="0000019F" w:csb1="00000000"/>
    <w:embedRegular r:id="rId25" w:fontKey="{A0413617-0E10-4BBF-BFDA-239A5ACC9AC6}"/>
    <w:embedBold r:id="rId26" w:fontKey="{977F3A61-3AA1-45DF-9961-726C842E151F}"/>
    <w:embedItalic r:id="rId27" w:fontKey="{362C429B-1FCE-4E2B-A431-A8EFA561B422}"/>
  </w:font>
  <w:font w:name="KFGQPC Uthman Taha Naskh">
    <w:panose1 w:val="02000000000000000000"/>
    <w:charset w:val="B2"/>
    <w:family w:val="auto"/>
    <w:pitch w:val="variable"/>
    <w:sig w:usb0="80002001" w:usb1="90000000" w:usb2="00000008" w:usb3="00000000" w:csb0="00000040" w:csb1="00000000"/>
    <w:embedRegular r:id="rId28" w:fontKey="{0D585E75-AA19-4EB0-BAA3-0BCFEB6EF05F}"/>
    <w:embedBold r:id="rId29" w:fontKey="{47D842CC-F484-418F-B9CF-42ED79590D30}"/>
  </w:font>
  <w:font w:name="Wingdings 2">
    <w:panose1 w:val="05020102010507070707"/>
    <w:charset w:val="02"/>
    <w:family w:val="roman"/>
    <w:pitch w:val="variable"/>
    <w:sig w:usb0="00000000" w:usb1="10000000" w:usb2="00000000" w:usb3="00000000" w:csb0="80000000" w:csb1="00000000"/>
    <w:embedRegular r:id="rId30" w:fontKey="{1E7898BD-CD16-4871-A2A2-1BF6EEE151C3}"/>
  </w:font>
  <w:font w:name="Traditional Arabic">
    <w:panose1 w:val="02020603050405020304"/>
    <w:charset w:val="00"/>
    <w:family w:val="roman"/>
    <w:pitch w:val="variable"/>
    <w:sig w:usb0="00002003" w:usb1="80000000" w:usb2="00000008" w:usb3="00000000" w:csb0="00000041" w:csb1="00000000"/>
    <w:embedRegular r:id="rId31" w:fontKey="{E4BE52DC-E857-4CE7-8DA1-8E357D7400A3}"/>
    <w:embedBold r:id="rId32" w:fontKey="{6AF030B7-C158-4D27-9B11-A5777DC827D5}"/>
  </w:font>
  <w:font w:name="Aparajita">
    <w:panose1 w:val="020B0604020202020204"/>
    <w:charset w:val="00"/>
    <w:family w:val="swiss"/>
    <w:pitch w:val="variable"/>
    <w:sig w:usb0="00008003" w:usb1="00000000" w:usb2="00000000" w:usb3="00000000" w:csb0="00000001" w:csb1="00000000"/>
    <w:embedRegular r:id="rId33" w:fontKey="{3CBFA890-F701-494B-86F5-B7FA94BCB1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A775C9C"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39B" w:rsidRDefault="007F539B" w:rsidP="00E32771">
      <w:pPr>
        <w:spacing w:after="0" w:line="240" w:lineRule="auto"/>
      </w:pPr>
      <w:r>
        <w:separator/>
      </w:r>
    </w:p>
  </w:footnote>
  <w:footnote w:type="continuationSeparator" w:id="0">
    <w:p w:rsidR="007F539B" w:rsidRDefault="007F539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rsidR="00AA7A9C" w:rsidRPr="00D76DB4" w:rsidRDefault="003A34C8" w:rsidP="00D76DB4">
                            <w:pPr>
                              <w:bidi w:val="0"/>
                              <w:spacing w:before="80" w:after="0" w:line="240" w:lineRule="auto"/>
                              <w:jc w:val="both"/>
                              <w:rPr>
                                <w:rFonts w:asciiTheme="majorBidi" w:hAnsiTheme="majorBidi" w:cstheme="majorBidi"/>
                                <w:color w:val="205B83"/>
                                <w:sz w:val="20"/>
                                <w:szCs w:val="20"/>
                                <w:lang w:val="tg-Cyrl-TJ" w:bidi="ar-EG"/>
                              </w:rPr>
                            </w:pPr>
                            <w:r w:rsidRPr="003A34C8">
                              <w:rPr>
                                <w:rFonts w:asciiTheme="majorBidi" w:hAnsiTheme="majorBidi" w:cstheme="majorBidi"/>
                                <w:color w:val="205B83"/>
                                <w:sz w:val="20"/>
                                <w:szCs w:val="20"/>
                                <w:lang w:bidi="ar-EG"/>
                              </w:rPr>
                              <w:t>Ҳукми шир додани кӯдак дар ҳоли ҷанобат</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B939A2">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AA7A9C" w:rsidRPr="00D76DB4" w:rsidRDefault="003A34C8" w:rsidP="00D76DB4">
                      <w:pPr>
                        <w:bidi w:val="0"/>
                        <w:spacing w:before="80" w:after="0" w:line="240" w:lineRule="auto"/>
                        <w:jc w:val="both"/>
                        <w:rPr>
                          <w:rFonts w:asciiTheme="majorBidi" w:hAnsiTheme="majorBidi" w:cstheme="majorBidi"/>
                          <w:color w:val="205B83"/>
                          <w:sz w:val="20"/>
                          <w:szCs w:val="20"/>
                          <w:lang w:val="tg-Cyrl-TJ" w:bidi="ar-EG"/>
                        </w:rPr>
                      </w:pPr>
                      <w:r w:rsidRPr="003A34C8">
                        <w:rPr>
                          <w:rFonts w:asciiTheme="majorBidi" w:hAnsiTheme="majorBidi" w:cstheme="majorBidi"/>
                          <w:color w:val="205B83"/>
                          <w:sz w:val="20"/>
                          <w:szCs w:val="20"/>
                          <w:lang w:bidi="ar-EG"/>
                        </w:rPr>
                        <w:t>Ҳукми шир додани кӯдак дар ҳоли ҷанобат</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B939A2">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0B8076D"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BED014"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1EEC389"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7"/>
  </w:num>
  <w:num w:numId="2">
    <w:abstractNumId w:val="13"/>
  </w:num>
  <w:num w:numId="3">
    <w:abstractNumId w:val="2"/>
  </w:num>
  <w:num w:numId="4">
    <w:abstractNumId w:val="5"/>
  </w:num>
  <w:num w:numId="5">
    <w:abstractNumId w:val="0"/>
  </w:num>
  <w:num w:numId="6">
    <w:abstractNumId w:val="3"/>
  </w:num>
  <w:num w:numId="7">
    <w:abstractNumId w:val="9"/>
  </w:num>
  <w:num w:numId="8">
    <w:abstractNumId w:val="8"/>
  </w:num>
  <w:num w:numId="9">
    <w:abstractNumId w:val="15"/>
  </w:num>
  <w:num w:numId="10">
    <w:abstractNumId w:val="10"/>
  </w:num>
  <w:num w:numId="11">
    <w:abstractNumId w:val="18"/>
  </w:num>
  <w:num w:numId="12">
    <w:abstractNumId w:val="12"/>
  </w:num>
  <w:num w:numId="13">
    <w:abstractNumId w:val="7"/>
  </w:num>
  <w:num w:numId="14">
    <w:abstractNumId w:val="14"/>
  </w:num>
  <w:num w:numId="15">
    <w:abstractNumId w:val="19"/>
  </w:num>
  <w:num w:numId="16">
    <w:abstractNumId w:val="4"/>
  </w:num>
  <w:num w:numId="17">
    <w:abstractNumId w:val="20"/>
  </w:num>
  <w:num w:numId="18">
    <w:abstractNumId w:val="21"/>
  </w:num>
  <w:num w:numId="19">
    <w:abstractNumId w:val="1"/>
  </w:num>
  <w:num w:numId="20">
    <w:abstractNumId w:val="16"/>
  </w:num>
  <w:num w:numId="21">
    <w:abstractNumId w:val="22"/>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96476"/>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3B60"/>
    <w:rsid w:val="001F4E86"/>
    <w:rsid w:val="002219E3"/>
    <w:rsid w:val="00232A15"/>
    <w:rsid w:val="0023307B"/>
    <w:rsid w:val="00235692"/>
    <w:rsid w:val="002511DE"/>
    <w:rsid w:val="00257188"/>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A34C8"/>
    <w:rsid w:val="003A526E"/>
    <w:rsid w:val="003E1A8B"/>
    <w:rsid w:val="003E1AC6"/>
    <w:rsid w:val="003F174A"/>
    <w:rsid w:val="00437EF4"/>
    <w:rsid w:val="00447B55"/>
    <w:rsid w:val="00451428"/>
    <w:rsid w:val="004554F2"/>
    <w:rsid w:val="00477478"/>
    <w:rsid w:val="004C1156"/>
    <w:rsid w:val="004E2AD6"/>
    <w:rsid w:val="004E2DC3"/>
    <w:rsid w:val="004E38A0"/>
    <w:rsid w:val="004E78EF"/>
    <w:rsid w:val="00536D3B"/>
    <w:rsid w:val="005666DC"/>
    <w:rsid w:val="005679B7"/>
    <w:rsid w:val="00575281"/>
    <w:rsid w:val="0058544F"/>
    <w:rsid w:val="005A2707"/>
    <w:rsid w:val="005C56CD"/>
    <w:rsid w:val="00604920"/>
    <w:rsid w:val="00612832"/>
    <w:rsid w:val="0062384F"/>
    <w:rsid w:val="00631E7F"/>
    <w:rsid w:val="00632FB4"/>
    <w:rsid w:val="00662A2B"/>
    <w:rsid w:val="00677AE4"/>
    <w:rsid w:val="006930B3"/>
    <w:rsid w:val="0069533C"/>
    <w:rsid w:val="006C1068"/>
    <w:rsid w:val="006E0420"/>
    <w:rsid w:val="006F4219"/>
    <w:rsid w:val="00704C95"/>
    <w:rsid w:val="00717FAE"/>
    <w:rsid w:val="00770B0C"/>
    <w:rsid w:val="0077162A"/>
    <w:rsid w:val="007C1387"/>
    <w:rsid w:val="007D3EC5"/>
    <w:rsid w:val="007E5889"/>
    <w:rsid w:val="007E70EB"/>
    <w:rsid w:val="007F539B"/>
    <w:rsid w:val="00814452"/>
    <w:rsid w:val="00820EAD"/>
    <w:rsid w:val="008210B3"/>
    <w:rsid w:val="00825D0B"/>
    <w:rsid w:val="00853076"/>
    <w:rsid w:val="00855E30"/>
    <w:rsid w:val="00870DC1"/>
    <w:rsid w:val="008970A5"/>
    <w:rsid w:val="008A1E4F"/>
    <w:rsid w:val="008A5781"/>
    <w:rsid w:val="008A6BEA"/>
    <w:rsid w:val="008B3703"/>
    <w:rsid w:val="008B668D"/>
    <w:rsid w:val="008C5507"/>
    <w:rsid w:val="008D70C8"/>
    <w:rsid w:val="008E2038"/>
    <w:rsid w:val="00912D68"/>
    <w:rsid w:val="00921981"/>
    <w:rsid w:val="00921F5F"/>
    <w:rsid w:val="00930EAA"/>
    <w:rsid w:val="00943955"/>
    <w:rsid w:val="00944C90"/>
    <w:rsid w:val="0094547A"/>
    <w:rsid w:val="00947CD2"/>
    <w:rsid w:val="009967F9"/>
    <w:rsid w:val="009D45CA"/>
    <w:rsid w:val="009F7D03"/>
    <w:rsid w:val="00A03054"/>
    <w:rsid w:val="00A052E1"/>
    <w:rsid w:val="00A61E5C"/>
    <w:rsid w:val="00A65935"/>
    <w:rsid w:val="00AA7A9C"/>
    <w:rsid w:val="00AD2A33"/>
    <w:rsid w:val="00B3510F"/>
    <w:rsid w:val="00B50A3A"/>
    <w:rsid w:val="00B572EF"/>
    <w:rsid w:val="00B7729D"/>
    <w:rsid w:val="00B820AA"/>
    <w:rsid w:val="00B867C5"/>
    <w:rsid w:val="00B939A2"/>
    <w:rsid w:val="00B962D1"/>
    <w:rsid w:val="00BA456F"/>
    <w:rsid w:val="00BD190F"/>
    <w:rsid w:val="00BE3A50"/>
    <w:rsid w:val="00BF04A9"/>
    <w:rsid w:val="00C03201"/>
    <w:rsid w:val="00C21104"/>
    <w:rsid w:val="00C37C22"/>
    <w:rsid w:val="00C45A48"/>
    <w:rsid w:val="00C50098"/>
    <w:rsid w:val="00C65465"/>
    <w:rsid w:val="00C72BD4"/>
    <w:rsid w:val="00C90E54"/>
    <w:rsid w:val="00CD4735"/>
    <w:rsid w:val="00CF3B53"/>
    <w:rsid w:val="00D46176"/>
    <w:rsid w:val="00D60D2B"/>
    <w:rsid w:val="00D7109D"/>
    <w:rsid w:val="00D76DB4"/>
    <w:rsid w:val="00D85A5F"/>
    <w:rsid w:val="00DB48B2"/>
    <w:rsid w:val="00DC6A8E"/>
    <w:rsid w:val="00DF7E4B"/>
    <w:rsid w:val="00E0449C"/>
    <w:rsid w:val="00E210FF"/>
    <w:rsid w:val="00E25D4B"/>
    <w:rsid w:val="00E32771"/>
    <w:rsid w:val="00E42BB6"/>
    <w:rsid w:val="00E65ECA"/>
    <w:rsid w:val="00E70EEE"/>
    <w:rsid w:val="00E942BB"/>
    <w:rsid w:val="00E96A90"/>
    <w:rsid w:val="00E97BFE"/>
    <w:rsid w:val="00EB6A67"/>
    <w:rsid w:val="00EC113B"/>
    <w:rsid w:val="00EE45D1"/>
    <w:rsid w:val="00F11B8A"/>
    <w:rsid w:val="00F14FCB"/>
    <w:rsid w:val="00F2420A"/>
    <w:rsid w:val="00F25412"/>
    <w:rsid w:val="00F27A02"/>
    <w:rsid w:val="00F3173B"/>
    <w:rsid w:val="00F6107B"/>
    <w:rsid w:val="00F64EB5"/>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3E748B-B268-411A-8B7D-92E1E1305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C65465"/>
    <w:pPr>
      <w:keepNext/>
      <w:spacing w:before="240" w:after="60" w:line="240" w:lineRule="auto"/>
      <w:ind w:firstLine="284"/>
      <w:jc w:val="lowKashida"/>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semiHidden/>
    <w:unhideWhenUsed/>
    <w:qFormat/>
    <w:rsid w:val="00C65465"/>
    <w:pPr>
      <w:keepNext/>
      <w:spacing w:before="240" w:after="60" w:line="240" w:lineRule="auto"/>
      <w:ind w:firstLine="284"/>
      <w:jc w:val="lowKashida"/>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iPriority w:val="9"/>
    <w:semiHidden/>
    <w:unhideWhenUsed/>
    <w:qFormat/>
    <w:rsid w:val="00C65465"/>
    <w:pPr>
      <w:keepNext/>
      <w:spacing w:before="240" w:after="60" w:line="240" w:lineRule="auto"/>
      <w:ind w:firstLine="284"/>
      <w:jc w:val="lowKashida"/>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unhideWhenUsed/>
    <w:rsid w:val="00D76DB4"/>
    <w:rPr>
      <w:vertAlign w:val="superscript"/>
    </w:rPr>
  </w:style>
  <w:style w:type="character" w:customStyle="1" w:styleId="Heading1Char">
    <w:name w:val="Heading 1 Char"/>
    <w:basedOn w:val="DefaultParagraphFont"/>
    <w:link w:val="Heading1"/>
    <w:uiPriority w:val="9"/>
    <w:rsid w:val="00C65465"/>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semiHidden/>
    <w:rsid w:val="00C65465"/>
    <w:rPr>
      <w:rFonts w:ascii="Cambria" w:eastAsia="Times New Roman" w:hAnsi="Cambria" w:cs="Times New Roman"/>
      <w:b/>
      <w:bCs/>
      <w:i/>
      <w:iCs/>
      <w:sz w:val="28"/>
      <w:szCs w:val="28"/>
      <w:lang w:val="x-none" w:eastAsia="x-none"/>
    </w:rPr>
  </w:style>
  <w:style w:type="character" w:customStyle="1" w:styleId="Heading3Char">
    <w:name w:val="Heading 3 Char"/>
    <w:basedOn w:val="DefaultParagraphFont"/>
    <w:link w:val="Heading3"/>
    <w:uiPriority w:val="9"/>
    <w:semiHidden/>
    <w:rsid w:val="00C65465"/>
    <w:rPr>
      <w:rFonts w:ascii="Cambria" w:eastAsia="Times New Roman" w:hAnsi="Cambria" w:cs="Times New Roman"/>
      <w:b/>
      <w:bCs/>
      <w:sz w:val="26"/>
      <w:szCs w:val="26"/>
      <w:lang w:val="x-none" w:eastAsia="x-none"/>
    </w:rPr>
  </w:style>
  <w:style w:type="paragraph" w:styleId="ListParagraph">
    <w:name w:val="List Paragraph"/>
    <w:basedOn w:val="Normal"/>
    <w:uiPriority w:val="34"/>
    <w:qFormat/>
    <w:rsid w:val="00C65465"/>
    <w:pPr>
      <w:spacing w:after="0" w:line="240" w:lineRule="auto"/>
      <w:ind w:left="720" w:firstLine="284"/>
      <w:contextualSpacing/>
      <w:jc w:val="lowKashida"/>
    </w:pPr>
    <w:rPr>
      <w:rFonts w:ascii="Times New Roman" w:eastAsia="Calibri" w:hAnsi="Times New Roman" w:cs="B Lotus"/>
      <w:sz w:val="28"/>
      <w:szCs w:val="28"/>
    </w:rPr>
  </w:style>
  <w:style w:type="paragraph" w:customStyle="1" w:styleId="a">
    <w:name w:val="تیتر اول"/>
    <w:basedOn w:val="Normal"/>
    <w:link w:val="Char"/>
    <w:qFormat/>
    <w:rsid w:val="00C65465"/>
    <w:pPr>
      <w:spacing w:before="360" w:after="240" w:line="240" w:lineRule="auto"/>
      <w:jc w:val="center"/>
      <w:outlineLvl w:val="0"/>
    </w:pPr>
    <w:rPr>
      <w:rFonts w:ascii="Times New Roman" w:eastAsia="Calibri" w:hAnsi="Times New Roman" w:cs="Times New Roman"/>
      <w:bCs/>
      <w:sz w:val="32"/>
      <w:szCs w:val="32"/>
      <w:lang w:val="x-none" w:eastAsia="x-none"/>
    </w:rPr>
  </w:style>
  <w:style w:type="character" w:customStyle="1" w:styleId="Char">
    <w:name w:val="تیتر اول Char"/>
    <w:link w:val="a"/>
    <w:rsid w:val="00C65465"/>
    <w:rPr>
      <w:rFonts w:ascii="Times New Roman" w:eastAsia="Calibri" w:hAnsi="Times New Roman" w:cs="Times New Roman"/>
      <w:bCs/>
      <w:sz w:val="32"/>
      <w:szCs w:val="32"/>
      <w:lang w:val="x-none" w:eastAsia="x-none"/>
    </w:rPr>
  </w:style>
  <w:style w:type="character" w:styleId="PageNumber">
    <w:name w:val="page number"/>
    <w:basedOn w:val="DefaultParagraphFont"/>
    <w:rsid w:val="00C65465"/>
  </w:style>
  <w:style w:type="paragraph" w:customStyle="1" w:styleId="a0">
    <w:name w:val="تیتر دوم"/>
    <w:basedOn w:val="Normal"/>
    <w:link w:val="Char0"/>
    <w:rsid w:val="00C65465"/>
    <w:pPr>
      <w:spacing w:before="240" w:after="60" w:line="240" w:lineRule="auto"/>
      <w:jc w:val="both"/>
      <w:outlineLvl w:val="1"/>
    </w:pPr>
    <w:rPr>
      <w:rFonts w:ascii="Times New Roman Bold" w:eastAsia="Calibri" w:hAnsi="Times New Roman Bold" w:cs="Times New Roman"/>
      <w:b/>
      <w:bCs/>
      <w:sz w:val="28"/>
      <w:szCs w:val="28"/>
      <w:lang w:val="x-none" w:eastAsia="x-none"/>
    </w:rPr>
  </w:style>
  <w:style w:type="character" w:customStyle="1" w:styleId="Char0">
    <w:name w:val="تیتر دوم Char"/>
    <w:link w:val="a0"/>
    <w:rsid w:val="00C65465"/>
    <w:rPr>
      <w:rFonts w:ascii="Times New Roman Bold" w:eastAsia="Calibri" w:hAnsi="Times New Roman Bold" w:cs="Times New Roman"/>
      <w:b/>
      <w:bCs/>
      <w:sz w:val="28"/>
      <w:szCs w:val="28"/>
      <w:lang w:val="x-none" w:eastAsia="x-none"/>
    </w:rPr>
  </w:style>
  <w:style w:type="paragraph" w:styleId="NoSpacing">
    <w:name w:val="No Spacing"/>
    <w:uiPriority w:val="1"/>
    <w:qFormat/>
    <w:rsid w:val="00C65465"/>
    <w:pPr>
      <w:bidi/>
      <w:spacing w:after="100" w:line="240" w:lineRule="auto"/>
      <w:ind w:right="142"/>
      <w:jc w:val="right"/>
    </w:pPr>
    <w:rPr>
      <w:rFonts w:ascii="Times New Roman" w:eastAsia="Calibri" w:hAnsi="Times New Roman" w:cs="B Lotus"/>
      <w:sz w:val="28"/>
      <w:szCs w:val="24"/>
    </w:rPr>
  </w:style>
  <w:style w:type="paragraph" w:styleId="TOC1">
    <w:name w:val="toc 1"/>
    <w:basedOn w:val="Normal"/>
    <w:next w:val="Normal"/>
    <w:uiPriority w:val="39"/>
    <w:unhideWhenUsed/>
    <w:rsid w:val="00C65465"/>
    <w:pPr>
      <w:spacing w:before="60" w:after="0" w:line="240" w:lineRule="auto"/>
      <w:jc w:val="both"/>
    </w:pPr>
    <w:rPr>
      <w:rFonts w:ascii="Times New Roman" w:eastAsia="Calibri" w:hAnsi="Times New Roman" w:cs="B Lotus"/>
      <w:bCs/>
      <w:sz w:val="28"/>
      <w:szCs w:val="28"/>
    </w:rPr>
  </w:style>
  <w:style w:type="paragraph" w:styleId="TOC2">
    <w:name w:val="toc 2"/>
    <w:basedOn w:val="Normal"/>
    <w:next w:val="Normal"/>
    <w:uiPriority w:val="39"/>
    <w:unhideWhenUsed/>
    <w:rsid w:val="00C65465"/>
    <w:pPr>
      <w:spacing w:after="0" w:line="240" w:lineRule="auto"/>
      <w:ind w:left="238"/>
      <w:jc w:val="both"/>
    </w:pPr>
    <w:rPr>
      <w:rFonts w:ascii="Times New Roman" w:eastAsia="Calibri" w:hAnsi="Times New Roman" w:cs="B Lotus"/>
      <w:sz w:val="27"/>
      <w:szCs w:val="27"/>
    </w:rPr>
  </w:style>
  <w:style w:type="character" w:styleId="Hyperlink">
    <w:name w:val="Hyperlink"/>
    <w:uiPriority w:val="99"/>
    <w:unhideWhenUsed/>
    <w:rsid w:val="00C65465"/>
    <w:rPr>
      <w:color w:val="0000FF"/>
      <w:u w:val="single"/>
    </w:rPr>
  </w:style>
  <w:style w:type="character" w:styleId="CommentReference">
    <w:name w:val="annotation reference"/>
    <w:uiPriority w:val="99"/>
    <w:semiHidden/>
    <w:unhideWhenUsed/>
    <w:rsid w:val="00C65465"/>
    <w:rPr>
      <w:sz w:val="16"/>
      <w:szCs w:val="16"/>
    </w:rPr>
  </w:style>
  <w:style w:type="character" w:customStyle="1" w:styleId="CommentTextChar">
    <w:name w:val="Comment Text Char"/>
    <w:link w:val="CommentText"/>
    <w:uiPriority w:val="99"/>
    <w:semiHidden/>
    <w:rsid w:val="00C65465"/>
    <w:rPr>
      <w:rFonts w:ascii="Times New Roman" w:eastAsia="Calibri" w:hAnsi="Times New Roman" w:cs="B Lotus"/>
      <w:sz w:val="20"/>
      <w:szCs w:val="20"/>
    </w:rPr>
  </w:style>
  <w:style w:type="paragraph" w:styleId="CommentText">
    <w:name w:val="annotation text"/>
    <w:basedOn w:val="Normal"/>
    <w:link w:val="CommentTextChar"/>
    <w:uiPriority w:val="99"/>
    <w:semiHidden/>
    <w:unhideWhenUsed/>
    <w:rsid w:val="00C65465"/>
    <w:pPr>
      <w:spacing w:after="0" w:line="240" w:lineRule="auto"/>
      <w:ind w:firstLine="284"/>
      <w:jc w:val="lowKashida"/>
    </w:pPr>
    <w:rPr>
      <w:rFonts w:ascii="Times New Roman" w:eastAsia="Calibri" w:hAnsi="Times New Roman" w:cs="B Lotus"/>
      <w:sz w:val="20"/>
      <w:szCs w:val="20"/>
    </w:rPr>
  </w:style>
  <w:style w:type="character" w:customStyle="1" w:styleId="CommentTextChar1">
    <w:name w:val="Comment Text Char1"/>
    <w:basedOn w:val="DefaultParagraphFont"/>
    <w:uiPriority w:val="99"/>
    <w:semiHidden/>
    <w:rsid w:val="00C65465"/>
    <w:rPr>
      <w:sz w:val="20"/>
      <w:szCs w:val="20"/>
    </w:rPr>
  </w:style>
  <w:style w:type="character" w:customStyle="1" w:styleId="CommentSubjectChar">
    <w:name w:val="Comment Subject Char"/>
    <w:link w:val="CommentSubject"/>
    <w:uiPriority w:val="99"/>
    <w:semiHidden/>
    <w:rsid w:val="00C65465"/>
    <w:rPr>
      <w:rFonts w:ascii="Times New Roman" w:eastAsia="Calibri" w:hAnsi="Times New Roman"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C65465"/>
    <w:rPr>
      <w:rFonts w:cs="Times New Roman"/>
      <w:b/>
      <w:bCs/>
      <w:lang w:val="x-none" w:eastAsia="x-none"/>
    </w:rPr>
  </w:style>
  <w:style w:type="character" w:customStyle="1" w:styleId="CommentSubjectChar1">
    <w:name w:val="Comment Subject Char1"/>
    <w:basedOn w:val="CommentTextChar1"/>
    <w:uiPriority w:val="99"/>
    <w:semiHidden/>
    <w:rsid w:val="00C65465"/>
    <w:rPr>
      <w:b/>
      <w:bCs/>
      <w:sz w:val="20"/>
      <w:szCs w:val="20"/>
    </w:rPr>
  </w:style>
  <w:style w:type="paragraph" w:styleId="BalloonText">
    <w:name w:val="Balloon Text"/>
    <w:basedOn w:val="Normal"/>
    <w:link w:val="BalloonTextChar"/>
    <w:unhideWhenUsed/>
    <w:rsid w:val="00C65465"/>
    <w:pPr>
      <w:spacing w:after="0" w:line="240" w:lineRule="auto"/>
      <w:ind w:firstLine="284"/>
      <w:jc w:val="lowKashida"/>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rsid w:val="00C65465"/>
    <w:rPr>
      <w:rFonts w:ascii="Tahoma" w:eastAsia="Calibri" w:hAnsi="Tahoma" w:cs="Times New Roman"/>
      <w:sz w:val="16"/>
      <w:szCs w:val="16"/>
      <w:lang w:val="x-none" w:eastAsia="x-none"/>
    </w:rPr>
  </w:style>
  <w:style w:type="paragraph" w:styleId="TOC3">
    <w:name w:val="toc 3"/>
    <w:basedOn w:val="Normal"/>
    <w:next w:val="Normal"/>
    <w:uiPriority w:val="39"/>
    <w:unhideWhenUsed/>
    <w:rsid w:val="00C65465"/>
    <w:pPr>
      <w:spacing w:after="0" w:line="240" w:lineRule="auto"/>
      <w:ind w:left="454" w:firstLine="284"/>
      <w:jc w:val="both"/>
    </w:pPr>
    <w:rPr>
      <w:rFonts w:ascii="Times New Roman" w:eastAsia="Calibri" w:hAnsi="Times New Roman" w:cs="B Zar"/>
      <w:sz w:val="28"/>
      <w:szCs w:val="28"/>
    </w:rPr>
  </w:style>
  <w:style w:type="character" w:customStyle="1" w:styleId="BodyTextIndent2Char">
    <w:name w:val="Body Text Indent 2 Char"/>
    <w:link w:val="BodyTextIndent2"/>
    <w:rsid w:val="00C65465"/>
    <w:rPr>
      <w:rFonts w:eastAsia="Times New Roman" w:cs="Times New Roman"/>
      <w:lang w:eastAsia="ar-SA"/>
    </w:rPr>
  </w:style>
  <w:style w:type="paragraph" w:styleId="BodyTextIndent2">
    <w:name w:val="Body Text Indent 2"/>
    <w:basedOn w:val="Normal"/>
    <w:link w:val="BodyTextIndent2Char"/>
    <w:rsid w:val="00C65465"/>
    <w:pPr>
      <w:widowControl w:val="0"/>
      <w:overflowPunct w:val="0"/>
      <w:autoSpaceDE w:val="0"/>
      <w:autoSpaceDN w:val="0"/>
      <w:bidi w:val="0"/>
      <w:adjustRightInd w:val="0"/>
      <w:spacing w:after="0" w:line="240" w:lineRule="auto"/>
      <w:ind w:firstLine="368"/>
      <w:jc w:val="both"/>
      <w:textAlignment w:val="baseline"/>
    </w:pPr>
    <w:rPr>
      <w:rFonts w:eastAsia="Times New Roman" w:cs="Times New Roman"/>
      <w:lang w:eastAsia="ar-SA"/>
    </w:rPr>
  </w:style>
  <w:style w:type="character" w:customStyle="1" w:styleId="BodyTextIndent2Char1">
    <w:name w:val="Body Text Indent 2 Char1"/>
    <w:basedOn w:val="DefaultParagraphFont"/>
    <w:uiPriority w:val="99"/>
    <w:semiHidden/>
    <w:rsid w:val="00C65465"/>
  </w:style>
  <w:style w:type="character" w:customStyle="1" w:styleId="2Char1">
    <w:name w:val="نص أساسي بمسافة بادئة 2 Char1"/>
    <w:uiPriority w:val="99"/>
    <w:semiHidden/>
    <w:rsid w:val="00C65465"/>
    <w:rPr>
      <w:rFonts w:ascii="Times New Roman" w:eastAsia="Calibri" w:hAnsi="Times New Roman" w:cs="B Lotus"/>
      <w:sz w:val="28"/>
      <w:szCs w:val="28"/>
    </w:rPr>
  </w:style>
  <w:style w:type="paragraph" w:customStyle="1" w:styleId="quran">
    <w:name w:val="quran"/>
    <w:basedOn w:val="Normal"/>
    <w:link w:val="quranChar"/>
    <w:rsid w:val="00C65465"/>
    <w:pPr>
      <w:spacing w:after="0" w:line="240" w:lineRule="auto"/>
      <w:jc w:val="lowKashida"/>
    </w:pPr>
    <w:rPr>
      <w:rFonts w:ascii="Al-QuranAlKareem" w:eastAsia="Times New Roman" w:hAnsi="Al-QuranAlKareem" w:cs="Al-QuranAlKareem"/>
      <w:b/>
      <w:bCs/>
      <w:color w:val="C00000"/>
      <w:sz w:val="28"/>
      <w:szCs w:val="28"/>
      <w:lang w:val="x-none" w:eastAsia="x-none" w:bidi="fa-IR"/>
    </w:rPr>
  </w:style>
  <w:style w:type="character" w:customStyle="1" w:styleId="quranChar">
    <w:name w:val="quran Char"/>
    <w:link w:val="quran"/>
    <w:rsid w:val="00C65465"/>
    <w:rPr>
      <w:rFonts w:ascii="Al-QuranAlKareem" w:eastAsia="Times New Roman" w:hAnsi="Al-QuranAlKareem" w:cs="Al-QuranAlKareem"/>
      <w:b/>
      <w:bCs/>
      <w:color w:val="C00000"/>
      <w:sz w:val="28"/>
      <w:szCs w:val="28"/>
      <w:lang w:val="x-none" w:eastAsia="x-none" w:bidi="fa-IR"/>
    </w:rPr>
  </w:style>
  <w:style w:type="paragraph" w:customStyle="1" w:styleId="ayatequran">
    <w:name w:val="ayate quran"/>
    <w:basedOn w:val="quran"/>
    <w:link w:val="ayatequranChar"/>
    <w:rsid w:val="00C65465"/>
    <w:rPr>
      <w:sz w:val="26"/>
      <w:szCs w:val="26"/>
    </w:rPr>
  </w:style>
  <w:style w:type="character" w:customStyle="1" w:styleId="ayatequranChar">
    <w:name w:val="ayate quran Char"/>
    <w:link w:val="ayatequran"/>
    <w:rsid w:val="00C65465"/>
    <w:rPr>
      <w:rFonts w:ascii="Al-QuranAlKareem" w:eastAsia="Times New Roman" w:hAnsi="Al-QuranAlKareem" w:cs="Al-QuranAlKareem"/>
      <w:b/>
      <w:bCs/>
      <w:color w:val="C00000"/>
      <w:sz w:val="26"/>
      <w:szCs w:val="26"/>
      <w:lang w:val="x-none" w:eastAsia="x-none" w:bidi="fa-IR"/>
    </w:rPr>
  </w:style>
  <w:style w:type="paragraph" w:customStyle="1" w:styleId="ahadis">
    <w:name w:val="ahadis"/>
    <w:basedOn w:val="Normal"/>
    <w:link w:val="ahadisChar"/>
    <w:rsid w:val="00C65465"/>
    <w:pPr>
      <w:tabs>
        <w:tab w:val="right" w:pos="3344"/>
      </w:tabs>
      <w:spacing w:after="0" w:line="240" w:lineRule="auto"/>
      <w:jc w:val="lowKashida"/>
    </w:pPr>
    <w:rPr>
      <w:rFonts w:ascii="Al-QuranAlKareem" w:eastAsia="Times New Roman" w:hAnsi="Al-QuranAlKareem" w:cs="Al-QuranAlKareem"/>
      <w:b/>
      <w:bCs/>
      <w:sz w:val="26"/>
      <w:szCs w:val="26"/>
      <w:lang w:val="x-none" w:eastAsia="x-none" w:bidi="fa-IR"/>
    </w:rPr>
  </w:style>
  <w:style w:type="character" w:customStyle="1" w:styleId="ahadisChar">
    <w:name w:val="ahadis Char"/>
    <w:link w:val="ahadis"/>
    <w:rsid w:val="00C65465"/>
    <w:rPr>
      <w:rFonts w:ascii="Al-QuranAlKareem" w:eastAsia="Times New Roman" w:hAnsi="Al-QuranAlKareem" w:cs="Al-QuranAlKareem"/>
      <w:b/>
      <w:bCs/>
      <w:sz w:val="26"/>
      <w:szCs w:val="26"/>
      <w:lang w:val="x-none" w:eastAsia="x-none" w:bidi="fa-IR"/>
    </w:rPr>
  </w:style>
  <w:style w:type="paragraph" w:customStyle="1" w:styleId="text">
    <w:name w:val="text"/>
    <w:basedOn w:val="Normal"/>
    <w:link w:val="textChar"/>
    <w:rsid w:val="00C65465"/>
    <w:pPr>
      <w:spacing w:after="0" w:line="240" w:lineRule="auto"/>
      <w:jc w:val="lowKashida"/>
    </w:pPr>
    <w:rPr>
      <w:rFonts w:ascii="Times New Roman" w:eastAsia="Times New Roman" w:hAnsi="Times New Roman" w:cs="B Zar"/>
      <w:sz w:val="26"/>
      <w:szCs w:val="26"/>
      <w:lang w:val="x-none" w:eastAsia="x-none" w:bidi="fa-IR"/>
    </w:rPr>
  </w:style>
  <w:style w:type="character" w:customStyle="1" w:styleId="textChar">
    <w:name w:val="text Char"/>
    <w:link w:val="text"/>
    <w:rsid w:val="00C65465"/>
    <w:rPr>
      <w:rFonts w:ascii="Times New Roman" w:eastAsia="Times New Roman" w:hAnsi="Times New Roman" w:cs="B Zar"/>
      <w:sz w:val="26"/>
      <w:szCs w:val="26"/>
      <w:lang w:val="x-none" w:eastAsia="x-none" w:bidi="fa-IR"/>
    </w:rPr>
  </w:style>
  <w:style w:type="paragraph" w:customStyle="1" w:styleId="text1">
    <w:name w:val="text1"/>
    <w:basedOn w:val="text"/>
    <w:link w:val="text1Char"/>
    <w:qFormat/>
    <w:rsid w:val="00C65465"/>
    <w:pPr>
      <w:ind w:firstLine="284"/>
    </w:pPr>
  </w:style>
  <w:style w:type="character" w:customStyle="1" w:styleId="text1Char">
    <w:name w:val="text1 Char"/>
    <w:basedOn w:val="textChar"/>
    <w:link w:val="text1"/>
    <w:rsid w:val="00C65465"/>
    <w:rPr>
      <w:rFonts w:ascii="Times New Roman" w:eastAsia="Times New Roman" w:hAnsi="Times New Roman" w:cs="B Zar"/>
      <w:sz w:val="26"/>
      <w:szCs w:val="26"/>
      <w:lang w:val="x-none" w:eastAsia="x-none" w:bidi="fa-IR"/>
    </w:rPr>
  </w:style>
  <w:style w:type="character" w:customStyle="1" w:styleId="SubtitleChar">
    <w:name w:val="Subtitle Char"/>
    <w:link w:val="Subtitle"/>
    <w:rsid w:val="00C65465"/>
    <w:rPr>
      <w:rFonts w:ascii="Cambria" w:eastAsia="Times New Roman" w:hAnsi="Cambria" w:cs="Times New Roman"/>
      <w:sz w:val="24"/>
      <w:szCs w:val="24"/>
    </w:rPr>
  </w:style>
  <w:style w:type="paragraph" w:styleId="Subtitle">
    <w:name w:val="Subtitle"/>
    <w:basedOn w:val="Normal"/>
    <w:next w:val="Normal"/>
    <w:link w:val="SubtitleChar"/>
    <w:qFormat/>
    <w:rsid w:val="00C65465"/>
    <w:pPr>
      <w:spacing w:after="60" w:line="240" w:lineRule="auto"/>
      <w:jc w:val="center"/>
      <w:outlineLvl w:val="1"/>
    </w:pPr>
    <w:rPr>
      <w:rFonts w:ascii="Cambria" w:eastAsia="Times New Roman" w:hAnsi="Cambria" w:cs="Times New Roman"/>
      <w:sz w:val="24"/>
      <w:szCs w:val="24"/>
    </w:rPr>
  </w:style>
  <w:style w:type="character" w:customStyle="1" w:styleId="SubtitleChar1">
    <w:name w:val="Subtitle Char1"/>
    <w:basedOn w:val="DefaultParagraphFont"/>
    <w:uiPriority w:val="11"/>
    <w:rsid w:val="00C65465"/>
    <w:rPr>
      <w:rFonts w:asciiTheme="majorHAnsi" w:eastAsiaTheme="majorEastAsia" w:hAnsiTheme="majorHAnsi" w:cstheme="majorBidi"/>
      <w:i/>
      <w:iCs/>
      <w:color w:val="5B9BD5" w:themeColor="accent1"/>
      <w:spacing w:val="15"/>
      <w:sz w:val="24"/>
      <w:szCs w:val="24"/>
    </w:rPr>
  </w:style>
  <w:style w:type="character" w:customStyle="1" w:styleId="Char1">
    <w:name w:val="عنوان فرعي Char1"/>
    <w:uiPriority w:val="11"/>
    <w:rsid w:val="00C65465"/>
    <w:rPr>
      <w:rFonts w:ascii="Cambria" w:eastAsia="Times New Roman" w:hAnsi="Cambria" w:cs="Times New Roman"/>
      <w:i/>
      <w:iCs/>
      <w:color w:val="4F81BD"/>
      <w:spacing w:val="15"/>
      <w:sz w:val="24"/>
      <w:szCs w:val="24"/>
    </w:rPr>
  </w:style>
  <w:style w:type="paragraph" w:customStyle="1" w:styleId="ayate2">
    <w:name w:val="ayate 2"/>
    <w:basedOn w:val="ayatequran"/>
    <w:link w:val="ayate2Char"/>
    <w:rsid w:val="00C65465"/>
    <w:rPr>
      <w:rFonts w:cs="B Zar"/>
    </w:rPr>
  </w:style>
  <w:style w:type="character" w:customStyle="1" w:styleId="ayate2Char">
    <w:name w:val="ayate 2 Char"/>
    <w:link w:val="ayate2"/>
    <w:rsid w:val="00C65465"/>
    <w:rPr>
      <w:rFonts w:ascii="Al-QuranAlKareem" w:eastAsia="Times New Roman" w:hAnsi="Al-QuranAlKareem" w:cs="B Zar"/>
      <w:b/>
      <w:bCs/>
      <w:color w:val="C00000"/>
      <w:sz w:val="26"/>
      <w:szCs w:val="26"/>
      <w:lang w:val="x-none" w:eastAsia="x-none" w:bidi="fa-IR"/>
    </w:rPr>
  </w:style>
  <w:style w:type="paragraph" w:customStyle="1" w:styleId="ayat2">
    <w:name w:val="ayat2"/>
    <w:basedOn w:val="ayatequran"/>
    <w:link w:val="ayat2Char"/>
    <w:rsid w:val="00C65465"/>
  </w:style>
  <w:style w:type="character" w:customStyle="1" w:styleId="ayat2Char">
    <w:name w:val="ayat2 Char"/>
    <w:basedOn w:val="ayatequranChar"/>
    <w:link w:val="ayat2"/>
    <w:rsid w:val="00C65465"/>
    <w:rPr>
      <w:rFonts w:ascii="Al-QuranAlKareem" w:eastAsia="Times New Roman" w:hAnsi="Al-QuranAlKareem" w:cs="Al-QuranAlKareem"/>
      <w:b/>
      <w:bCs/>
      <w:color w:val="C00000"/>
      <w:sz w:val="26"/>
      <w:szCs w:val="26"/>
      <w:lang w:val="x-none" w:eastAsia="x-none" w:bidi="fa-IR"/>
    </w:rPr>
  </w:style>
  <w:style w:type="paragraph" w:customStyle="1" w:styleId="a1">
    <w:name w:val="ایات"/>
    <w:basedOn w:val="ayatequran"/>
    <w:link w:val="Char2"/>
    <w:rsid w:val="00C65465"/>
    <w:pPr>
      <w:ind w:firstLine="227"/>
    </w:pPr>
  </w:style>
  <w:style w:type="character" w:customStyle="1" w:styleId="Char2">
    <w:name w:val="ایات Char"/>
    <w:basedOn w:val="ayatequranChar"/>
    <w:link w:val="a1"/>
    <w:rsid w:val="00C65465"/>
    <w:rPr>
      <w:rFonts w:ascii="Al-QuranAlKareem" w:eastAsia="Times New Roman" w:hAnsi="Al-QuranAlKareem" w:cs="Al-QuranAlKareem"/>
      <w:b/>
      <w:bCs/>
      <w:color w:val="C00000"/>
      <w:sz w:val="26"/>
      <w:szCs w:val="26"/>
      <w:lang w:val="x-none" w:eastAsia="x-none" w:bidi="fa-IR"/>
    </w:rPr>
  </w:style>
  <w:style w:type="paragraph" w:customStyle="1" w:styleId="ayat">
    <w:name w:val="ayat"/>
    <w:basedOn w:val="a1"/>
    <w:link w:val="ayatChar"/>
    <w:rsid w:val="00C65465"/>
  </w:style>
  <w:style w:type="character" w:customStyle="1" w:styleId="ayatChar">
    <w:name w:val="ayat Char"/>
    <w:basedOn w:val="Char2"/>
    <w:link w:val="ayat"/>
    <w:rsid w:val="00C65465"/>
    <w:rPr>
      <w:rFonts w:ascii="Al-QuranAlKareem" w:eastAsia="Times New Roman" w:hAnsi="Al-QuranAlKareem" w:cs="Al-QuranAlKareem"/>
      <w:b/>
      <w:bCs/>
      <w:color w:val="C00000"/>
      <w:sz w:val="26"/>
      <w:szCs w:val="26"/>
      <w:lang w:val="x-none" w:eastAsia="x-none" w:bidi="fa-IR"/>
    </w:rPr>
  </w:style>
  <w:style w:type="paragraph" w:customStyle="1" w:styleId="a2">
    <w:name w:val="احادیث"/>
    <w:basedOn w:val="ahadis"/>
    <w:link w:val="Char3"/>
    <w:rsid w:val="00C65465"/>
    <w:pPr>
      <w:ind w:firstLine="227"/>
    </w:pPr>
  </w:style>
  <w:style w:type="character" w:customStyle="1" w:styleId="Char3">
    <w:name w:val="احادیث Char"/>
    <w:basedOn w:val="ahadisChar"/>
    <w:link w:val="a2"/>
    <w:rsid w:val="00C65465"/>
    <w:rPr>
      <w:rFonts w:ascii="Al-QuranAlKareem" w:eastAsia="Times New Roman" w:hAnsi="Al-QuranAlKareem" w:cs="Al-QuranAlKareem"/>
      <w:b/>
      <w:bCs/>
      <w:sz w:val="26"/>
      <w:szCs w:val="26"/>
      <w:lang w:val="x-none" w:eastAsia="x-none" w:bidi="fa-IR"/>
    </w:rPr>
  </w:style>
  <w:style w:type="paragraph" w:customStyle="1" w:styleId="adderess">
    <w:name w:val="adderess"/>
    <w:basedOn w:val="ayat"/>
    <w:link w:val="adderessChar"/>
    <w:rsid w:val="00C65465"/>
    <w:pPr>
      <w:jc w:val="both"/>
    </w:pPr>
    <w:rPr>
      <w:rFonts w:cs="B Zar"/>
    </w:rPr>
  </w:style>
  <w:style w:type="character" w:customStyle="1" w:styleId="adderessChar">
    <w:name w:val="adderess Char"/>
    <w:link w:val="adderess"/>
    <w:rsid w:val="00C65465"/>
    <w:rPr>
      <w:rFonts w:ascii="Al-QuranAlKareem" w:eastAsia="Times New Roman" w:hAnsi="Al-QuranAlKareem" w:cs="B Zar"/>
      <w:b/>
      <w:bCs/>
      <w:color w:val="C00000"/>
      <w:sz w:val="26"/>
      <w:szCs w:val="26"/>
      <w:lang w:val="x-none" w:eastAsia="x-none" w:bidi="fa-IR"/>
    </w:rPr>
  </w:style>
  <w:style w:type="paragraph" w:customStyle="1" w:styleId="adderessayat">
    <w:name w:val="adderess ayat"/>
    <w:basedOn w:val="ayat"/>
    <w:link w:val="adderessayatChar"/>
    <w:rsid w:val="00C65465"/>
    <w:pPr>
      <w:jc w:val="both"/>
    </w:pPr>
    <w:rPr>
      <w:rFonts w:cs="B Zar"/>
    </w:rPr>
  </w:style>
  <w:style w:type="character" w:customStyle="1" w:styleId="adderessayatChar">
    <w:name w:val="adderess ayat Char"/>
    <w:link w:val="adderessayat"/>
    <w:rsid w:val="00C65465"/>
    <w:rPr>
      <w:rFonts w:ascii="Al-QuranAlKareem" w:eastAsia="Times New Roman" w:hAnsi="Al-QuranAlKareem" w:cs="B Zar"/>
      <w:b/>
      <w:bCs/>
      <w:color w:val="C00000"/>
      <w:sz w:val="26"/>
      <w:szCs w:val="26"/>
      <w:lang w:val="x-none" w:eastAsia="x-none" w:bidi="fa-IR"/>
    </w:rPr>
  </w:style>
  <w:style w:type="paragraph" w:customStyle="1" w:styleId="adderessayae">
    <w:name w:val="adderess ayae"/>
    <w:basedOn w:val="ayat"/>
    <w:link w:val="adderessayaeChar"/>
    <w:rsid w:val="00C65465"/>
    <w:pPr>
      <w:jc w:val="both"/>
    </w:pPr>
    <w:rPr>
      <w:rFonts w:cs="B Zar"/>
    </w:rPr>
  </w:style>
  <w:style w:type="character" w:customStyle="1" w:styleId="adderessayaeChar">
    <w:name w:val="adderess ayae Char"/>
    <w:link w:val="adderessayae"/>
    <w:rsid w:val="00C65465"/>
    <w:rPr>
      <w:rFonts w:ascii="Al-QuranAlKareem" w:eastAsia="Times New Roman" w:hAnsi="Al-QuranAlKareem" w:cs="B Zar"/>
      <w:b/>
      <w:bCs/>
      <w:color w:val="C00000"/>
      <w:sz w:val="26"/>
      <w:szCs w:val="26"/>
      <w:lang w:val="x-none" w:eastAsia="x-none" w:bidi="fa-IR"/>
    </w:rPr>
  </w:style>
  <w:style w:type="paragraph" w:customStyle="1" w:styleId="a3">
    <w:name w:val="پاراگراف"/>
    <w:basedOn w:val="Normal"/>
    <w:link w:val="Char4"/>
    <w:rsid w:val="00C65465"/>
    <w:pPr>
      <w:spacing w:before="120" w:after="0" w:line="240" w:lineRule="auto"/>
      <w:ind w:firstLine="454"/>
      <w:jc w:val="lowKashida"/>
    </w:pPr>
    <w:rPr>
      <w:rFonts w:ascii="Times New Roman" w:eastAsia="Times New Roman" w:hAnsi="Times New Roman" w:cs="Times New Roman"/>
      <w:sz w:val="26"/>
      <w:szCs w:val="26"/>
      <w:lang w:val="x-none" w:eastAsia="x-none"/>
    </w:rPr>
  </w:style>
  <w:style w:type="character" w:customStyle="1" w:styleId="Char4">
    <w:name w:val="پاراگراف Char"/>
    <w:link w:val="a3"/>
    <w:rsid w:val="00C65465"/>
    <w:rPr>
      <w:rFonts w:ascii="Times New Roman" w:eastAsia="Times New Roman" w:hAnsi="Times New Roman" w:cs="Times New Roman"/>
      <w:sz w:val="26"/>
      <w:szCs w:val="26"/>
      <w:lang w:val="x-none" w:eastAsia="x-none"/>
    </w:rPr>
  </w:style>
  <w:style w:type="paragraph" w:customStyle="1" w:styleId="1">
    <w:name w:val="1ایه"/>
    <w:basedOn w:val="Normal"/>
    <w:link w:val="1Char"/>
    <w:rsid w:val="00C65465"/>
    <w:pPr>
      <w:spacing w:after="0" w:line="240" w:lineRule="auto"/>
      <w:ind w:firstLine="227"/>
      <w:jc w:val="lowKashida"/>
    </w:pPr>
    <w:rPr>
      <w:rFonts w:ascii="Al-QuranAlKareem" w:eastAsia="Times New Roman" w:hAnsi="Al-QuranAlKareem" w:cs="Times New Roman"/>
      <w:color w:val="C00000"/>
      <w:sz w:val="26"/>
      <w:szCs w:val="26"/>
      <w:lang w:val="x-none" w:eastAsia="x-none"/>
    </w:rPr>
  </w:style>
  <w:style w:type="character" w:customStyle="1" w:styleId="1Char">
    <w:name w:val="1ایه Char"/>
    <w:link w:val="1"/>
    <w:rsid w:val="00C65465"/>
    <w:rPr>
      <w:rFonts w:ascii="Al-QuranAlKareem" w:eastAsia="Times New Roman" w:hAnsi="Al-QuranAlKareem" w:cs="Times New Roman"/>
      <w:color w:val="C00000"/>
      <w:sz w:val="26"/>
      <w:szCs w:val="26"/>
      <w:lang w:val="x-none" w:eastAsia="x-none"/>
    </w:rPr>
  </w:style>
  <w:style w:type="character" w:customStyle="1" w:styleId="BodyTextChar">
    <w:name w:val="Body Text Char"/>
    <w:link w:val="BodyText"/>
    <w:rsid w:val="00C65465"/>
    <w:rPr>
      <w:rFonts w:eastAsia="Times New Roman" w:cs="Times New Roman"/>
      <w:sz w:val="24"/>
      <w:szCs w:val="24"/>
    </w:rPr>
  </w:style>
  <w:style w:type="paragraph" w:styleId="BodyText">
    <w:name w:val="Body Text"/>
    <w:basedOn w:val="Normal"/>
    <w:link w:val="BodyTextChar"/>
    <w:rsid w:val="00C65465"/>
    <w:pPr>
      <w:spacing w:after="120" w:line="240" w:lineRule="auto"/>
    </w:pPr>
    <w:rPr>
      <w:rFonts w:eastAsia="Times New Roman" w:cs="Times New Roman"/>
      <w:sz w:val="24"/>
      <w:szCs w:val="24"/>
    </w:rPr>
  </w:style>
  <w:style w:type="character" w:customStyle="1" w:styleId="BodyTextChar1">
    <w:name w:val="Body Text Char1"/>
    <w:basedOn w:val="DefaultParagraphFont"/>
    <w:uiPriority w:val="99"/>
    <w:semiHidden/>
    <w:rsid w:val="00C65465"/>
  </w:style>
  <w:style w:type="character" w:customStyle="1" w:styleId="Char10">
    <w:name w:val="نص أساسي Char1"/>
    <w:uiPriority w:val="99"/>
    <w:semiHidden/>
    <w:rsid w:val="00C65465"/>
    <w:rPr>
      <w:rFonts w:ascii="Times New Roman" w:eastAsia="Calibri" w:hAnsi="Times New Roman" w:cs="B Lotus"/>
      <w:sz w:val="28"/>
      <w:szCs w:val="28"/>
    </w:rPr>
  </w:style>
  <w:style w:type="paragraph" w:customStyle="1" w:styleId="a4">
    <w:name w:val="تیتر"/>
    <w:basedOn w:val="Normal"/>
    <w:link w:val="Char5"/>
    <w:rsid w:val="00C65465"/>
    <w:pPr>
      <w:spacing w:after="0" w:line="240" w:lineRule="auto"/>
      <w:jc w:val="center"/>
    </w:pPr>
    <w:rPr>
      <w:rFonts w:ascii="Times New Roman" w:eastAsia="Times New Roman" w:hAnsi="Times New Roman" w:cs="Times New Roman"/>
      <w:sz w:val="28"/>
      <w:szCs w:val="28"/>
      <w:lang w:val="x-none" w:eastAsia="x-none"/>
    </w:rPr>
  </w:style>
  <w:style w:type="character" w:customStyle="1" w:styleId="Char5">
    <w:name w:val="تیتر Char"/>
    <w:link w:val="a4"/>
    <w:rsid w:val="00C65465"/>
    <w:rPr>
      <w:rFonts w:ascii="Times New Roman" w:eastAsia="Times New Roman" w:hAnsi="Times New Roman" w:cs="Times New Roman"/>
      <w:sz w:val="28"/>
      <w:szCs w:val="28"/>
      <w:lang w:val="x-none" w:eastAsia="x-none"/>
    </w:rPr>
  </w:style>
  <w:style w:type="paragraph" w:customStyle="1" w:styleId="a5">
    <w:name w:val="متن عربي"/>
    <w:basedOn w:val="a3"/>
    <w:link w:val="Char6"/>
    <w:qFormat/>
    <w:rsid w:val="00C65465"/>
    <w:pPr>
      <w:spacing w:before="0"/>
      <w:ind w:firstLine="284"/>
      <w:jc w:val="both"/>
    </w:pPr>
    <w:rPr>
      <w:rFonts w:ascii="Al-QuranAlKareem" w:hAnsi="Al-QuranAlKareem"/>
      <w:b/>
      <w:bCs/>
      <w:sz w:val="27"/>
      <w:szCs w:val="27"/>
    </w:rPr>
  </w:style>
  <w:style w:type="character" w:customStyle="1" w:styleId="Char6">
    <w:name w:val="متن عربي Char"/>
    <w:link w:val="a5"/>
    <w:rsid w:val="00C65465"/>
    <w:rPr>
      <w:rFonts w:ascii="Al-QuranAlKareem" w:eastAsia="Times New Roman" w:hAnsi="Al-QuranAlKareem" w:cs="Times New Roman"/>
      <w:b/>
      <w:bCs/>
      <w:sz w:val="27"/>
      <w:szCs w:val="27"/>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D43D0-6218-4741-AF7B-F1E3082ED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6</Pages>
  <Words>740</Words>
  <Characters>3789</Characters>
  <Application>Microsoft Office Word</Application>
  <DocSecurity>0</DocSecurity>
  <Lines>118</Lines>
  <Paragraphs>59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4470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Ҳукми шир додани кӯдак дар ҳоли ҷанобат</dc:title>
  <dc:subject>Ҳукми шир додани кӯдак дар ҳоли ҷанобат</dc:subject>
  <dc:creator>Мусъаб Ҳамза</dc:creator>
  <cp:keywords>Ҳукми шир додани кӯдак дар ҳоли ҷанобат</cp:keywords>
  <dc:description>Ҳукми шир додани кӯдак дар ҳоли ҷанобат</dc:description>
  <cp:lastModifiedBy>elhashemy</cp:lastModifiedBy>
  <cp:revision>88</cp:revision>
  <cp:lastPrinted>2015-03-07T18:24:00Z</cp:lastPrinted>
  <dcterms:created xsi:type="dcterms:W3CDTF">2014-12-21T22:21:00Z</dcterms:created>
  <dcterms:modified xsi:type="dcterms:W3CDTF">2015-12-27T15:56:00Z</dcterms:modified>
  <cp:category/>
</cp:coreProperties>
</file>