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E028F9" w:rsidRDefault="000C741A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ru-RU" w:bidi="ar-EG"/>
        </w:rPr>
      </w:pPr>
      <w:r w:rsidRPr="00E028F9">
        <w:rPr>
          <w:rFonts w:asciiTheme="majorBidi" w:hAnsiTheme="majorBidi" w:cstheme="majorBidi"/>
          <w:color w:val="205B83"/>
          <w:sz w:val="72"/>
          <w:szCs w:val="72"/>
          <w:lang w:val="ru-RU" w:bidi="ar-EG"/>
        </w:rPr>
        <w:t>Чи касоне авлиёи Аллоҳ ҳастанд ва чи касоне авлиёи шайтон?</w:t>
      </w:r>
    </w:p>
    <w:p w:rsidR="000C741A" w:rsidRDefault="000C741A" w:rsidP="00D0586A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lang w:val="tg-Cyrl-TJ" w:bidi="ar-EG"/>
        </w:rPr>
      </w:pPr>
      <w:r w:rsidRPr="000C741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</w:t>
      </w:r>
      <w:r w:rsidRPr="000C741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C741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هم</w:t>
      </w:r>
      <w:r w:rsidRPr="000C741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C741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أولياء</w:t>
      </w:r>
      <w:r w:rsidRPr="000C741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C741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الله</w:t>
      </w:r>
      <w:r w:rsidRPr="000C741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C741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</w:t>
      </w:r>
      <w:r w:rsidRPr="000C741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C741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أولياء</w:t>
      </w:r>
      <w:r w:rsidRPr="000C741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0C741A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الشيطان؟</w:t>
      </w:r>
    </w:p>
    <w:p w:rsidR="00D0586A" w:rsidRPr="0073613D" w:rsidRDefault="00D0586A" w:rsidP="00D0586A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الطاجيكية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color w:val="808080" w:themeColor="background1" w:themeShade="80"/>
          <w:sz w:val="28"/>
          <w:szCs w:val="28"/>
          <w:rtl/>
        </w:rPr>
        <w:t>–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bidi="fa-IR"/>
        </w:rPr>
        <w:t>Tajik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-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val="tg-Cyrl-TJ" w:bidi="fa-IR"/>
        </w:rPr>
        <w:t>Тоҷикӣ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35ED82D3" wp14:editId="73C0B603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0586A" w:rsidRPr="00912D68" w:rsidRDefault="000C741A" w:rsidP="00D0586A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  <w:r w:rsidRPr="000C741A">
        <w:rPr>
          <w:rFonts w:ascii="Palatino Linotype" w:hAnsi="Palatino Linotype"/>
          <w:color w:val="205B83"/>
          <w:sz w:val="48"/>
          <w:szCs w:val="48"/>
          <w:lang w:val="tg-Cyrl-TJ"/>
        </w:rPr>
        <w:t>Таҳия ва тарҷум</w:t>
      </w:r>
      <w:r>
        <w:rPr>
          <w:rFonts w:ascii="Palatino Linotype" w:hAnsi="Palatino Linotype"/>
          <w:color w:val="205B83"/>
          <w:sz w:val="48"/>
          <w:szCs w:val="48"/>
          <w:lang w:val="tg-Cyrl-TJ"/>
        </w:rPr>
        <w:t>а: сомонаи "Дорул-ислом" тоҷикӣ</w:t>
      </w:r>
    </w:p>
    <w:p w:rsidR="00D0586A" w:rsidRPr="00DF7E4B" w:rsidRDefault="000C741A" w:rsidP="00D0586A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  <w:r w:rsidRPr="000C741A">
        <w:rPr>
          <w:rFonts w:ascii="Traditional Arabic" w:hAnsi="Traditional Arabic" w:cs="KFGQPC Uthman Taha Naskh" w:hint="cs"/>
          <w:sz w:val="36"/>
          <w:szCs w:val="36"/>
          <w:rtl/>
          <w:lang w:val="tg-Cyrl-TJ"/>
        </w:rPr>
        <w:t>إعداد</w:t>
      </w:r>
      <w:r w:rsidRPr="000C741A">
        <w:rPr>
          <w:rFonts w:ascii="Traditional Arabic" w:hAnsi="Traditional Arabic" w:cs="KFGQPC Uthman Taha Naskh"/>
          <w:sz w:val="36"/>
          <w:szCs w:val="36"/>
          <w:rtl/>
          <w:lang w:val="tg-Cyrl-TJ"/>
        </w:rPr>
        <w:t xml:space="preserve"> </w:t>
      </w:r>
      <w:r w:rsidRPr="000C741A">
        <w:rPr>
          <w:rFonts w:ascii="Traditional Arabic" w:hAnsi="Traditional Arabic" w:cs="KFGQPC Uthman Taha Naskh" w:hint="cs"/>
          <w:sz w:val="36"/>
          <w:szCs w:val="36"/>
          <w:rtl/>
          <w:lang w:val="tg-Cyrl-TJ"/>
        </w:rPr>
        <w:t>و</w:t>
      </w:r>
      <w:r w:rsidRPr="000C741A">
        <w:rPr>
          <w:rFonts w:ascii="Traditional Arabic" w:hAnsi="Traditional Arabic" w:cs="KFGQPC Uthman Taha Naskh"/>
          <w:sz w:val="36"/>
          <w:szCs w:val="36"/>
          <w:rtl/>
          <w:lang w:val="tg-Cyrl-TJ"/>
        </w:rPr>
        <w:t xml:space="preserve"> </w:t>
      </w:r>
      <w:r w:rsidRPr="000C741A">
        <w:rPr>
          <w:rFonts w:ascii="Traditional Arabic" w:hAnsi="Traditional Arabic" w:cs="KFGQPC Uthman Taha Naskh" w:hint="cs"/>
          <w:sz w:val="36"/>
          <w:szCs w:val="36"/>
          <w:rtl/>
          <w:lang w:val="tg-Cyrl-TJ"/>
        </w:rPr>
        <w:t>ترجمة</w:t>
      </w:r>
      <w:r w:rsidRPr="000C741A">
        <w:rPr>
          <w:rFonts w:ascii="Traditional Arabic" w:hAnsi="Traditional Arabic" w:cs="KFGQPC Uthman Taha Naskh"/>
          <w:sz w:val="36"/>
          <w:szCs w:val="36"/>
          <w:rtl/>
          <w:lang w:val="tg-Cyrl-TJ"/>
        </w:rPr>
        <w:t xml:space="preserve">: </w:t>
      </w:r>
      <w:r w:rsidRPr="000C741A">
        <w:rPr>
          <w:rFonts w:ascii="Traditional Arabic" w:hAnsi="Traditional Arabic" w:cs="KFGQPC Uthman Taha Naskh" w:hint="cs"/>
          <w:sz w:val="36"/>
          <w:szCs w:val="36"/>
          <w:rtl/>
          <w:lang w:val="tg-Cyrl-TJ"/>
        </w:rPr>
        <w:t>دار</w:t>
      </w:r>
      <w:r w:rsidRPr="000C741A">
        <w:rPr>
          <w:rFonts w:ascii="Traditional Arabic" w:hAnsi="Traditional Arabic" w:cs="KFGQPC Uthman Taha Naskh"/>
          <w:sz w:val="36"/>
          <w:szCs w:val="36"/>
          <w:rtl/>
          <w:lang w:val="tg-Cyrl-TJ"/>
        </w:rPr>
        <w:t xml:space="preserve"> </w:t>
      </w:r>
      <w:r w:rsidRPr="000C741A">
        <w:rPr>
          <w:rFonts w:ascii="Traditional Arabic" w:hAnsi="Traditional Arabic" w:cs="KFGQPC Uthman Taha Naskh" w:hint="cs"/>
          <w:sz w:val="36"/>
          <w:szCs w:val="36"/>
          <w:rtl/>
          <w:lang w:val="tg-Cyrl-TJ"/>
        </w:rPr>
        <w:t>الإسلام</w:t>
      </w:r>
      <w:r w:rsidRPr="000C741A">
        <w:rPr>
          <w:rFonts w:ascii="Traditional Arabic" w:hAnsi="Traditional Arabic" w:cs="KFGQPC Uthman Taha Naskh"/>
          <w:sz w:val="36"/>
          <w:szCs w:val="36"/>
          <w:rtl/>
          <w:lang w:val="tg-Cyrl-TJ"/>
        </w:rPr>
        <w:t xml:space="preserve"> </w:t>
      </w:r>
      <w:r w:rsidRPr="000C741A">
        <w:rPr>
          <w:rFonts w:ascii="Traditional Arabic" w:hAnsi="Traditional Arabic" w:cs="KFGQPC Uthman Taha Naskh" w:hint="cs"/>
          <w:sz w:val="36"/>
          <w:szCs w:val="36"/>
          <w:rtl/>
          <w:lang w:val="tg-Cyrl-TJ"/>
        </w:rPr>
        <w:t>الطاجيكي</w:t>
      </w:r>
    </w:p>
    <w:p w:rsidR="00D0586A" w:rsidRPr="00DF7E4B" w:rsidRDefault="00D0586A" w:rsidP="00D0586A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D0586A" w:rsidRPr="00477478" w:rsidRDefault="00D0586A" w:rsidP="00D0586A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D0586A" w:rsidRPr="00912D68" w:rsidRDefault="00D0586A" w:rsidP="00D0586A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E028F9" w:rsidRDefault="00E942BB" w:rsidP="005D0231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val="ru-RU" w:bidi="ar-EG"/>
        </w:rPr>
      </w:pPr>
      <w:r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1F21303A" wp14:editId="5743F690">
            <wp:simplePos x="0" y="0"/>
            <wp:positionH relativeFrom="margin">
              <wp:posOffset>1252855</wp:posOffset>
            </wp:positionH>
            <wp:positionV relativeFrom="paragraph">
              <wp:posOffset>218914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41A" w:rsidRPr="00E028F9">
        <w:rPr>
          <w:lang w:val="ru-RU"/>
        </w:rPr>
        <w:t xml:space="preserve"> </w:t>
      </w:r>
      <w:r w:rsidR="000C741A" w:rsidRPr="00E028F9">
        <w:rPr>
          <w:rFonts w:asciiTheme="majorBidi" w:hAnsiTheme="majorBidi" w:cstheme="majorBidi"/>
          <w:noProof/>
          <w:color w:val="205B83"/>
          <w:sz w:val="32"/>
          <w:szCs w:val="32"/>
          <w:lang w:val="ru-RU" w:eastAsia="en-MY"/>
        </w:rPr>
        <w:t>Чи касоне авлиёи Аллоҳ ҳастанд ва чи касоне авлиёи шайтон?</w:t>
      </w:r>
    </w:p>
    <w:p w:rsidR="00E942BB" w:rsidRPr="00E028F9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E028F9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E028F9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5D0231" w:rsidRPr="005D0231" w:rsidRDefault="005D0231" w:rsidP="005D0231">
      <w:pPr>
        <w:bidi w:val="0"/>
        <w:spacing w:line="240" w:lineRule="auto"/>
        <w:ind w:firstLine="720"/>
        <w:jc w:val="both"/>
        <w:rPr>
          <w:rFonts w:ascii="Palatino Linotype" w:hAnsi="Palatino Linotype"/>
          <w:sz w:val="20"/>
          <w:szCs w:val="20"/>
          <w:lang w:val="tg-Cyrl-TJ"/>
        </w:rPr>
      </w:pPr>
    </w:p>
    <w:p w:rsidR="000C741A" w:rsidRPr="000C741A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0C741A">
        <w:rPr>
          <w:rFonts w:ascii="Palatino Linotype" w:hAnsi="Palatino Linotype"/>
          <w:sz w:val="30"/>
          <w:szCs w:val="30"/>
          <w:lang w:val="tg-Cyrl-TJ"/>
        </w:rPr>
        <w:t>Чи касоне авлиёи Аллоҳ ҳастанд ва чи касоне авлиёи шайтон?</w:t>
      </w:r>
    </w:p>
    <w:p w:rsidR="000C741A" w:rsidRPr="00AA3753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>Суол: Чи касоне авлиёи Аллоҳ ҳастанд ва чи касоне авлиёи шайтон ҳастанд.</w:t>
      </w:r>
    </w:p>
    <w:p w:rsidR="000C741A" w:rsidRPr="00AA3753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>Ҷавоб: Авлиёи Аллоҳ ҳамон муъминони ботақво ва парҳезгоранд, чуноне ки Худованд мефармояд:</w:t>
      </w:r>
    </w:p>
    <w:p w:rsidR="000C741A" w:rsidRPr="000C741A" w:rsidRDefault="000C741A" w:rsidP="000C741A">
      <w:pPr>
        <w:ind w:firstLine="720"/>
        <w:jc w:val="both"/>
        <w:rPr>
          <w:rFonts w:ascii="Palatino Linotype" w:hAnsi="Palatino Linotype"/>
          <w:sz w:val="30"/>
          <w:szCs w:val="30"/>
          <w:rtl/>
          <w:lang w:val="tg-Cyrl-TJ"/>
        </w:rPr>
      </w:pP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﴿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أَلَآ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إِنَّ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أَوۡلِيَآءَ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ٱللَّهِ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لَا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خَوۡفٌ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عَلَيۡهِمۡ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وَلَا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هُمۡ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يَحۡزَنُونَ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٦٢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ٱلَّذِينَ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ءَامَنُواْ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وَكَانُواْ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يَتَّقُونَ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٦٣</w:t>
      </w: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﴾</w:t>
      </w:r>
      <w:r w:rsidRPr="00AA3753">
        <w:rPr>
          <w:rFonts w:ascii="KFGQPC Uthman Taha Naskh" w:hAnsi="Calibri" w:cs="KFGQPC Uthman Taha Naskh"/>
          <w:color w:val="008000"/>
          <w:sz w:val="30"/>
          <w:szCs w:val="30"/>
          <w:rtl/>
        </w:rPr>
        <w:t xml:space="preserve"> [</w:t>
      </w: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يونس</w:t>
      </w:r>
      <w:r w:rsidRPr="00AA3753">
        <w:rPr>
          <w:rFonts w:ascii="KFGQPC Uthman Taha Naskh" w:hAnsi="Calibri" w:cs="KFGQPC Uthman Taha Naskh"/>
          <w:color w:val="008000"/>
          <w:sz w:val="30"/>
          <w:szCs w:val="30"/>
          <w:rtl/>
        </w:rPr>
        <w:t xml:space="preserve"> : </w:t>
      </w: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٦٢،</w:t>
      </w:r>
      <w:r w:rsidRPr="00AA3753">
        <w:rPr>
          <w:rFonts w:ascii="KFGQPC Uthman Taha Naskh" w:hAnsi="Calibri" w:cs="KFGQPC Uthman Taha Naskh"/>
          <w:color w:val="008000"/>
          <w:sz w:val="30"/>
          <w:szCs w:val="30"/>
          <w:rtl/>
        </w:rPr>
        <w:t xml:space="preserve">  </w:t>
      </w: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٦٣</w:t>
      </w:r>
      <w:r>
        <w:rPr>
          <w:rFonts w:ascii="KFGQPC Uthman Taha Naskh" w:hAnsi="Calibri" w:cs="KFGQPC Uthman Taha Naskh"/>
          <w:color w:val="008000"/>
          <w:sz w:val="30"/>
          <w:szCs w:val="30"/>
          <w:rtl/>
        </w:rPr>
        <w:t>]</w:t>
      </w:r>
    </w:p>
    <w:p w:rsidR="000C741A" w:rsidRPr="000C741A" w:rsidRDefault="000C741A" w:rsidP="000C741A">
      <w:pPr>
        <w:bidi w:val="0"/>
        <w:ind w:firstLine="720"/>
        <w:jc w:val="both"/>
        <w:rPr>
          <w:rFonts w:ascii="Palatino Linotype" w:hAnsi="Palatino Linotype"/>
          <w:color w:val="008000"/>
          <w:sz w:val="30"/>
          <w:szCs w:val="30"/>
          <w:lang w:val="tg-Cyrl-TJ"/>
        </w:rPr>
      </w:pPr>
      <w:r w:rsidRPr="000C741A">
        <w:rPr>
          <w:rFonts w:ascii="Palatino Linotype" w:hAnsi="Palatino Linotype"/>
          <w:color w:val="008000"/>
          <w:sz w:val="30"/>
          <w:szCs w:val="30"/>
          <w:lang w:val="tg-Cyrl-TJ"/>
        </w:rPr>
        <w:t>“Огоҳ бошед! (дӯстон ва ) авлиёи Худо на тарсе доранд ва на ғамгин мешаванд, ононе ки имон оварданд ва тақвои Худоро пеша кардаанд”. (Юнус 62-63)</w:t>
      </w:r>
    </w:p>
    <w:p w:rsidR="000C741A" w:rsidRPr="00AA3753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>Ва имону тақво ҳар</w:t>
      </w:r>
      <w:r>
        <w:rPr>
          <w:rFonts w:ascii="Palatino Linotype" w:hAnsi="Palatino Linotype"/>
          <w:sz w:val="30"/>
          <w:szCs w:val="30"/>
          <w:lang w:val="tg-Cyrl-TJ"/>
        </w:rPr>
        <w:t>ду: амал ба амрҳои Худованд ва Р</w:t>
      </w:r>
      <w:r w:rsidRPr="00AA3753">
        <w:rPr>
          <w:rFonts w:ascii="Palatino Linotype" w:hAnsi="Palatino Linotype"/>
          <w:sz w:val="30"/>
          <w:szCs w:val="30"/>
          <w:lang w:val="tg-Cyrl-TJ"/>
        </w:rPr>
        <w:t>асулаш</w:t>
      </w:r>
      <w:r>
        <w:rPr>
          <w:rFonts w:ascii="Palatino Linotype" w:hAnsi="Palatino Linotype"/>
          <w:sz w:val="30"/>
          <w:szCs w:val="30"/>
          <w:lang w:val="tg-Cyrl-TJ"/>
        </w:rPr>
        <w:t xml:space="preserve"> </w:t>
      </w:r>
      <w:r w:rsidRPr="00AA3753">
        <w:rPr>
          <w:rFonts w:ascii="Palatino Linotype" w:hAnsi="Palatino Linotype"/>
          <w:sz w:val="30"/>
          <w:szCs w:val="30"/>
          <w:lang w:val="tg-Cyrl-TJ"/>
        </w:rPr>
        <w:t>(с) ва п</w:t>
      </w:r>
      <w:r>
        <w:rPr>
          <w:rFonts w:ascii="Palatino Linotype" w:hAnsi="Palatino Linotype"/>
          <w:sz w:val="30"/>
          <w:szCs w:val="30"/>
          <w:lang w:val="tg-Cyrl-TJ"/>
        </w:rPr>
        <w:t>арҳезу дури аз ончи ки Худо ва Р</w:t>
      </w:r>
      <w:r w:rsidRPr="00AA3753">
        <w:rPr>
          <w:rFonts w:ascii="Palatino Linotype" w:hAnsi="Palatino Linotype"/>
          <w:sz w:val="30"/>
          <w:szCs w:val="30"/>
          <w:lang w:val="tg-Cyrl-TJ"/>
        </w:rPr>
        <w:t>асулаш</w:t>
      </w:r>
      <w:r>
        <w:rPr>
          <w:rFonts w:ascii="Palatino Linotype" w:hAnsi="Palatino Linotype"/>
          <w:sz w:val="30"/>
          <w:szCs w:val="30"/>
          <w:lang w:val="tg-Cyrl-TJ"/>
        </w:rPr>
        <w:t xml:space="preserve"> </w:t>
      </w:r>
      <w:r w:rsidRPr="00AA3753">
        <w:rPr>
          <w:rFonts w:ascii="Palatino Linotype" w:hAnsi="Palatino Linotype"/>
          <w:sz w:val="30"/>
          <w:szCs w:val="30"/>
          <w:lang w:val="tg-Cyrl-TJ"/>
        </w:rPr>
        <w:t>(с) аз онҳо наҳйи кардаанд, мисли бидъатҳо, хурофот ва ширкиёт аст.</w:t>
      </w:r>
    </w:p>
    <w:p w:rsidR="000C741A" w:rsidRPr="00AA3753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>Ва авлиёи шайтон ҳам дар ҳақиқат пайравони шайтон ҳастанд, монанди мушрикон хурофотиён ва мубт</w:t>
      </w:r>
      <w:r>
        <w:rPr>
          <w:rFonts w:ascii="Palatino Linotype" w:hAnsi="Palatino Linotype"/>
          <w:sz w:val="30"/>
          <w:szCs w:val="30"/>
          <w:lang w:val="tg-Cyrl-TJ"/>
        </w:rPr>
        <w:t>адиъон, он касоне ки суннатҳои П</w:t>
      </w:r>
      <w:r w:rsidRPr="00AA3753">
        <w:rPr>
          <w:rFonts w:ascii="Palatino Linotype" w:hAnsi="Palatino Linotype"/>
          <w:sz w:val="30"/>
          <w:szCs w:val="30"/>
          <w:lang w:val="tg-Cyrl-TJ"/>
        </w:rPr>
        <w:t>аёмбар</w:t>
      </w:r>
      <w:r>
        <w:rPr>
          <w:rFonts w:ascii="Palatino Linotype" w:hAnsi="Palatino Linotype"/>
          <w:sz w:val="30"/>
          <w:szCs w:val="30"/>
          <w:lang w:val="tg-Cyrl-TJ"/>
        </w:rPr>
        <w:t xml:space="preserve"> </w:t>
      </w:r>
      <w:r w:rsidRPr="00AA3753">
        <w:rPr>
          <w:rFonts w:ascii="Palatino Linotype" w:hAnsi="Palatino Linotype"/>
          <w:sz w:val="30"/>
          <w:szCs w:val="30"/>
          <w:lang w:val="tg-Cyrl-TJ"/>
        </w:rPr>
        <w:t>(с)-ро аз байн мебаранд ва ба ҷои онҳо бидъатҳо ва мухолифати онро зинда мекунанд.</w:t>
      </w:r>
    </w:p>
    <w:p w:rsidR="000C741A" w:rsidRPr="00AA3753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>Худованд мефармояд:</w:t>
      </w:r>
    </w:p>
    <w:p w:rsidR="000C741A" w:rsidRPr="000C741A" w:rsidRDefault="000C741A" w:rsidP="000C741A">
      <w:pPr>
        <w:ind w:firstLine="720"/>
        <w:jc w:val="both"/>
        <w:rPr>
          <w:rFonts w:ascii="Palatino Linotype" w:hAnsi="Palatino Linotype"/>
          <w:sz w:val="30"/>
          <w:szCs w:val="30"/>
          <w:rtl/>
          <w:lang w:val="tg-Cyrl-TJ"/>
        </w:rPr>
      </w:pP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﴿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إِنَّمَا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سُلۡطَٰنُهُۥ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عَلَى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ٱلَّذِينَ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يَتَوَلَّوۡنَهُۥ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وَٱلَّذِينَ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هُم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بِهِۦ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مُشۡرِكُونَ</w:t>
      </w:r>
      <w:r w:rsidRPr="00AA3753">
        <w:rPr>
          <w:rFonts w:ascii="KFGQPC Uthmanic Script HAFS" w:hAnsi="Calibri" w:cs="KFGQPC Uthmanic Script HAFS"/>
          <w:color w:val="008000"/>
          <w:sz w:val="30"/>
          <w:szCs w:val="30"/>
          <w:rtl/>
        </w:rPr>
        <w:t xml:space="preserve"> </w:t>
      </w:r>
      <w:r w:rsidRPr="00AA3753">
        <w:rPr>
          <w:rFonts w:ascii="KFGQPC Uthmanic Script HAFS" w:hAnsi="Calibri" w:cs="KFGQPC Uthmanic Script HAFS" w:hint="cs"/>
          <w:color w:val="008000"/>
          <w:sz w:val="30"/>
          <w:szCs w:val="30"/>
          <w:rtl/>
        </w:rPr>
        <w:t>١٠٠</w:t>
      </w: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﴾</w:t>
      </w:r>
      <w:r w:rsidRPr="00AA3753">
        <w:rPr>
          <w:rFonts w:ascii="KFGQPC Uthman Taha Naskh" w:hAnsi="Calibri" w:cs="KFGQPC Uthman Taha Naskh"/>
          <w:color w:val="008000"/>
          <w:sz w:val="30"/>
          <w:szCs w:val="30"/>
          <w:rtl/>
        </w:rPr>
        <w:t xml:space="preserve"> [</w:t>
      </w: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النحل</w:t>
      </w:r>
      <w:r w:rsidRPr="00AA3753">
        <w:rPr>
          <w:rFonts w:ascii="KFGQPC Uthman Taha Naskh" w:hAnsi="Calibri" w:cs="KFGQPC Uthman Taha Naskh"/>
          <w:color w:val="008000"/>
          <w:sz w:val="30"/>
          <w:szCs w:val="30"/>
          <w:rtl/>
        </w:rPr>
        <w:t xml:space="preserve">: </w:t>
      </w:r>
      <w:r w:rsidRPr="00AA3753">
        <w:rPr>
          <w:rFonts w:ascii="KFGQPC Uthman Taha Naskh" w:hAnsi="Calibri" w:cs="KFGQPC Uthman Taha Naskh" w:hint="cs"/>
          <w:color w:val="008000"/>
          <w:sz w:val="30"/>
          <w:szCs w:val="30"/>
          <w:rtl/>
        </w:rPr>
        <w:t>١٠٠</w:t>
      </w:r>
      <w:r>
        <w:rPr>
          <w:rFonts w:ascii="KFGQPC Uthman Taha Naskh" w:hAnsi="Calibri" w:cs="KFGQPC Uthman Taha Naskh"/>
          <w:color w:val="008000"/>
          <w:sz w:val="30"/>
          <w:szCs w:val="30"/>
          <w:rtl/>
        </w:rPr>
        <w:t>]</w:t>
      </w:r>
    </w:p>
    <w:p w:rsidR="000C741A" w:rsidRPr="000C741A" w:rsidRDefault="000C741A" w:rsidP="000C741A">
      <w:pPr>
        <w:bidi w:val="0"/>
        <w:ind w:firstLine="720"/>
        <w:jc w:val="both"/>
        <w:rPr>
          <w:rFonts w:ascii="Palatino Linotype" w:hAnsi="Palatino Linotype"/>
          <w:color w:val="008000"/>
          <w:sz w:val="30"/>
          <w:szCs w:val="30"/>
          <w:lang w:val="tg-Cyrl-TJ"/>
        </w:rPr>
      </w:pPr>
      <w:r w:rsidRPr="000C741A">
        <w:rPr>
          <w:rFonts w:ascii="Palatino Linotype" w:hAnsi="Palatino Linotype"/>
          <w:color w:val="008000"/>
          <w:sz w:val="30"/>
          <w:szCs w:val="30"/>
          <w:lang w:val="tg-Cyrl-TJ"/>
        </w:rPr>
        <w:t>“Балки танҳо тасаллути шайтон бар касоне аст, ки ӯро ба дӯсти мегиранд ва ба воситаи ӯ ширк меварзанд”. (Наҳл 100)</w:t>
      </w:r>
    </w:p>
    <w:p w:rsidR="000C741A" w:rsidRPr="00AA3753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 xml:space="preserve">Пас ҳар касе иддиъои авлиё будани Худо кунад, ё иддиъо шавад, ки он шахс аз ҷумлаи авлиёи Аллоҳ аст. Ин иддиъо пазируфта намешавад, то инки </w:t>
      </w:r>
      <w:r>
        <w:rPr>
          <w:rFonts w:ascii="Palatino Linotype" w:hAnsi="Palatino Linotype"/>
          <w:sz w:val="30"/>
          <w:szCs w:val="30"/>
          <w:lang w:val="tg-Cyrl-TJ"/>
        </w:rPr>
        <w:t>муваҳҳид (</w:t>
      </w:r>
      <w:r w:rsidRPr="00AA3753">
        <w:rPr>
          <w:rFonts w:ascii="Palatino Linotype" w:hAnsi="Palatino Linotype"/>
          <w:sz w:val="30"/>
          <w:szCs w:val="30"/>
          <w:lang w:val="tg-Cyrl-TJ"/>
        </w:rPr>
        <w:t xml:space="preserve">ва аҳ ширкиёту хурофотҳо дур </w:t>
      </w:r>
      <w:r w:rsidRPr="00AA3753">
        <w:rPr>
          <w:rFonts w:ascii="Palatino Linotype" w:hAnsi="Palatino Linotype"/>
          <w:sz w:val="30"/>
          <w:szCs w:val="30"/>
          <w:lang w:val="tg-Cyrl-TJ"/>
        </w:rPr>
        <w:lastRenderedPageBreak/>
        <w:t>бошад) бошад. Ва ба китоби  Худованд ва суннати паёмбараш амал кунад, Ва аз ширку бидъат дури карда бошад.</w:t>
      </w:r>
    </w:p>
    <w:p w:rsidR="000C741A" w:rsidRPr="00AA3753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>Ва тавфиқ аз ҷониби Аллоҳ аст.</w:t>
      </w:r>
      <w:r>
        <w:rPr>
          <w:rFonts w:ascii="Palatino Linotype" w:hAnsi="Palatino Linotype"/>
          <w:sz w:val="30"/>
          <w:szCs w:val="30"/>
          <w:lang w:val="tg-Cyrl-TJ"/>
        </w:rPr>
        <w:t xml:space="preserve"> Ва дуруду саломи Худованд бар </w:t>
      </w:r>
      <w:r>
        <w:rPr>
          <w:rFonts w:ascii="Palatino Linotype" w:hAnsi="Palatino Linotype"/>
          <w:sz w:val="30"/>
          <w:szCs w:val="30"/>
          <w:lang w:val="tg-Cyrl-TJ" w:bidi="fa-IR"/>
        </w:rPr>
        <w:t>П</w:t>
      </w:r>
      <w:r w:rsidRPr="00AA3753">
        <w:rPr>
          <w:rFonts w:ascii="Palatino Linotype" w:hAnsi="Palatino Linotype"/>
          <w:sz w:val="30"/>
          <w:szCs w:val="30"/>
          <w:lang w:val="tg-Cyrl-TJ"/>
        </w:rPr>
        <w:t>аёмбар</w:t>
      </w:r>
      <w:r w:rsidRPr="000C741A">
        <w:rPr>
          <w:rFonts w:ascii="Palatino Linotype" w:hAnsi="Palatino Linotype"/>
          <w:sz w:val="30"/>
          <w:szCs w:val="30"/>
          <w:lang w:val="tg-Cyrl-TJ"/>
        </w:rPr>
        <w:t xml:space="preserve"> </w:t>
      </w:r>
      <w:r w:rsidRPr="00AA3753">
        <w:rPr>
          <w:rFonts w:ascii="Palatino Linotype" w:hAnsi="Palatino Linotype"/>
          <w:sz w:val="30"/>
          <w:szCs w:val="30"/>
          <w:lang w:val="tg-Cyrl-TJ"/>
        </w:rPr>
        <w:t>(с) ва олу асҳобаш бод.</w:t>
      </w:r>
    </w:p>
    <w:p w:rsidR="00E028F9" w:rsidRDefault="000C741A" w:rsidP="000C741A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r w:rsidRPr="00AA3753">
        <w:rPr>
          <w:rFonts w:ascii="Palatino Linotype" w:hAnsi="Palatino Linotype"/>
          <w:sz w:val="30"/>
          <w:szCs w:val="30"/>
          <w:lang w:val="tg-Cyrl-TJ"/>
        </w:rPr>
        <w:t>Фатовои лаҷнаи доими, маҷмуъ</w:t>
      </w:r>
      <w:r>
        <w:rPr>
          <w:rFonts w:ascii="Palatino Linotype" w:hAnsi="Palatino Linotype"/>
          <w:sz w:val="30"/>
          <w:szCs w:val="30"/>
          <w:lang w:val="tg-Cyrl-TJ"/>
        </w:rPr>
        <w:t>аи дуввум, рақами фатво: 16301.</w:t>
      </w: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E028F9" w:rsidRDefault="00E028F9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5666DC" w:rsidRPr="000C741A" w:rsidRDefault="00DC6A8E" w:rsidP="00E028F9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  <w:bookmarkStart w:id="0" w:name="_GoBack"/>
      <w:bookmarkEnd w:id="0"/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 wp14:anchorId="4BCEA1B3" wp14:editId="511E362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0C741A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1DF" w:rsidRDefault="00F431DF" w:rsidP="00E32771">
      <w:pPr>
        <w:spacing w:after="0" w:line="240" w:lineRule="auto"/>
      </w:pPr>
      <w:r>
        <w:separator/>
      </w:r>
    </w:p>
  </w:endnote>
  <w:endnote w:type="continuationSeparator" w:id="0">
    <w:p w:rsidR="00F431DF" w:rsidRDefault="00F431D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7F04C48-AEB8-416A-88E5-9ADF428C0CB7}"/>
    <w:embedBold r:id="rId2" w:fontKey="{C895CFFE-54E5-4BF6-AFFF-765936D5807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5C3C7A1-5176-4D59-9A80-B352DBA84AA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3547F794-D336-4E52-B0CD-8CFB4888F0A7}"/>
    <w:embedBold r:id="rId5" w:fontKey="{0793D3B1-5CDB-414C-955B-350C57424D2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64E7193F-58FE-407D-BDAF-376706C78FA2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5E87A6EC-578A-4A93-8F6B-A095DDE0342D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8" w:fontKey="{8C392A5C-67A7-4BE3-97A2-717865C051D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A9E2F7F-3B5E-417E-8128-78DEDA2B6E5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5362BDB7-692C-4EA6-9738-49AFF3B2120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1" w:fontKey="{8371E390-1814-44A5-9472-676D6B01042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1B066AB7-D4EF-4963-BBF4-2FB0078ADA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236E92F" wp14:editId="6F9C936D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58D74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1DF" w:rsidRDefault="00F431DF" w:rsidP="00E32771">
      <w:pPr>
        <w:spacing w:after="0" w:line="240" w:lineRule="auto"/>
      </w:pPr>
      <w:r>
        <w:separator/>
      </w:r>
    </w:p>
  </w:footnote>
  <w:footnote w:type="continuationSeparator" w:id="0">
    <w:p w:rsidR="00F431DF" w:rsidRDefault="00F431D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752D335" wp14:editId="1F7D8AE6">
              <wp:simplePos x="0" y="0"/>
              <wp:positionH relativeFrom="column">
                <wp:posOffset>-593355</wp:posOffset>
              </wp:positionH>
              <wp:positionV relativeFrom="paragraph">
                <wp:posOffset>-184084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3187942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E028F9" w:rsidRDefault="000C741A" w:rsidP="000C741A">
                            <w:pPr>
                              <w:bidi w:val="0"/>
                              <w:spacing w:before="80"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val="ru-RU" w:bidi="ar-EG"/>
                              </w:rPr>
                            </w:pPr>
                            <w:r w:rsidRPr="00E028F9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val="ru-RU" w:bidi="ar-EG"/>
                              </w:rPr>
                              <w:t>Чи касоне авлиёи Аллоҳ ҳастанд ва чи касоне авлиёи шайтон?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028F9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52D335" id="Group 1" o:spid="_x0000_s1026" style="position:absolute;left:0;text-align:left;margin-left:-46.7pt;margin-top:-14.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whZ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31879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E028F9" w:rsidRDefault="000C741A" w:rsidP="000C741A">
                      <w:pPr>
                        <w:bidi w:val="0"/>
                        <w:spacing w:before="80" w:after="0" w:line="240" w:lineRule="auto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val="ru-RU" w:bidi="ar-EG"/>
                        </w:rPr>
                      </w:pPr>
                      <w:r w:rsidRPr="00E028F9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val="ru-RU" w:bidi="ar-EG"/>
                        </w:rPr>
                        <w:t>Чи касоне авлиёи Аллоҳ ҳастанд ва чи касоне авлиёи шайтон?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028F9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E464996" wp14:editId="5981C38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F82B4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D0B741" wp14:editId="36131FCA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D0B741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6B766CC" wp14:editId="14EF4E7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E084D8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6FF97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96476"/>
    <w:rsid w:val="000A43B4"/>
    <w:rsid w:val="000A53B5"/>
    <w:rsid w:val="000A6307"/>
    <w:rsid w:val="000C2B16"/>
    <w:rsid w:val="000C741A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511DE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1F58"/>
    <w:rsid w:val="00303E60"/>
    <w:rsid w:val="00303E87"/>
    <w:rsid w:val="003072B2"/>
    <w:rsid w:val="00317B3C"/>
    <w:rsid w:val="003238D3"/>
    <w:rsid w:val="00347608"/>
    <w:rsid w:val="00355520"/>
    <w:rsid w:val="00364031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66DC"/>
    <w:rsid w:val="005679B7"/>
    <w:rsid w:val="00575281"/>
    <w:rsid w:val="0058544F"/>
    <w:rsid w:val="005A2707"/>
    <w:rsid w:val="005D0231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04C95"/>
    <w:rsid w:val="00717FAE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721D5"/>
    <w:rsid w:val="008A1E4F"/>
    <w:rsid w:val="008A5781"/>
    <w:rsid w:val="008A6BEA"/>
    <w:rsid w:val="008B3703"/>
    <w:rsid w:val="008B668D"/>
    <w:rsid w:val="008C5507"/>
    <w:rsid w:val="008D70C8"/>
    <w:rsid w:val="008E2038"/>
    <w:rsid w:val="00912D68"/>
    <w:rsid w:val="00921981"/>
    <w:rsid w:val="00943955"/>
    <w:rsid w:val="00944C90"/>
    <w:rsid w:val="0094547A"/>
    <w:rsid w:val="009967F9"/>
    <w:rsid w:val="00A03054"/>
    <w:rsid w:val="00A052E1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0586A"/>
    <w:rsid w:val="00D46176"/>
    <w:rsid w:val="00D60D2B"/>
    <w:rsid w:val="00D7109D"/>
    <w:rsid w:val="00D85A5F"/>
    <w:rsid w:val="00DB48B2"/>
    <w:rsid w:val="00DC6A8E"/>
    <w:rsid w:val="00DF7E4B"/>
    <w:rsid w:val="00E028F9"/>
    <w:rsid w:val="00E0449C"/>
    <w:rsid w:val="00E210FF"/>
    <w:rsid w:val="00E25D4B"/>
    <w:rsid w:val="00E32771"/>
    <w:rsid w:val="00E65ECA"/>
    <w:rsid w:val="00E942BB"/>
    <w:rsid w:val="00E96A90"/>
    <w:rsid w:val="00E97BFE"/>
    <w:rsid w:val="00EB6A67"/>
    <w:rsid w:val="00F11B8A"/>
    <w:rsid w:val="00F14FCB"/>
    <w:rsid w:val="00F2420A"/>
    <w:rsid w:val="00F25412"/>
    <w:rsid w:val="00F3173B"/>
    <w:rsid w:val="00F431DF"/>
    <w:rsid w:val="00F80820"/>
    <w:rsid w:val="00F95C02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0F300D9-2E7E-4047-A9D2-3764F5B8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EC882-C87D-490E-99B9-8508DBBC7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303</Words>
  <Characters>1592</Characters>
  <Application>Microsoft Office Word</Application>
  <DocSecurity>0</DocSecurity>
  <Lines>51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1871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 касоне авлиёи Аллоҳ ҳастанд ва чи касоне авлиёи шайтон</dc:title>
  <dc:subject>Чи касоне авлиёи Аллоҳ ҳастанд ва чи касоне авлиёи шайтон</dc:subject>
  <dc:creator>сомонаи "Дорул-ислом" тоҷикӣ</dc:creator>
  <cp:keywords>Чи касоне авлиёи Аллоҳ ҳастанд ва чи касоне авлиёи шайтон</cp:keywords>
  <dc:description>Чи касоне авлиёи Аллоҳ ҳастанд ва чи касоне авлиёи шайтон</dc:description>
  <cp:lastModifiedBy>elhashemy</cp:lastModifiedBy>
  <cp:revision>78</cp:revision>
  <cp:lastPrinted>2015-03-07T18:24:00Z</cp:lastPrinted>
  <dcterms:created xsi:type="dcterms:W3CDTF">2014-12-21T22:21:00Z</dcterms:created>
  <dcterms:modified xsi:type="dcterms:W3CDTF">2015-10-01T10:58:00Z</dcterms:modified>
  <cp:category/>
</cp:coreProperties>
</file>