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B55A14" w:rsidP="00243B61">
      <w:pPr>
        <w:bidi w:val="0"/>
        <w:jc w:val="center"/>
        <w:rPr>
          <w:rFonts w:ascii="Times New Roman" w:hAnsi="Times New Roman" w:cs="Times New Roman"/>
          <w:color w:val="205B83"/>
          <w:sz w:val="72"/>
          <w:szCs w:val="72"/>
          <w:lang w:bidi="ar-EG"/>
        </w:rPr>
      </w:pPr>
      <w:r w:rsidRPr="00B55A14">
        <w:rPr>
          <w:rFonts w:ascii="Times New Roman" w:hAnsi="Times New Roman" w:cs="Times New Roman"/>
          <w:color w:val="006666"/>
          <w:sz w:val="72"/>
          <w:szCs w:val="72"/>
          <w:lang w:bidi="ar-EG"/>
        </w:rPr>
        <w:t>Насиҳате ба тарккунандагони намоз</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73613D" w:rsidRPr="0073613D" w:rsidRDefault="00B55A14" w:rsidP="0073613D">
      <w:pPr>
        <w:spacing w:after="0" w:line="240" w:lineRule="auto"/>
        <w:ind w:firstLine="113"/>
        <w:jc w:val="center"/>
        <w:rPr>
          <w:rFonts w:ascii="Times New Roman" w:hAnsi="Times New Roman" w:cs="KFGQPC Uthman Taha Naskh"/>
          <w:sz w:val="16"/>
          <w:szCs w:val="16"/>
          <w:rtl/>
          <w:lang w:bidi="ar-EG"/>
        </w:rPr>
      </w:pPr>
      <w:r w:rsidRPr="00B55A14">
        <w:rPr>
          <w:rFonts w:ascii="Times New Roman" w:hAnsi="Times New Roman" w:cs="KFGQPC Uthman Taha Naskh" w:hint="cs"/>
          <w:sz w:val="40"/>
          <w:szCs w:val="40"/>
          <w:rtl/>
          <w:lang w:bidi="ar-EG"/>
        </w:rPr>
        <w:t>نصيحة</w:t>
      </w:r>
      <w:r w:rsidRPr="00B55A14">
        <w:rPr>
          <w:rFonts w:ascii="Times New Roman" w:hAnsi="Times New Roman" w:cs="KFGQPC Uthman Taha Naskh"/>
          <w:sz w:val="40"/>
          <w:szCs w:val="40"/>
          <w:rtl/>
          <w:lang w:bidi="ar-EG"/>
        </w:rPr>
        <w:t xml:space="preserve"> </w:t>
      </w:r>
      <w:r w:rsidRPr="00B55A14">
        <w:rPr>
          <w:rFonts w:ascii="Times New Roman" w:hAnsi="Times New Roman" w:cs="KFGQPC Uthman Taha Naskh" w:hint="cs"/>
          <w:sz w:val="40"/>
          <w:szCs w:val="40"/>
          <w:rtl/>
          <w:lang w:bidi="ar-EG"/>
        </w:rPr>
        <w:t>لتارك</w:t>
      </w:r>
      <w:r w:rsidRPr="00B55A14">
        <w:rPr>
          <w:rFonts w:ascii="Times New Roman" w:hAnsi="Times New Roman" w:cs="KFGQPC Uthman Taha Naskh"/>
          <w:sz w:val="40"/>
          <w:szCs w:val="40"/>
          <w:rtl/>
          <w:lang w:bidi="ar-EG"/>
        </w:rPr>
        <w:t xml:space="preserve"> </w:t>
      </w:r>
      <w:r w:rsidRPr="00B55A14">
        <w:rPr>
          <w:rFonts w:ascii="Times New Roman" w:hAnsi="Times New Roman" w:cs="KFGQPC Uthman Taha Naskh" w:hint="cs"/>
          <w:sz w:val="40"/>
          <w:szCs w:val="40"/>
          <w:rtl/>
          <w:lang w:bidi="ar-EG"/>
        </w:rPr>
        <w:t>الصلاة</w:t>
      </w:r>
    </w:p>
    <w:p w:rsidR="00316388" w:rsidRPr="0073613D" w:rsidRDefault="00B55A14" w:rsidP="0073613D">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B55A14" w:rsidP="007D662F">
      <w:pPr>
        <w:bidi w:val="0"/>
        <w:jc w:val="center"/>
        <w:rPr>
          <w:rFonts w:ascii="Times New Roman" w:hAnsi="Times New Roman" w:cs="Times New Roman"/>
          <w:color w:val="205B83"/>
          <w:sz w:val="20"/>
          <w:szCs w:val="20"/>
          <w:lang w:bidi="ar-EG"/>
        </w:rPr>
      </w:pPr>
      <w:r w:rsidRPr="00B55A14">
        <w:rPr>
          <w:rFonts w:ascii="Times New Roman" w:hAnsi="Times New Roman" w:cs="Times New Roman"/>
          <w:color w:val="006666"/>
          <w:sz w:val="48"/>
          <w:szCs w:val="48"/>
          <w:lang w:bidi="ar-EG"/>
        </w:rPr>
        <w:t>Таҳия: Муҳаммадазиз Раҷабӣ</w:t>
      </w:r>
    </w:p>
    <w:p w:rsidR="00316388" w:rsidRPr="00CD0FA1" w:rsidRDefault="00B55A14" w:rsidP="00316388">
      <w:pPr>
        <w:bidi w:val="0"/>
        <w:jc w:val="center"/>
        <w:rPr>
          <w:rFonts w:ascii="Times New Roman" w:hAnsi="Times New Roman" w:cs="Times New Roman"/>
          <w:color w:val="006666"/>
          <w:sz w:val="6"/>
          <w:szCs w:val="6"/>
          <w:lang w:bidi="ar-EG"/>
        </w:rPr>
      </w:pPr>
      <w:r w:rsidRPr="00B55A14">
        <w:rPr>
          <w:rFonts w:ascii="Times New Roman" w:hAnsi="Times New Roman" w:cs="KFGQPC Uthman Taha Naskh" w:hint="cs"/>
          <w:sz w:val="36"/>
          <w:szCs w:val="36"/>
          <w:rtl/>
          <w:lang w:bidi="ar-EG"/>
        </w:rPr>
        <w:t>إعداد</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محمد</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عزيز</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رجب</w:t>
      </w:r>
    </w:p>
    <w:p w:rsidR="00316388" w:rsidRPr="00CD0FA1" w:rsidRDefault="00316388" w:rsidP="00B55A14">
      <w:pPr>
        <w:bidi w:val="0"/>
        <w:rPr>
          <w:rFonts w:ascii="Times New Roman" w:hAnsi="Times New Roman" w:cs="Times New Roman"/>
          <w:color w:val="7F7F7F" w:themeColor="text1" w:themeTint="80"/>
          <w:sz w:val="12"/>
          <w:szCs w:val="12"/>
          <w:lang w:bidi="ar-EG"/>
        </w:rPr>
      </w:pPr>
    </w:p>
    <w:p w:rsidR="006B7C86" w:rsidRDefault="00316388" w:rsidP="00B55A14">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B55A14" w:rsidRDefault="00B55A14">
      <w:pPr>
        <w:bidi w:val="0"/>
        <w:rPr>
          <w:rFonts w:ascii="Times New Roman" w:hAnsi="Times New Roman" w:cs="Times New Roman"/>
          <w:color w:val="7F7F7F" w:themeColor="text1" w:themeTint="80"/>
          <w:sz w:val="52"/>
          <w:szCs w:val="52"/>
          <w:lang w:bidi="ar-EG"/>
        </w:rPr>
      </w:pPr>
      <w:r>
        <w:rPr>
          <w:rFonts w:ascii="Times New Roman" w:hAnsi="Times New Roman" w:cs="Times New Roman"/>
          <w:color w:val="7F7F7F" w:themeColor="text1" w:themeTint="80"/>
          <w:sz w:val="52"/>
          <w:szCs w:val="52"/>
          <w:lang w:bidi="ar-EG"/>
        </w:rPr>
        <w:br w:type="page"/>
      </w:r>
    </w:p>
    <w:p w:rsidR="006B7C86" w:rsidRPr="00CD42BF" w:rsidRDefault="006B7C86" w:rsidP="00CD42BF">
      <w:pPr>
        <w:bidi w:val="0"/>
        <w:jc w:val="center"/>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6E5172E" wp14:editId="0DB71F19">
            <wp:simplePos x="0" y="0"/>
            <wp:positionH relativeFrom="margin">
              <wp:posOffset>1205230</wp:posOffset>
            </wp:positionH>
            <wp:positionV relativeFrom="paragraph">
              <wp:posOffset>234154</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D42BF" w:rsidRPr="00CD42BF">
        <w:t xml:space="preserve"> </w:t>
      </w:r>
      <w:r w:rsidR="00CD42BF" w:rsidRPr="00CD42BF">
        <w:rPr>
          <w:rFonts w:asciiTheme="majorBidi" w:hAnsiTheme="majorBidi" w:cstheme="majorBidi"/>
          <w:noProof/>
          <w:color w:val="5EA1A5"/>
          <w:sz w:val="36"/>
          <w:szCs w:val="36"/>
          <w:lang w:val="en-MY" w:eastAsia="en-MY"/>
        </w:rPr>
        <w:t>Насиҳате ба тарккунандагони намоз</w:t>
      </w:r>
    </w:p>
    <w:p w:rsidR="00B55A14" w:rsidRPr="00B55A14" w:rsidRDefault="006B7C86" w:rsidP="00B55A14">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B55A14" w:rsidRPr="00B20016"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rPr>
      </w:pPr>
      <w:r w:rsidRPr="00B20016">
        <w:rPr>
          <w:rFonts w:ascii="Palatino Linotype" w:eastAsia="Times New Roman" w:hAnsi="Palatino Linotype" w:cs="Arial"/>
          <w:color w:val="000000" w:themeColor="text1"/>
          <w:sz w:val="30"/>
          <w:szCs w:val="30"/>
        </w:rPr>
        <w:t> </w:t>
      </w:r>
      <w:r w:rsidR="00CD42BF">
        <w:rPr>
          <w:rFonts w:ascii="Palatino Linotype" w:eastAsia="Times New Roman" w:hAnsi="Palatino Linotype" w:cs="Arial"/>
          <w:color w:val="000000" w:themeColor="text1"/>
          <w:sz w:val="30"/>
          <w:szCs w:val="30"/>
        </w:rPr>
        <w:tab/>
      </w:r>
      <w:r w:rsidRPr="00B20016">
        <w:rPr>
          <w:rFonts w:ascii="Palatino Linotype" w:eastAsia="Times New Roman" w:hAnsi="Palatino Linotype" w:cs="Arial"/>
          <w:color w:val="000000" w:themeColor="text1"/>
          <w:sz w:val="30"/>
          <w:szCs w:val="30"/>
        </w:rPr>
        <w:t xml:space="preserve">Савол: Саломалекум бародар як суоли мухим, бисер дар рохи шайтон рафтам хич гашта наметонум кушиш мекунум дуруз серуз намоз </w:t>
      </w:r>
      <w:bookmarkStart w:id="0" w:name="_GoBack"/>
      <w:bookmarkEnd w:id="0"/>
      <w:r w:rsidRPr="00B20016">
        <w:rPr>
          <w:rFonts w:ascii="Palatino Linotype" w:eastAsia="Times New Roman" w:hAnsi="Palatino Linotype" w:cs="Arial"/>
          <w:color w:val="000000" w:themeColor="text1"/>
          <w:sz w:val="30"/>
          <w:szCs w:val="30"/>
        </w:rPr>
        <w:t>мехонум боз мепартом намозхонира, як маслихате медодед, илтимос мухимаст.</w:t>
      </w:r>
    </w:p>
    <w:p w:rsidR="00CD42BF"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rPr>
      </w:pPr>
      <w:r w:rsidRPr="00B20016">
        <w:rPr>
          <w:rFonts w:ascii="Palatino Linotype" w:eastAsia="Times New Roman" w:hAnsi="Palatino Linotype" w:cs="Arial"/>
          <w:color w:val="000000" w:themeColor="text1"/>
          <w:sz w:val="30"/>
          <w:szCs w:val="30"/>
        </w:rPr>
        <w:t> </w:t>
      </w:r>
    </w:p>
    <w:p w:rsidR="00B55A14" w:rsidRPr="00E00E87" w:rsidRDefault="00B55A14" w:rsidP="00CD42BF">
      <w:pPr>
        <w:shd w:val="clear" w:color="auto" w:fill="FFFFFF"/>
        <w:bidi w:val="0"/>
        <w:spacing w:after="0" w:line="276" w:lineRule="auto"/>
        <w:ind w:firstLine="720"/>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t>Посух:</w:t>
      </w:r>
      <w:r w:rsidR="00CD42BF" w:rsidRPr="00E00E87">
        <w:rPr>
          <w:rFonts w:ascii="Palatino Linotype" w:eastAsia="Times New Roman" w:hAnsi="Palatino Linotype" w:cs="Arial"/>
          <w:color w:val="000000" w:themeColor="text1"/>
          <w:sz w:val="30"/>
          <w:szCs w:val="30"/>
          <w:lang w:val="ru-RU"/>
        </w:rPr>
        <w:t xml:space="preserve"> </w:t>
      </w:r>
      <w:r w:rsidRPr="00E00E87">
        <w:rPr>
          <w:rFonts w:ascii="Palatino Linotype" w:eastAsia="Times New Roman" w:hAnsi="Palatino Linotype" w:cs="Arial"/>
          <w:color w:val="000000" w:themeColor="text1"/>
          <w:sz w:val="30"/>
          <w:szCs w:val="30"/>
          <w:lang w:val="ru-RU"/>
        </w:rPr>
        <w:t>Бародари азиз, дар мавзуъи намоз ва аҳамияти он ва хатари тарки намоз сухани зиёде бароятон намегӯям.</w:t>
      </w:r>
    </w:p>
    <w:p w:rsidR="00B55A14" w:rsidRPr="00B20016"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rPr>
      </w:pPr>
      <w:r w:rsidRPr="00B20016">
        <w:rPr>
          <w:rFonts w:ascii="Palatino Linotype" w:eastAsia="Times New Roman" w:hAnsi="Palatino Linotype" w:cs="Arial"/>
          <w:color w:val="000000" w:themeColor="text1"/>
          <w:sz w:val="30"/>
          <w:szCs w:val="30"/>
        </w:rPr>
        <w:t>Балки мухтасар инро бояд бидонед, ки тарки намозро Паёмбарамон (салому дуруди Аллоҳ бар ӯ бод) куфр мегӯяд.</w:t>
      </w:r>
    </w:p>
    <w:p w:rsidR="00B55A14" w:rsidRPr="00CD42BF" w:rsidRDefault="00B55A14" w:rsidP="00CD42BF">
      <w:pPr>
        <w:shd w:val="clear" w:color="auto" w:fill="FFFFFF"/>
        <w:spacing w:after="0" w:line="276" w:lineRule="auto"/>
        <w:jc w:val="both"/>
        <w:textAlignment w:val="top"/>
        <w:rPr>
          <w:rFonts w:ascii="Traditional Arabic" w:eastAsia="Times New Roman" w:hAnsi="Traditional Arabic" w:cs="KFGQPC Uthman Taha Naskh"/>
          <w:color w:val="1F3864"/>
          <w:sz w:val="30"/>
          <w:szCs w:val="30"/>
          <w:rtl/>
        </w:rPr>
      </w:pPr>
      <w:r w:rsidRPr="00CD42BF">
        <w:rPr>
          <w:rFonts w:ascii="Traditional Arabic" w:eastAsia="Times New Roman" w:hAnsi="Traditional Arabic" w:cs="Traditional Arabic"/>
          <w:color w:val="1F3864"/>
          <w:sz w:val="30"/>
          <w:szCs w:val="30"/>
        </w:rPr>
        <w:t> </w:t>
      </w:r>
      <w:r w:rsidR="00CD42BF">
        <w:rPr>
          <w:rFonts w:ascii="Traditional Arabic" w:eastAsia="Times New Roman" w:hAnsi="Traditional Arabic" w:cs="Traditional Arabic"/>
          <w:color w:val="1F3864"/>
          <w:sz w:val="30"/>
          <w:szCs w:val="30"/>
        </w:rPr>
        <w:tab/>
      </w:r>
      <w:r w:rsidR="00CD42BF">
        <w:rPr>
          <w:rFonts w:ascii="Traditional Arabic" w:eastAsia="Times New Roman" w:hAnsi="Traditional Arabic" w:cs="KFGQPC Uthman Taha Naskh" w:hint="cs"/>
          <w:color w:val="1F3864"/>
          <w:sz w:val="30"/>
          <w:szCs w:val="30"/>
          <w:rtl/>
        </w:rPr>
        <w:t>(</w:t>
      </w:r>
      <w:r w:rsidRPr="00CD42BF">
        <w:rPr>
          <w:rFonts w:ascii="Traditional Arabic" w:eastAsia="Times New Roman" w:hAnsi="Traditional Arabic" w:cs="KFGQPC Uthman Taha Naskh"/>
          <w:color w:val="1F3864"/>
          <w:sz w:val="30"/>
          <w:szCs w:val="30"/>
          <w:rtl/>
        </w:rPr>
        <w:t>العهد الذي بيننا وبينهم الصلاة؛ فمن تركها فقد كفر</w:t>
      </w:r>
      <w:r w:rsidRPr="00CD42BF">
        <w:rPr>
          <w:rFonts w:ascii="Traditional Arabic" w:eastAsia="Times New Roman" w:hAnsi="Traditional Arabic" w:cs="KFGQPC Uthman Taha Naskh" w:hint="cs"/>
          <w:color w:val="1F3864"/>
          <w:sz w:val="30"/>
          <w:szCs w:val="30"/>
          <w:rtl/>
        </w:rPr>
        <w:t>)</w:t>
      </w:r>
    </w:p>
    <w:p w:rsidR="00B55A14" w:rsidRPr="00CD42BF" w:rsidRDefault="00B55A14" w:rsidP="00CD42BF">
      <w:pPr>
        <w:shd w:val="clear" w:color="auto" w:fill="FFFFFF"/>
        <w:bidi w:val="0"/>
        <w:spacing w:after="0" w:line="276" w:lineRule="auto"/>
        <w:ind w:firstLine="720"/>
        <w:jc w:val="both"/>
        <w:textAlignment w:val="top"/>
        <w:rPr>
          <w:rFonts w:ascii="Palatino Linotype" w:eastAsia="Times New Roman" w:hAnsi="Palatino Linotype" w:cs="Arial"/>
          <w:color w:val="1F3864"/>
          <w:sz w:val="30"/>
          <w:szCs w:val="30"/>
        </w:rPr>
      </w:pPr>
      <w:r w:rsidRPr="00CD42BF">
        <w:rPr>
          <w:rFonts w:ascii="Palatino Linotype" w:eastAsia="Times New Roman" w:hAnsi="Palatino Linotype" w:cs="Arial"/>
          <w:color w:val="1F3864"/>
          <w:sz w:val="30"/>
          <w:szCs w:val="30"/>
        </w:rPr>
        <w:t>«</w:t>
      </w:r>
      <w:r w:rsidRPr="00CD42BF">
        <w:rPr>
          <w:rFonts w:ascii="Palatino Linotype" w:eastAsia="Times New Roman" w:hAnsi="Palatino Linotype" w:cs="Arial"/>
          <w:color w:val="1F3864"/>
          <w:sz w:val="30"/>
          <w:szCs w:val="30"/>
          <w:lang w:val="tg-Cyrl-TJ"/>
        </w:rPr>
        <w:t xml:space="preserve">Аҳду паймоне ки байни мо ва онҳост, Намоз аст, </w:t>
      </w:r>
      <w:r w:rsidRPr="00CD42BF">
        <w:rPr>
          <w:rFonts w:ascii="Palatino Linotype" w:eastAsia="Times New Roman" w:hAnsi="Palatino Linotype" w:cs="Arial"/>
          <w:color w:val="1F3864"/>
          <w:sz w:val="30"/>
          <w:szCs w:val="30"/>
        </w:rPr>
        <w:t>Ҳар кас ки онро тарк кунад, пас куфр варзидааст».</w:t>
      </w:r>
    </w:p>
    <w:p w:rsidR="00B55A14" w:rsidRPr="00B20016"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rPr>
      </w:pPr>
      <w:r w:rsidRPr="00B20016">
        <w:rPr>
          <w:rFonts w:ascii="Palatino Linotype" w:eastAsia="Times New Roman" w:hAnsi="Palatino Linotype" w:cs="Arial"/>
          <w:color w:val="000000" w:themeColor="text1"/>
          <w:sz w:val="30"/>
          <w:szCs w:val="30"/>
        </w:rPr>
        <w:t>Ҳарчанд ки дар ин мавзуъ аҳли илм ихтилоф карда бошанд ҳам, оё шахси торикус-салот кофир аст ё не.</w:t>
      </w:r>
    </w:p>
    <w:p w:rsidR="00B55A14" w:rsidRPr="00E00E87"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t>Вале ҳамагӣ иттифоқ доранд, ки ин инсон дар хатари азим аст. Ва фосиқу гунаҳкор мебошад.</w:t>
      </w:r>
    </w:p>
    <w:p w:rsidR="00B55A14" w:rsidRPr="00E00E87"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t>Намоз ин сутуни дин аст, ва ҳар гоҳ ин сутун ва асос аз байн биравад, дин аз байн меравад!</w:t>
      </w:r>
    </w:p>
    <w:p w:rsidR="00B55A14" w:rsidRPr="00E00E87"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t>Ҳар касе ки бенамоз аз ин олам меравад, барои ӯ дигар на ҷаноза фоида дорад ва на садақот ва на дуъову истиғфор.</w:t>
      </w:r>
    </w:p>
    <w:p w:rsidR="00B55A14" w:rsidRPr="00E00E87"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t>Зеро инки намоз муҳимтарин аркони дин аст. Ҳар касе ки ба асли дини хеш аҳамият намедиҳад, барои ӯ дигар дуъову истиғфор фоидае намекунад.</w:t>
      </w:r>
    </w:p>
    <w:p w:rsidR="00B55A14" w:rsidRPr="00E00E87"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t>Ва бидонед, ки ислом бидуни тоъату пойбандӣ буда наметавонад. Ислом бар тоъату пойбандӣ ва инқиёду таслим ба амрҳои Аллоҳ барпо ҳаст. Ва ҳар касе ки ба амрҳои Аллоҳ пойбанд набошад, ва дар тоъати Аллоҳ набошад, чӣ тавр мусалмон аст?</w:t>
      </w:r>
    </w:p>
    <w:p w:rsidR="00B55A14" w:rsidRPr="00E00E87"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lastRenderedPageBreak/>
        <w:t>Барои ҳамин ҳам шуморо воҷиб аст, ки тавба кунед, ва аз ин ҳалокат ва хатар худро раҳо кунед.</w:t>
      </w:r>
    </w:p>
    <w:p w:rsidR="00B55A14" w:rsidRPr="00E00E87" w:rsidRDefault="00B55A14" w:rsidP="00CD42BF">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lang w:val="ru-RU"/>
        </w:rPr>
      </w:pPr>
      <w:r w:rsidRPr="00E00E87">
        <w:rPr>
          <w:rFonts w:ascii="Palatino Linotype" w:eastAsia="Times New Roman" w:hAnsi="Palatino Linotype" w:cs="Arial"/>
          <w:color w:val="000000" w:themeColor="text1"/>
          <w:sz w:val="30"/>
          <w:szCs w:val="30"/>
          <w:lang w:val="ru-RU"/>
        </w:rPr>
        <w:t>Ва Аллоҳ соҳиби тавфиқ аст.</w:t>
      </w:r>
      <w:r w:rsidRPr="00E00E87">
        <w:rPr>
          <w:rFonts w:asciiTheme="majorBidi" w:hAnsiTheme="majorBidi" w:cs="KFGQPC Uthman Taha Naskh"/>
          <w:sz w:val="96"/>
          <w:szCs w:val="96"/>
          <w:lang w:val="ru-RU" w:bidi="ar-EG"/>
        </w:rPr>
        <w:br w:type="page"/>
      </w:r>
    </w:p>
    <w:p w:rsidR="008B3703" w:rsidRPr="00E00E87" w:rsidRDefault="008B3703" w:rsidP="00B55A14">
      <w:pPr>
        <w:bidi w:val="0"/>
        <w:rPr>
          <w:rFonts w:ascii="Times New Roman" w:hAnsi="Times New Roman" w:cs="Times New Roman"/>
          <w:color w:val="006666"/>
          <w:sz w:val="40"/>
          <w:szCs w:val="40"/>
          <w:lang w:val="ru-RU" w:bidi="ar-EG"/>
        </w:rPr>
        <w:sectPr w:rsidR="008B3703" w:rsidRPr="00E00E87"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E00E87"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E00E87">
        <w:rPr>
          <w:rFonts w:ascii="Times New Roman" w:hAnsi="Times New Roman" w:cs="Times New Roman"/>
          <w:color w:val="006666"/>
          <w:sz w:val="36"/>
          <w:szCs w:val="36"/>
          <w:lang w:val="ru-RU" w:bidi="ar-EG"/>
        </w:rPr>
        <w:tab/>
      </w:r>
      <w:r w:rsidR="00CD0FA1" w:rsidRPr="00E00E87">
        <w:rPr>
          <w:rFonts w:ascii="Times New Roman" w:hAnsi="Times New Roman" w:cs="Times New Roman"/>
          <w:color w:val="006666"/>
          <w:sz w:val="36"/>
          <w:szCs w:val="36"/>
          <w:lang w:val="ru-RU" w:bidi="ar-EG"/>
        </w:rPr>
        <w:tab/>
      </w:r>
    </w:p>
    <w:p w:rsidR="00F2420A" w:rsidRPr="00E00E87" w:rsidRDefault="00D40688" w:rsidP="00D40688">
      <w:pPr>
        <w:tabs>
          <w:tab w:val="left" w:pos="2730"/>
        </w:tabs>
        <w:bidi w:val="0"/>
        <w:jc w:val="both"/>
        <w:rPr>
          <w:rFonts w:ascii="Times New Roman" w:hAnsi="Times New Roman" w:cs="Times New Roman"/>
          <w:color w:val="006666"/>
          <w:sz w:val="36"/>
          <w:szCs w:val="36"/>
          <w:lang w:val="ru-RU" w:bidi="ar-EG"/>
        </w:rPr>
      </w:pPr>
      <w:r w:rsidRPr="00E00E87">
        <w:rPr>
          <w:rFonts w:ascii="Times New Roman" w:hAnsi="Times New Roman" w:cs="Times New Roman"/>
          <w:color w:val="006666"/>
          <w:sz w:val="36"/>
          <w:szCs w:val="36"/>
          <w:lang w:val="ru-RU" w:bidi="ar-EG"/>
        </w:rPr>
        <w:tab/>
      </w:r>
    </w:p>
    <w:p w:rsidR="005666DC" w:rsidRPr="00E00E87" w:rsidRDefault="005666DC" w:rsidP="00D40688">
      <w:pPr>
        <w:bidi w:val="0"/>
        <w:jc w:val="center"/>
        <w:rPr>
          <w:rFonts w:ascii="Times New Roman" w:hAnsi="Times New Roman" w:cs="Times New Roman"/>
          <w:color w:val="006666"/>
          <w:sz w:val="40"/>
          <w:szCs w:val="40"/>
          <w:lang w:val="ru-RU" w:bidi="ar-EG"/>
        </w:rPr>
      </w:pPr>
    </w:p>
    <w:sectPr w:rsidR="005666DC" w:rsidRPr="00E00E87"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9AB" w:rsidRDefault="002D09AB" w:rsidP="00E32771">
      <w:pPr>
        <w:spacing w:after="0" w:line="240" w:lineRule="auto"/>
      </w:pPr>
      <w:r>
        <w:separator/>
      </w:r>
    </w:p>
  </w:endnote>
  <w:endnote w:type="continuationSeparator" w:id="0">
    <w:p w:rsidR="002D09AB" w:rsidRDefault="002D09A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FC6749EB-2E0A-4FD1-B203-AA99ABEBC794}"/>
  </w:font>
  <w:font w:name="Arial">
    <w:panose1 w:val="020B0604020202020204"/>
    <w:charset w:val="00"/>
    <w:family w:val="swiss"/>
    <w:pitch w:val="variable"/>
    <w:sig w:usb0="E0002AFF" w:usb1="C0007843" w:usb2="00000009" w:usb3="00000000" w:csb0="000001FF" w:csb1="00000000"/>
    <w:embedRegular r:id="rId2" w:fontKey="{E3E67127-E374-42A1-AB58-1EFCEF6333A6}"/>
  </w:font>
  <w:font w:name="Times New Roman">
    <w:panose1 w:val="02020603050405020304"/>
    <w:charset w:val="00"/>
    <w:family w:val="roman"/>
    <w:pitch w:val="variable"/>
    <w:sig w:usb0="E0002AFF" w:usb1="C0007841" w:usb2="00000009" w:usb3="00000000" w:csb0="000001FF" w:csb1="00000000"/>
    <w:embedRegular r:id="rId3" w:fontKey="{5286C213-826F-467F-849C-496B62C4BCBD}"/>
  </w:font>
  <w:font w:name="KFGQPC Uthman Taha Naskh">
    <w:panose1 w:val="02000000000000000000"/>
    <w:charset w:val="B2"/>
    <w:family w:val="auto"/>
    <w:pitch w:val="variable"/>
    <w:sig w:usb0="80002001" w:usb1="90000000" w:usb2="00000008" w:usb3="00000000" w:csb0="00000040" w:csb1="00000000"/>
    <w:embedRegular r:id="rId4" w:fontKey="{7C1468B2-1F06-4A32-B68D-67F79E08479A}"/>
  </w:font>
  <w:font w:name="Wingdings">
    <w:panose1 w:val="05000000000000000000"/>
    <w:charset w:val="02"/>
    <w:family w:val="auto"/>
    <w:pitch w:val="variable"/>
    <w:sig w:usb0="00000000" w:usb1="10000000" w:usb2="00000000" w:usb3="00000000" w:csb0="80000000" w:csb1="00000000"/>
    <w:embedRegular r:id="rId5" w:fontKey="{A2E87364-57D7-45E3-903B-FB8863568D42}"/>
  </w:font>
  <w:font w:name="Palatino Linotype">
    <w:panose1 w:val="02040502050505030304"/>
    <w:charset w:val="00"/>
    <w:family w:val="roman"/>
    <w:pitch w:val="variable"/>
    <w:sig w:usb0="E0000287" w:usb1="40000013" w:usb2="00000000" w:usb3="00000000" w:csb0="0000019F" w:csb1="00000000"/>
    <w:embedRegular r:id="rId6" w:fontKey="{0FBAADBF-A610-4E71-AC7A-02CADC9E7093}"/>
  </w:font>
  <w:font w:name="Traditional Arabic">
    <w:panose1 w:val="02020603050405020304"/>
    <w:charset w:val="00"/>
    <w:family w:val="roman"/>
    <w:pitch w:val="variable"/>
    <w:sig w:usb0="00002003" w:usb1="80000000" w:usb2="00000008" w:usb3="00000000" w:csb0="00000041" w:csb1="00000000"/>
    <w:embedRegular r:id="rId7" w:fontKey="{048B649D-78F6-4946-8462-F28BDB4C2B04}"/>
  </w:font>
  <w:font w:name="Wingdings 2">
    <w:panose1 w:val="05020102010507070707"/>
    <w:charset w:val="02"/>
    <w:family w:val="roman"/>
    <w:pitch w:val="variable"/>
    <w:sig w:usb0="00000000" w:usb1="10000000" w:usb2="00000000" w:usb3="00000000" w:csb0="80000000" w:csb1="00000000"/>
    <w:embedRegular r:id="rId8" w:fontKey="{4D348912-A48C-4982-A057-130021DF1CC8}"/>
  </w:font>
  <w:font w:name="Gotham Narrow Book">
    <w:altName w:val="Times New Roman"/>
    <w:charset w:val="00"/>
    <w:family w:val="auto"/>
    <w:pitch w:val="variable"/>
    <w:sig w:usb0="00000001" w:usb1="4000004A" w:usb2="00000000" w:usb3="00000000" w:csb0="0000009B" w:csb1="00000000"/>
    <w:embedRegular r:id="rId9" w:fontKey="{FDFEB8AD-696A-4D2D-9D6A-043EF2A8A783}"/>
  </w:font>
  <w:font w:name="Mohammad Bold Normal">
    <w:charset w:val="B2"/>
    <w:family w:val="auto"/>
    <w:pitch w:val="variable"/>
    <w:sig w:usb0="00002001" w:usb1="00000000" w:usb2="00000000" w:usb3="00000000" w:csb0="00000040" w:csb1="00000000"/>
    <w:embedRegular r:id="rId10" w:fontKey="{B7EDA99F-FE93-4488-9C0F-083C70BBE4CA}"/>
  </w:font>
  <w:font w:name="Calibri Light">
    <w:panose1 w:val="020F0302020204030204"/>
    <w:charset w:val="00"/>
    <w:family w:val="swiss"/>
    <w:pitch w:val="variable"/>
    <w:sig w:usb0="A00002EF" w:usb1="4000207B" w:usb2="00000000" w:usb3="00000000" w:csb0="0000019F" w:csb1="00000000"/>
    <w:embedRegular r:id="rId11" w:fontKey="{6183940F-F9FE-427A-8957-41A04B95360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9AB" w:rsidRDefault="002D09AB" w:rsidP="00E32771">
      <w:pPr>
        <w:spacing w:after="0" w:line="240" w:lineRule="auto"/>
      </w:pPr>
      <w:r>
        <w:separator/>
      </w:r>
    </w:p>
  </w:footnote>
  <w:footnote w:type="continuationSeparator" w:id="0">
    <w:p w:rsidR="002D09AB" w:rsidRDefault="002D09A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188CFE39" wp14:editId="74017F3C">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558040" cy="258573"/>
                        </a:xfrm>
                        <a:prstGeom prst="rect">
                          <a:avLst/>
                        </a:prstGeom>
                        <a:solidFill>
                          <a:schemeClr val="bg1"/>
                        </a:solidFill>
                        <a:ln w="9525">
                          <a:noFill/>
                          <a:miter lim="800000"/>
                          <a:headEnd/>
                          <a:tailEnd/>
                        </a:ln>
                      </wps:spPr>
                      <wps:txbx>
                        <w:txbxContent>
                          <w:p w:rsidR="0013579E" w:rsidRPr="00C36BA4" w:rsidRDefault="00CD42BF" w:rsidP="008B030B">
                            <w:pPr>
                              <w:bidi w:val="0"/>
                              <w:spacing w:before="80" w:after="0" w:line="240" w:lineRule="auto"/>
                              <w:ind w:firstLine="170"/>
                              <w:rPr>
                                <w:rFonts w:asciiTheme="majorBidi" w:hAnsiTheme="majorBidi" w:cstheme="majorBidi"/>
                                <w:color w:val="205B83"/>
                                <w:sz w:val="26"/>
                                <w:szCs w:val="26"/>
                                <w:lang w:bidi="ar-EG"/>
                              </w:rPr>
                            </w:pPr>
                            <w:r w:rsidRPr="00CD42BF">
                              <w:rPr>
                                <w:rFonts w:asciiTheme="majorBidi" w:hAnsiTheme="majorBidi" w:cstheme="majorBidi"/>
                                <w:color w:val="006666"/>
                                <w:sz w:val="26"/>
                                <w:szCs w:val="26"/>
                                <w:lang w:bidi="ar-EG"/>
                              </w:rPr>
                              <w:t>Насиҳате ба тарккунандагони намоз</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E00E87">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8CFE39"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KBQE/3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558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CD42BF" w:rsidP="008B030B">
                      <w:pPr>
                        <w:bidi w:val="0"/>
                        <w:spacing w:before="80" w:after="0" w:line="240" w:lineRule="auto"/>
                        <w:ind w:firstLine="170"/>
                        <w:rPr>
                          <w:rFonts w:asciiTheme="majorBidi" w:hAnsiTheme="majorBidi" w:cstheme="majorBidi"/>
                          <w:color w:val="205B83"/>
                          <w:sz w:val="26"/>
                          <w:szCs w:val="26"/>
                          <w:lang w:bidi="ar-EG"/>
                        </w:rPr>
                      </w:pPr>
                      <w:r w:rsidRPr="00CD42BF">
                        <w:rPr>
                          <w:rFonts w:asciiTheme="majorBidi" w:hAnsiTheme="majorBidi" w:cstheme="majorBidi"/>
                          <w:color w:val="006666"/>
                          <w:sz w:val="26"/>
                          <w:szCs w:val="26"/>
                          <w:lang w:bidi="ar-EG"/>
                        </w:rPr>
                        <w:t>Насиҳате ба тарккунандагони намоз</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E00E87">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787B1947" wp14:editId="2585BBF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1328A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1689DB37" wp14:editId="41AB7B96">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89DB37"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6AB10294" wp14:editId="23BCE6D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CFED3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2ABBF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2D09AB"/>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3538A"/>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55A14"/>
    <w:rsid w:val="00B766D0"/>
    <w:rsid w:val="00B820AA"/>
    <w:rsid w:val="00BA456F"/>
    <w:rsid w:val="00BA4A63"/>
    <w:rsid w:val="00BD190F"/>
    <w:rsid w:val="00BF04A9"/>
    <w:rsid w:val="00C03201"/>
    <w:rsid w:val="00C36BA4"/>
    <w:rsid w:val="00C37C22"/>
    <w:rsid w:val="00C45A48"/>
    <w:rsid w:val="00C72BD4"/>
    <w:rsid w:val="00CD0FA1"/>
    <w:rsid w:val="00CD42BF"/>
    <w:rsid w:val="00CD4735"/>
    <w:rsid w:val="00CD58ED"/>
    <w:rsid w:val="00D200D7"/>
    <w:rsid w:val="00D32407"/>
    <w:rsid w:val="00D32F3E"/>
    <w:rsid w:val="00D40688"/>
    <w:rsid w:val="00D46176"/>
    <w:rsid w:val="00D53839"/>
    <w:rsid w:val="00D85A5F"/>
    <w:rsid w:val="00DC6A8E"/>
    <w:rsid w:val="00DE01FF"/>
    <w:rsid w:val="00E00E87"/>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8EDECF-1228-403D-AA0B-4FBAD3631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015AE-200A-4A94-86BA-0AD84139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4</Pages>
  <Words>278</Words>
  <Characters>1374</Characters>
  <Application>Microsoft Office Word</Application>
  <DocSecurity>0</DocSecurity>
  <Lines>52</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1628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Насиҳате ба тарккунандагони намоз</dc:title>
  <dc:subject>Насиҳате ба тарккунандагони намоз</dc:subject>
  <dc:creator>Муҳаммадазиз Раҷабӣ</dc:creator>
  <cp:keywords>Насиҳате ба тарккунандагони намоз</cp:keywords>
  <dc:description>Насиҳате ба тарккунандагони намоз</dc:description>
  <cp:lastModifiedBy>elhashemy</cp:lastModifiedBy>
  <cp:revision>81</cp:revision>
  <cp:lastPrinted>2015-03-07T18:49:00Z</cp:lastPrinted>
  <dcterms:created xsi:type="dcterms:W3CDTF">2014-12-21T22:21:00Z</dcterms:created>
  <dcterms:modified xsi:type="dcterms:W3CDTF">2015-09-20T16:30:00Z</dcterms:modified>
  <cp:category/>
</cp:coreProperties>
</file>