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054" w:rsidRPr="00D76DB4" w:rsidRDefault="00A03054" w:rsidP="00D76DB4">
      <w:pPr>
        <w:bidi w:val="0"/>
        <w:rPr>
          <w:rFonts w:asciiTheme="majorBidi" w:hAnsiTheme="majorBidi" w:cstheme="majorBidi"/>
          <w:sz w:val="72"/>
          <w:szCs w:val="72"/>
          <w:lang w:val="tg-Cyrl-TJ" w:bidi="ar-EG"/>
        </w:rPr>
      </w:pPr>
    </w:p>
    <w:p w:rsidR="00D76DB4" w:rsidRPr="00E91BFE" w:rsidRDefault="00D76DB4" w:rsidP="00D76DB4">
      <w:pPr>
        <w:bidi w:val="0"/>
        <w:jc w:val="center"/>
        <w:rPr>
          <w:rFonts w:ascii="Palatino Linotype" w:hAnsi="Palatino Linotype"/>
          <w:color w:val="006666"/>
          <w:sz w:val="44"/>
          <w:szCs w:val="44"/>
          <w:lang w:val="tg-Cyrl-TJ"/>
        </w:rPr>
      </w:pPr>
      <w:r w:rsidRPr="00E91BFE">
        <w:rPr>
          <w:rFonts w:ascii="Palatino Linotype" w:hAnsi="Palatino Linotype"/>
          <w:color w:val="006666"/>
          <w:sz w:val="44"/>
          <w:szCs w:val="44"/>
          <w:lang w:val="tg-Cyrl-TJ"/>
        </w:rPr>
        <w:t>Силсилаи тарбияи фарзандон, қисми ёздаҳум</w:t>
      </w:r>
      <w:r w:rsidRPr="00E91BFE">
        <w:rPr>
          <w:rFonts w:ascii="Palatino Linotype" w:hAnsi="Palatino Linotype" w:cs="Arial"/>
          <w:color w:val="006666"/>
          <w:sz w:val="44"/>
          <w:szCs w:val="44"/>
          <w:rtl/>
          <w:lang w:val="tg-Cyrl-TJ"/>
        </w:rPr>
        <w:t>:</w:t>
      </w:r>
    </w:p>
    <w:p w:rsidR="00A03054" w:rsidRPr="00D76DB4" w:rsidRDefault="00D76DB4" w:rsidP="00D76DB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val="tg-Cyrl-TJ" w:bidi="ar-EG"/>
        </w:rPr>
      </w:pPr>
      <w:r w:rsidRPr="00E91BFE">
        <w:rPr>
          <w:rFonts w:ascii="Palatino Linotype" w:hAnsi="Palatino Linotype"/>
          <w:color w:val="006666"/>
          <w:sz w:val="44"/>
          <w:szCs w:val="44"/>
          <w:lang w:val="tg-Cyrl-TJ"/>
        </w:rPr>
        <w:t>Раҳнамоиҳои набавӣ барои шахси нозо, Ва азоби касе, ки аз фарзанд ё волидайнаш канорагирӣ кунад</w:t>
      </w:r>
    </w:p>
    <w:p w:rsidR="00D76DB4" w:rsidRPr="0073613D" w:rsidRDefault="00D76DB4" w:rsidP="00D76DB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</w:rPr>
      </w:pP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سلسلة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تربية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الأولاد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,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القسم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الحادي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عشر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: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ارشادات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نبوية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للعقيم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,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و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عقاب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من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يترك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والديه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و</w:t>
      </w:r>
      <w:r w:rsidRPr="00E91BFE">
        <w:rPr>
          <w:rFonts w:ascii="Palatino Linotype" w:hAnsi="Palatino Linotype" w:cs="KFGQPC Uthman Taha Naskh"/>
          <w:sz w:val="40"/>
          <w:szCs w:val="40"/>
          <w:rtl/>
        </w:rPr>
        <w:t xml:space="preserve"> </w:t>
      </w:r>
      <w:r w:rsidRPr="00E91BFE">
        <w:rPr>
          <w:rFonts w:ascii="Palatino Linotype" w:hAnsi="Palatino Linotype" w:cs="KFGQPC Uthman Taha Naskh" w:hint="cs"/>
          <w:sz w:val="40"/>
          <w:szCs w:val="40"/>
          <w:rtl/>
        </w:rPr>
        <w:t>ولده</w:t>
      </w:r>
    </w:p>
    <w:p w:rsidR="00D76DB4" w:rsidRPr="0073613D" w:rsidRDefault="00D76DB4" w:rsidP="00D76DB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الطاجيكية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Times New Roman" w:hint="cs"/>
          <w:color w:val="808080" w:themeColor="background1" w:themeShade="80"/>
          <w:sz w:val="28"/>
          <w:szCs w:val="28"/>
          <w:rtl/>
        </w:rPr>
        <w:t>–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bidi="fa-IR"/>
        </w:rPr>
        <w:t>Tajik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</w:rPr>
        <w:t xml:space="preserve"> - </w:t>
      </w: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lang w:val="tg-Cyrl-TJ" w:bidi="fa-IR"/>
        </w:rPr>
        <w:t>Тоҷикӣ</w:t>
      </w:r>
      <w:r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5DEDF590" wp14:editId="0CF284A9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03054" w:rsidRPr="00D76DB4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val="tg-Cyrl-TJ"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76DB4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</w:p>
    <w:p w:rsidR="00D76DB4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</w:p>
    <w:p w:rsidR="00D76DB4" w:rsidRPr="009C79F7" w:rsidRDefault="00D76DB4" w:rsidP="00D76DB4">
      <w:pPr>
        <w:bidi w:val="0"/>
        <w:jc w:val="center"/>
        <w:rPr>
          <w:rFonts w:ascii="Palatino Linotype" w:hAnsi="Palatino Linotype"/>
          <w:color w:val="006666"/>
          <w:sz w:val="48"/>
          <w:szCs w:val="48"/>
          <w:lang w:val="tg-Cyrl-TJ"/>
        </w:rPr>
      </w:pPr>
      <w:r w:rsidRPr="009C79F7">
        <w:rPr>
          <w:rFonts w:ascii="Palatino Linotype" w:hAnsi="Palatino Linotype"/>
          <w:color w:val="006666"/>
          <w:sz w:val="48"/>
          <w:szCs w:val="48"/>
          <w:lang w:val="tg-Cyrl-TJ"/>
        </w:rPr>
        <w:t>Таҳия: Ҳақназаров Тоҳир</w:t>
      </w:r>
    </w:p>
    <w:p w:rsidR="00A03054" w:rsidRPr="00DF7E4B" w:rsidRDefault="00D76DB4" w:rsidP="00D76DB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2"/>
          <w:szCs w:val="12"/>
          <w:lang w:bidi="ar-EG"/>
        </w:rPr>
      </w:pP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>إعداد</w:t>
      </w:r>
      <w:r w:rsidRPr="009C79F7">
        <w:rPr>
          <w:rFonts w:ascii="Palatino Linotype" w:hAnsi="Palatino Linotype" w:cs="KFGQPC Uthman Taha Naskh"/>
          <w:sz w:val="36"/>
          <w:szCs w:val="36"/>
          <w:rtl/>
        </w:rPr>
        <w:t xml:space="preserve">: </w:t>
      </w: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 xml:space="preserve">حقنظراو </w:t>
      </w:r>
      <w:r w:rsidRPr="009C79F7">
        <w:rPr>
          <w:rFonts w:ascii="Palatino Linotype" w:hAnsi="Palatino Linotype" w:cs="KFGQPC Uthman Taha Naskh"/>
          <w:sz w:val="36"/>
          <w:szCs w:val="36"/>
          <w:rtl/>
        </w:rPr>
        <w:t xml:space="preserve"> </w:t>
      </w:r>
      <w:r w:rsidRPr="009C79F7">
        <w:rPr>
          <w:rFonts w:ascii="Palatino Linotype" w:hAnsi="Palatino Linotype" w:cs="KFGQPC Uthman Taha Naskh" w:hint="cs"/>
          <w:sz w:val="36"/>
          <w:szCs w:val="36"/>
          <w:rtl/>
        </w:rPr>
        <w:t>طاهر</w:t>
      </w: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912D68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A03054" w:rsidRPr="00E96A90" w:rsidRDefault="00A03054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E96A90">
        <w:rPr>
          <w:rFonts w:asciiTheme="majorBidi" w:hAnsiTheme="majorBidi" w:cs="KFGQPC Uthman Taha Naskh"/>
          <w:b/>
          <w:bCs/>
          <w:sz w:val="32"/>
          <w:szCs w:val="32"/>
          <w:rtl/>
          <w:lang w:bidi="ar-EG"/>
        </w:rPr>
        <w:t xml:space="preserve"> </w:t>
      </w:r>
    </w:p>
    <w:p w:rsidR="008B3703" w:rsidRPr="00DF7E4B" w:rsidRDefault="008B3703" w:rsidP="00B50A3A">
      <w:pPr>
        <w:bidi w:val="0"/>
        <w:jc w:val="center"/>
        <w:rPr>
          <w:rFonts w:asciiTheme="majorBidi" w:hAnsiTheme="majorBidi" w:cstheme="majorBidi"/>
          <w:color w:val="006666"/>
          <w:sz w:val="40"/>
          <w:szCs w:val="40"/>
          <w:lang w:bidi="ar-EG"/>
        </w:rPr>
        <w:sectPr w:rsidR="008B3703" w:rsidRPr="00DF7E4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D76DB4" w:rsidRPr="00D76DB4" w:rsidRDefault="00D76DB4" w:rsidP="00D76DB4">
      <w:pPr>
        <w:bidi w:val="0"/>
        <w:spacing w:line="240" w:lineRule="auto"/>
        <w:jc w:val="center"/>
        <w:rPr>
          <w:rFonts w:asciiTheme="majorBidi" w:hAnsiTheme="majorBidi" w:cstheme="majorBidi"/>
          <w:noProof/>
          <w:color w:val="205B83"/>
          <w:sz w:val="32"/>
          <w:szCs w:val="32"/>
          <w:lang w:val="en-MY" w:eastAsia="en-MY"/>
        </w:rPr>
      </w:pPr>
      <w:r w:rsidRPr="00D76DB4">
        <w:rPr>
          <w:rFonts w:asciiTheme="majorBidi" w:hAnsiTheme="majorBidi" w:cstheme="majorBidi"/>
          <w:noProof/>
          <w:color w:val="205B83"/>
          <w:sz w:val="32"/>
          <w:szCs w:val="32"/>
          <w:lang w:val="en-MY" w:eastAsia="en-MY"/>
        </w:rPr>
        <w:lastRenderedPageBreak/>
        <w:t>Силсилаи тарбияи фарзандон, қисми ёздаҳум</w:t>
      </w:r>
      <w:r w:rsidRPr="00D76DB4">
        <w:rPr>
          <w:rFonts w:asciiTheme="majorBidi" w:hAnsiTheme="majorBidi" w:cs="Times New Roman"/>
          <w:noProof/>
          <w:color w:val="205B83"/>
          <w:sz w:val="32"/>
          <w:szCs w:val="32"/>
          <w:rtl/>
          <w:lang w:val="en-MY" w:eastAsia="en-MY"/>
        </w:rPr>
        <w:t>:</w:t>
      </w:r>
    </w:p>
    <w:p w:rsidR="00E942BB" w:rsidRPr="00DF7E4B" w:rsidRDefault="00D76DB4" w:rsidP="00D76DB4">
      <w:pPr>
        <w:bidi w:val="0"/>
        <w:spacing w:line="240" w:lineRule="auto"/>
        <w:jc w:val="center"/>
        <w:rPr>
          <w:rFonts w:asciiTheme="majorBidi" w:hAnsiTheme="majorBidi" w:cstheme="majorBidi"/>
          <w:color w:val="205B83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4E363AF1" wp14:editId="118016A8">
            <wp:simplePos x="0" y="0"/>
            <wp:positionH relativeFrom="margin">
              <wp:posOffset>1252855</wp:posOffset>
            </wp:positionH>
            <wp:positionV relativeFrom="paragraph">
              <wp:posOffset>524984</wp:posOffset>
            </wp:positionV>
            <wp:extent cx="3253105" cy="473075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76DB4">
        <w:rPr>
          <w:rFonts w:asciiTheme="majorBidi" w:hAnsiTheme="majorBidi" w:cstheme="majorBidi"/>
          <w:noProof/>
          <w:color w:val="205B83"/>
          <w:sz w:val="32"/>
          <w:szCs w:val="32"/>
          <w:lang w:val="en-MY" w:eastAsia="en-MY"/>
        </w:rPr>
        <w:t>Раҳнамоиҳои набавӣ барои шахси нозо, Ва азоби касе, ки аз фарзанд ё волидайнаш канорагирӣ кунад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D76DB4" w:rsidRDefault="00D76DB4" w:rsidP="00921981">
      <w:pPr>
        <w:bidi w:val="0"/>
        <w:jc w:val="both"/>
        <w:rPr>
          <w:rFonts w:ascii="Palatino Linotype" w:hAnsi="Palatino Linotype"/>
          <w:sz w:val="30"/>
          <w:szCs w:val="30"/>
          <w:lang w:val="tg-Cyrl-TJ"/>
        </w:rPr>
      </w:pP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35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Аб</w:t>
      </w:r>
      <w:r w:rsidRPr="00B07078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уҳ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анифа (раҳ) дар «Муснад»-и худ аз </w:t>
      </w:r>
      <w:r w:rsidRPr="00B07078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Ҷ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обир ибни Аб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 xml:space="preserve">дуллоҳ (р) ривоят намуда, </w:t>
      </w:r>
      <w:bookmarkStart w:id="0" w:name="_GoBack"/>
      <w:bookmarkEnd w:id="0"/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ки гуфт: «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Марде аз Ансор назди Расули Худо (с) омада, гуфт: «Эй Расули Худо (с)! Ман аз неъмати фарзанд маҳрумам ва ҳе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ҷ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фарзанде надорам. Расули Худо (с) фармуданд: </w:t>
      </w:r>
      <w:r w:rsidRPr="00D76DB4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«Чаро ба василаи тавбаву истиғфори зиёд ва зиёдатии садақаву хайр дар пешгоҳи Ҳақ Таъоло хо</w:t>
      </w:r>
      <w:r w:rsidRPr="00D76DB4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  <w:t>ҳони фарзанд намешав</w:t>
      </w:r>
      <w:r w:rsidRPr="00D76DB4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ӣ</w:t>
      </w:r>
      <w:r w:rsidRPr="00D76DB4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?».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tg-Cyrl-TJ" w:eastAsia="ru-RU"/>
        </w:rPr>
        <w:t xml:space="preserve"> 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Мег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янд, он мард ба василаи са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да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қаву хайроти фаровон ва дар асари тавбаву истиғфори зиёд дорои н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ӯҳ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писар шуд.</w:t>
      </w: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35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</w:pP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Аллома мулло Ал</w:t>
      </w:r>
      <w:r w:rsidRPr="00B07078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 xml:space="preserve">ӣ 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Қор</w:t>
      </w:r>
      <w:r w:rsidRPr="00B07078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ӣ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 дар шарҳе, ки бар ин ҳадис на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  <w:t>виштааст, мег</w:t>
      </w:r>
      <w:r w:rsidRPr="00B07078">
        <w:rPr>
          <w:rFonts w:ascii="Palatino Linotype" w:eastAsia="MS Mincho" w:hAnsi="Palatino Linotype" w:cs="Times New Roman"/>
          <w:sz w:val="30"/>
          <w:szCs w:val="30"/>
          <w:lang w:val="tg-Cyrl-TJ" w:eastAsia="ru-RU"/>
        </w:rPr>
        <w:t>ӯ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яд: «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>Шояд ин ривоят аз ин фармудаи Худо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  <w:t>ванд иқтибос шуда бошад, ки аз қавли Н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tg-Cyrl-TJ" w:eastAsia="ru-RU"/>
        </w:rPr>
        <w:t>ӯҳ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t xml:space="preserve"> (а) мефармояд:</w:t>
      </w:r>
    </w:p>
    <w:p w:rsidR="00D76DB4" w:rsidRPr="00D76DB4" w:rsidRDefault="00D76DB4" w:rsidP="00D76DB4">
      <w:pPr>
        <w:autoSpaceDE w:val="0"/>
        <w:autoSpaceDN w:val="0"/>
        <w:adjustRightInd w:val="0"/>
        <w:spacing w:after="0" w:line="235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rtl/>
          <w:lang w:val="tg-Cyrl-TJ" w:eastAsia="ru-RU"/>
        </w:rPr>
      </w:pPr>
      <w:r w:rsidRPr="00B07078">
        <w:rPr>
          <w:rFonts w:ascii="KFGQPC Uthman Taha Naskh" w:cs="KFGQPC Uthman Taha Naskh" w:hint="cs"/>
          <w:color w:val="008000"/>
          <w:sz w:val="30"/>
          <w:szCs w:val="30"/>
          <w:rtl/>
        </w:rPr>
        <w:t>﴿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فَقُلۡتُ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ٱسۡتَغۡفِرُواْ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رَبَّكُمۡ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إِنَّهُۥ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كَانَ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غَفَّارٗا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١٠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يُرۡسِلِ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ٱلسَّمَآءَ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عَلَيۡكُم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مِّدۡرَارٗا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١١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وَيُمۡدِدۡكُم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بِأَمۡوَٰلٖ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وَبَنِينَ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وَيَجۡعَل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لَّكُمۡ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جَنَّٰتٖ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وَيَجۡعَل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لَّكُمۡ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أَنۡهَٰرٗا</w:t>
      </w:r>
      <w:r w:rsidRPr="00B07078">
        <w:rPr>
          <w:rFonts w:ascii="KFGQPC Uthmanic Script HAFS" w:cs="KFGQPC Uthmanic Script HAFS"/>
          <w:color w:val="008000"/>
          <w:sz w:val="30"/>
          <w:szCs w:val="30"/>
          <w:rtl/>
        </w:rPr>
        <w:t xml:space="preserve"> </w:t>
      </w:r>
      <w:r w:rsidRPr="00B07078">
        <w:rPr>
          <w:rFonts w:ascii="KFGQPC Uthmanic Script HAFS" w:cs="KFGQPC Uthmanic Script HAFS" w:hint="cs"/>
          <w:color w:val="008000"/>
          <w:sz w:val="30"/>
          <w:szCs w:val="30"/>
          <w:rtl/>
        </w:rPr>
        <w:t>١٢</w:t>
      </w:r>
      <w:r w:rsidRPr="00B07078">
        <w:rPr>
          <w:rFonts w:ascii="KFGQPC Uthman Taha Naskh" w:cs="KFGQPC Uthman Taha Naskh" w:hint="cs"/>
          <w:color w:val="008000"/>
          <w:sz w:val="30"/>
          <w:szCs w:val="30"/>
          <w:rtl/>
        </w:rPr>
        <w:t>﴾</w:t>
      </w:r>
      <w:r w:rsidRPr="00B07078">
        <w:rPr>
          <w:rFonts w:ascii="KFGQPC Uthman Taha Naskh" w:cs="KFGQPC Uthman Taha Naskh"/>
          <w:color w:val="008000"/>
          <w:sz w:val="30"/>
          <w:szCs w:val="30"/>
          <w:rtl/>
        </w:rPr>
        <w:t xml:space="preserve"> [</w:t>
      </w:r>
      <w:r w:rsidRPr="00B07078">
        <w:rPr>
          <w:rFonts w:ascii="KFGQPC Uthman Taha Naskh" w:cs="KFGQPC Uthman Taha Naskh" w:hint="cs"/>
          <w:color w:val="008000"/>
          <w:sz w:val="30"/>
          <w:szCs w:val="30"/>
          <w:rtl/>
        </w:rPr>
        <w:t>نوح</w:t>
      </w:r>
      <w:r w:rsidRPr="00B07078">
        <w:rPr>
          <w:rFonts w:ascii="KFGQPC Uthman Taha Naskh" w:cs="KFGQPC Uthman Taha Naskh"/>
          <w:color w:val="008000"/>
          <w:sz w:val="30"/>
          <w:szCs w:val="30"/>
          <w:rtl/>
        </w:rPr>
        <w:t xml:space="preserve">: </w:t>
      </w:r>
      <w:r w:rsidRPr="00B07078">
        <w:rPr>
          <w:rFonts w:ascii="KFGQPC Uthman Taha Naskh" w:cs="KFGQPC Uthman Taha Naskh" w:hint="cs"/>
          <w:color w:val="008000"/>
          <w:sz w:val="30"/>
          <w:szCs w:val="30"/>
          <w:rtl/>
        </w:rPr>
        <w:t>١٠،</w:t>
      </w:r>
      <w:r w:rsidRPr="00B07078">
        <w:rPr>
          <w:rFonts w:ascii="KFGQPC Uthman Taha Naskh" w:cs="KFGQPC Uthman Taha Naskh"/>
          <w:color w:val="008000"/>
          <w:sz w:val="30"/>
          <w:szCs w:val="30"/>
          <w:rtl/>
        </w:rPr>
        <w:t xml:space="preserve">  </w:t>
      </w:r>
      <w:r w:rsidRPr="00B07078">
        <w:rPr>
          <w:rFonts w:ascii="KFGQPC Uthman Taha Naskh" w:cs="KFGQPC Uthman Taha Naskh" w:hint="cs"/>
          <w:color w:val="008000"/>
          <w:sz w:val="30"/>
          <w:szCs w:val="30"/>
          <w:rtl/>
        </w:rPr>
        <w:t>١٢</w:t>
      </w:r>
      <w:r>
        <w:rPr>
          <w:rFonts w:ascii="KFGQPC Uthman Taha Naskh" w:cs="KFGQPC Uthman Taha Naskh"/>
          <w:color w:val="008000"/>
          <w:sz w:val="30"/>
          <w:szCs w:val="30"/>
          <w:rtl/>
        </w:rPr>
        <w:t>]</w:t>
      </w:r>
    </w:p>
    <w:p w:rsidR="00D76DB4" w:rsidRPr="00D76DB4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</w:pPr>
      <w:r w:rsidRPr="00D76DB4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«</w:t>
      </w:r>
      <w:r w:rsidRPr="00D76DB4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t>Ба эшон гуфтам: аз Парвардигори хеш талаби омур</w:t>
      </w:r>
      <w:r w:rsidRPr="00D76DB4">
        <w:rPr>
          <w:rFonts w:ascii="Palatino Linotype" w:eastAsia="Times New Roman" w:hAnsi="Palatino Linotype" w:cs="Times New Roman"/>
          <w:b/>
          <w:bCs/>
          <w:color w:val="008000"/>
          <w:spacing w:val="6"/>
          <w:sz w:val="30"/>
          <w:szCs w:val="30"/>
          <w:lang w:val="tg-Cyrl-TJ" w:eastAsia="ru-RU"/>
        </w:rPr>
        <w:softHyphen/>
        <w:t>зиш кунед, ҳамоно, ки Ӯ бисёр омурзанда аст, то бар шумо аз осмон боронҳои пурхайру баракатро паё пай фиристад ва бо амвол ва фарзандон шуморо мадад кунад…</w:t>
      </w:r>
      <w:r w:rsidRPr="00D76DB4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tg-Cyrl-TJ" w:eastAsia="ru-RU"/>
        </w:rPr>
        <w:t>».</w:t>
      </w:r>
      <w:r w:rsidRPr="00D76DB4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1"/>
      </w: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tg-Cyrl-TJ" w:eastAsia="ru-RU"/>
        </w:rPr>
      </w:pP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 xml:space="preserve">Дар ривояте омадааст: 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tg-Cyrl-TJ" w:eastAsia="ru-RU"/>
        </w:rPr>
        <w:t>«Касе ки холисона дар пешгоҳи Ҳақ таъоло тавбаву истиғфор зиёд кунад, Худованд р</w:t>
      </w:r>
      <w:r w:rsidRPr="00B07078">
        <w:rPr>
          <w:rFonts w:ascii="Palatino Linotype" w:eastAsia="MS Mincho" w:hAnsi="Palatino Linotype" w:cs="Times New Roman"/>
          <w:b/>
          <w:bCs/>
          <w:i/>
          <w:iCs/>
          <w:sz w:val="30"/>
          <w:szCs w:val="30"/>
          <w:lang w:val="tg-Cyrl-TJ" w:eastAsia="ru-RU"/>
        </w:rPr>
        <w:t>ӯ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tg-Cyrl-TJ" w:eastAsia="ru-RU"/>
        </w:rPr>
        <w:t xml:space="preserve">зии </w:t>
      </w:r>
      <w:r w:rsidRPr="00B07078">
        <w:rPr>
          <w:rFonts w:ascii="Palatino Linotype" w:eastAsia="MS Mincho" w:hAnsi="Palatino Linotype" w:cs="Times New Roman"/>
          <w:b/>
          <w:bCs/>
          <w:i/>
          <w:iCs/>
          <w:sz w:val="30"/>
          <w:szCs w:val="30"/>
          <w:lang w:val="tg-Cyrl-TJ" w:eastAsia="ru-RU"/>
        </w:rPr>
        <w:t>ӯ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tg-Cyrl-TJ" w:eastAsia="ru-RU"/>
        </w:rPr>
        <w:t xml:space="preserve">ро аз </w:t>
      </w:r>
      <w:r w:rsidRPr="00B07078">
        <w:rPr>
          <w:rFonts w:ascii="Palatino Linotype" w:eastAsia="MS Mincho" w:hAnsi="Palatino Linotype" w:cs="Times New Roman"/>
          <w:b/>
          <w:bCs/>
          <w:i/>
          <w:iCs/>
          <w:sz w:val="30"/>
          <w:szCs w:val="30"/>
          <w:lang w:val="tg-Cyrl-TJ" w:eastAsia="ru-RU"/>
        </w:rPr>
        <w:t>ҷ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tg-Cyrl-TJ" w:eastAsia="ru-RU"/>
        </w:rPr>
        <w:t>ое ки тасаввурашро намекунад, мерасонад».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vertAlign w:val="superscript"/>
          <w:lang w:val="ru-RU" w:eastAsia="ru-RU"/>
        </w:rPr>
        <w:footnoteReference w:id="2"/>
      </w: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center"/>
        <w:rPr>
          <w:rFonts w:ascii="Palatino Linotype" w:eastAsia="Times New Roman" w:hAnsi="Palatino Linotype" w:cs="Times New Roman"/>
          <w:b/>
          <w:bCs/>
          <w:sz w:val="30"/>
          <w:szCs w:val="30"/>
          <w:lang w:val="tg-Cyrl-TJ" w:eastAsia="ru-RU"/>
        </w:rPr>
      </w:pP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Palatino Linotype" w:eastAsia="Times New Roman" w:hAnsi="Palatino Linotype" w:cs="Times New Roman"/>
          <w:b/>
          <w:bCs/>
          <w:sz w:val="30"/>
          <w:szCs w:val="30"/>
          <w:lang w:val="tg-Cyrl-TJ" w:eastAsia="ru-RU"/>
        </w:rPr>
      </w:pPr>
      <w:r w:rsidRPr="00B07078">
        <w:rPr>
          <w:rFonts w:ascii="Palatino Linotype" w:eastAsia="Times New Roman" w:hAnsi="Palatino Linotype" w:cs="Times New Roman"/>
          <w:b/>
          <w:bCs/>
          <w:sz w:val="30"/>
          <w:szCs w:val="30"/>
          <w:lang w:val="tg-Cyrl-TJ" w:eastAsia="ru-RU"/>
        </w:rPr>
        <w:t>Азоби касе, ки аз фарзанд ё аз волидайнаш канорагирӣ кунад</w:t>
      </w: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</w:pP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Аз Ибни Умар (р</w:t>
      </w:r>
      <w:r w:rsidR="00F27A02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.з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) ривоят шудааст, ки Пайғамбари ак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softHyphen/>
      </w: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рам (с) фармуданд:</w:t>
      </w:r>
    </w:p>
    <w:p w:rsidR="00D76DB4" w:rsidRPr="00F27A02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</w:pP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«Касе ки аз фарзанди худ канора бигирад ва 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ро аз худ дур кунад, то дар дунё расвояш намояд, Худованд дар р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зи Қиёмат 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lastRenderedPageBreak/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ро дар назари шоҳидон ба унвони муқобалаи ба мисл расво месозад».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vertAlign w:val="superscript"/>
          <w:lang w:val="ru-RU" w:eastAsia="ru-RU"/>
        </w:rPr>
        <w:footnoteReference w:id="3"/>
      </w: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</w:pP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Аз Муъоз ибни Анас (р</w:t>
      </w:r>
      <w:r w:rsidR="00F27A02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.з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) ривоят шуда, ки Пайғамбар (с) фармуданд:</w:t>
      </w:r>
    </w:p>
    <w:p w:rsidR="00D76DB4" w:rsidRPr="00F27A02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</w:pP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«Дар р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зи Қиёмат Худованд бо иддае аз бандагони худ су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хан намег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яд ва ононро тазкия наменамояд ва ба эшон наме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нигарад! </w:t>
      </w:r>
      <w:r w:rsidRPr="00F27A02">
        <w:rPr>
          <w:rFonts w:ascii="Palatino Linotype" w:eastAsia="Times New Roman" w:hAnsi="Palatino Linotype" w:cs="Times New Roman"/>
          <w:i/>
          <w:iCs/>
          <w:color w:val="1F3864"/>
          <w:sz w:val="30"/>
          <w:szCs w:val="30"/>
          <w:lang w:val="ru-RU" w:eastAsia="ru-RU"/>
        </w:rPr>
        <w:t>Арз шуд: «Эй Расули Худо онон ч</w:t>
      </w:r>
      <w:r w:rsidRPr="00F27A02">
        <w:rPr>
          <w:rFonts w:ascii="Palatino Linotype" w:eastAsia="MS Mincho" w:hAnsi="Palatino Linotype" w:cs="Times New Roman"/>
          <w:i/>
          <w:iCs/>
          <w:color w:val="1F3864"/>
          <w:sz w:val="30"/>
          <w:szCs w:val="30"/>
          <w:lang w:val="ru-RU" w:eastAsia="ru-RU"/>
        </w:rPr>
        <w:t>ӣ</w:t>
      </w:r>
      <w:r w:rsidRPr="00F27A02">
        <w:rPr>
          <w:rFonts w:ascii="Palatino Linotype" w:eastAsia="Times New Roman" w:hAnsi="Palatino Linotype" w:cs="Times New Roman"/>
          <w:i/>
          <w:iCs/>
          <w:color w:val="1F3864"/>
          <w:sz w:val="30"/>
          <w:szCs w:val="30"/>
          <w:lang w:val="ru-RU" w:eastAsia="ru-RU"/>
        </w:rPr>
        <w:t xml:space="preserve"> касоне ҳастанд?». Фармуданд: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«Онон афроде ҳастанд, ки аз волидайни худ ка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нора гирифта, р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йгардон шудаанд ва ҳам волидайне ҳастанд, ки аз фарзандони худ дур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ӣҷ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уста, онҳоро аз худ дур гардони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даанд». </w:t>
      </w:r>
      <w:r w:rsidRPr="00F27A02">
        <w:rPr>
          <w:rFonts w:ascii="Palatino Linotype" w:eastAsia="Times New Roman" w:hAnsi="Palatino Linotype" w:cs="Times New Roman"/>
          <w:color w:val="1F3864"/>
          <w:sz w:val="30"/>
          <w:szCs w:val="30"/>
          <w:lang w:val="ru-RU" w:eastAsia="ru-RU"/>
        </w:rPr>
        <w:t xml:space="preserve">Дар ривояти дигар омадааст: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«Инҳо дорои азоби сах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те ҳастанд».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vertAlign w:val="superscript"/>
          <w:lang w:val="ru-RU" w:eastAsia="ru-RU"/>
        </w:rPr>
        <w:footnoteReference w:id="4"/>
      </w:r>
    </w:p>
    <w:p w:rsidR="00D76DB4" w:rsidRPr="00B07078" w:rsidRDefault="00D76DB4" w:rsidP="00D76DB4">
      <w:pPr>
        <w:autoSpaceDE w:val="0"/>
        <w:autoSpaceDN w:val="0"/>
        <w:bidi w:val="0"/>
        <w:adjustRightInd w:val="0"/>
        <w:spacing w:after="0" w:line="240" w:lineRule="auto"/>
        <w:ind w:firstLine="454"/>
        <w:jc w:val="both"/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</w:pP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Дар ривояте омадааст: 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Хашхашоси Анбар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(р) гуфта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аст: «Ҳамроҳи писарам назди Расули Худо (с) рафтам». Ра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сули Худо (с) фармуданд: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«Ин писари ту аст?»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. 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Арз кардам: «Оре». Он ҳазрат (с) фармуданд: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ро ба с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и гуноҳ ва бад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>н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акашон, 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низ туро ба с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и гуноҳва бад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намекашонад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 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(чун дар р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зи қиёмат на ту масъулияти аъмоли бади 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ро мепазир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ӣ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ва на 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масъулияти аъмоли бади туро)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>».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vertAlign w:val="superscript"/>
          <w:lang w:val="ru-RU" w:eastAsia="ru-RU"/>
        </w:rPr>
        <w:footnoteReference w:id="5"/>
      </w:r>
    </w:p>
    <w:p w:rsidR="002511DE" w:rsidRDefault="00D76DB4" w:rsidP="00D76DB4">
      <w:pPr>
        <w:bidi w:val="0"/>
        <w:jc w:val="both"/>
        <w:rPr>
          <w:rFonts w:ascii="Palatino Linotype" w:hAnsi="Palatino Linotype" w:cs="Traditional Arabic"/>
          <w:sz w:val="30"/>
          <w:szCs w:val="30"/>
          <w:rtl/>
          <w:lang w:val="tg-Cyrl-TJ"/>
        </w:rPr>
      </w:pP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 xml:space="preserve">Дар ривояте омада, ки 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Абурамса (р) гуфта: «Ҳам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роҳи падарам назди Расули Худо (с) рафтем ва падарам бар 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 са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tg-Cyrl-TJ" w:eastAsia="ru-RU"/>
        </w:rPr>
        <w:softHyphen/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лом кард ва соате низ нишастем. Пайғамбар (с) аз падарам пурсид: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«Оё ин писари ту аст?»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. 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Дар 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ҷ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авоб гуфт: «Оре, қасам ба Парвардигори Каъба!». Он Ҳазрат (с) фармуданд: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«Ҳақи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қат дорад ва ба он гувоҳ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ӣ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 медиҳам»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. 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Аб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рамса (р) мег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>яд: сипас, Пайғамбар (с) дар асари шабеҳ будани ман ба падарам ва қасаме, ки падарам дар он робита х</w:t>
      </w:r>
      <w:r w:rsidRPr="00B07078">
        <w:rPr>
          <w:rFonts w:ascii="Palatino Linotype" w:eastAsia="MS Mincho" w:hAnsi="Palatino Linotype" w:cs="Times New Roman"/>
          <w:i/>
          <w:iCs/>
          <w:sz w:val="30"/>
          <w:szCs w:val="30"/>
          <w:lang w:val="ru-RU" w:eastAsia="ru-RU"/>
        </w:rPr>
        <w:t>ӯ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рд, лабханде зад ва баъд бо ҳолати ханда фармуданд: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«Бидон,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t xml:space="preserve">ки 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на ин писари ту масъулияти аъмоли туро ба д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ш мегирад ва на ту масъули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я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tg-Cyrl-TJ" w:eastAsia="ru-RU"/>
        </w:rPr>
        <w:softHyphen/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 xml:space="preserve">ти аъмоли </w:t>
      </w:r>
      <w:r w:rsidRPr="00F27A02">
        <w:rPr>
          <w:rFonts w:ascii="Palatino Linotype" w:eastAsia="MS Mincho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ӯ</w:t>
      </w:r>
      <w:r w:rsidRPr="00F27A02">
        <w:rPr>
          <w:rFonts w:ascii="Palatino Linotype" w:eastAsia="Times New Roman" w:hAnsi="Palatino Linotype" w:cs="Times New Roman"/>
          <w:b/>
          <w:bCs/>
          <w:i/>
          <w:iCs/>
          <w:color w:val="1F3864"/>
          <w:sz w:val="30"/>
          <w:szCs w:val="30"/>
          <w:lang w:val="ru-RU" w:eastAsia="ru-RU"/>
        </w:rPr>
        <w:t>ро».</w:t>
      </w:r>
      <w:r w:rsidRPr="00B07078">
        <w:rPr>
          <w:rFonts w:ascii="Palatino Linotype" w:eastAsia="Times New Roman" w:hAnsi="Palatino Linotype" w:cs="Times New Roman"/>
          <w:b/>
          <w:bCs/>
          <w:i/>
          <w:iCs/>
          <w:sz w:val="30"/>
          <w:szCs w:val="30"/>
          <w:lang w:val="ru-RU" w:eastAsia="ru-RU"/>
        </w:rPr>
        <w:t xml:space="preserve"> </w:t>
      </w:r>
      <w:r w:rsidRPr="00B07078">
        <w:rPr>
          <w:rFonts w:ascii="Palatino Linotype" w:eastAsia="Times New Roman" w:hAnsi="Palatino Linotype" w:cs="Times New Roman"/>
          <w:i/>
          <w:iCs/>
          <w:sz w:val="30"/>
          <w:szCs w:val="30"/>
          <w:lang w:val="ru-RU" w:eastAsia="ru-RU"/>
        </w:rPr>
        <w:t xml:space="preserve">Сипас, ин оятҳоро қироат фармуд: </w:t>
      </w:r>
      <w:r w:rsidRPr="00F27A02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>«Алло тазиру возират(ун) визра ухро…».</w:t>
      </w:r>
      <w:r w:rsidRPr="00F27A02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vertAlign w:val="superscript"/>
          <w:lang w:val="ru-RU" w:eastAsia="ru-RU"/>
        </w:rPr>
        <w:footnoteReference w:id="6"/>
      </w:r>
      <w:r w:rsidRPr="00F27A02">
        <w:rPr>
          <w:rFonts w:ascii="Palatino Linotype" w:eastAsia="Times New Roman" w:hAnsi="Palatino Linotype" w:cs="Times New Roman"/>
          <w:b/>
          <w:bCs/>
          <w:color w:val="008000"/>
          <w:sz w:val="30"/>
          <w:szCs w:val="30"/>
          <w:lang w:val="ru-RU" w:eastAsia="ru-RU"/>
        </w:rPr>
        <w:t xml:space="preserve"> «- ки ҳеҷ кас бори гуноҳи дигареро намебардорад…». 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(то оя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tg-Cyrl-TJ" w:eastAsia="ru-RU"/>
        </w:rPr>
        <w:t>т</w:t>
      </w:r>
      <w:r w:rsidRPr="00B07078">
        <w:rPr>
          <w:rFonts w:ascii="Palatino Linotype" w:eastAsia="Times New Roman" w:hAnsi="Palatino Linotype" w:cs="Times New Roman"/>
          <w:sz w:val="30"/>
          <w:szCs w:val="30"/>
          <w:lang w:val="ru-RU" w:eastAsia="ru-RU"/>
        </w:rPr>
        <w:t>и 56).</w:t>
      </w:r>
    </w:p>
    <w:p w:rsidR="002511DE" w:rsidRDefault="002511DE">
      <w:pPr>
        <w:bidi w:val="0"/>
        <w:rPr>
          <w:rFonts w:ascii="Palatino Linotype" w:hAnsi="Palatino Linotype" w:cs="Traditional Arabic"/>
          <w:sz w:val="30"/>
          <w:szCs w:val="30"/>
          <w:rtl/>
          <w:lang w:val="tg-Cyrl-TJ"/>
        </w:rPr>
      </w:pPr>
      <w:r>
        <w:rPr>
          <w:rFonts w:ascii="Palatino Linotype" w:hAnsi="Palatino Linotype" w:cs="Traditional Arabic"/>
          <w:sz w:val="30"/>
          <w:szCs w:val="30"/>
          <w:rtl/>
          <w:lang w:val="tg-Cyrl-TJ"/>
        </w:rPr>
        <w:br w:type="page"/>
      </w:r>
    </w:p>
    <w:p w:rsidR="005666DC" w:rsidRPr="008A1E4F" w:rsidRDefault="00DC6A8E" w:rsidP="008A1E4F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r w:rsidRPr="00DF7E4B">
        <w:rPr>
          <w:rFonts w:asciiTheme="majorBidi" w:hAnsiTheme="majorBidi" w:cstheme="majorBidi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38277755" wp14:editId="5D19B8D7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666DC" w:rsidRPr="008A1E4F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49B4" w:rsidRDefault="001349B4" w:rsidP="00E32771">
      <w:pPr>
        <w:spacing w:after="0" w:line="240" w:lineRule="auto"/>
      </w:pPr>
      <w:r>
        <w:separator/>
      </w:r>
    </w:p>
  </w:endnote>
  <w:endnote w:type="continuationSeparator" w:id="0">
    <w:p w:rsidR="001349B4" w:rsidRDefault="001349B4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2EC9950B-83F8-4EF7-BB65-BAD6CDF9CBE8}"/>
    <w:embedBold r:id="rId2" w:fontKey="{82CC3164-5A3B-4C26-8CF3-AE8904EFF5F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D1C20197-8944-47A6-96EC-9455AF621337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473599CE-A684-4AFD-8F39-ED15372A4D3C}"/>
    <w:embedBold r:id="rId5" w:fontKey="{D957B605-AFFB-4D93-8C36-9CD0E8CDDF76}"/>
    <w:embedItalic r:id="rId6" w:fontKey="{AA059A46-45A7-4355-B142-CB7E3C6E530A}"/>
    <w:embedBoldItalic r:id="rId7" w:fontKey="{7F0400E8-0ECA-4062-B182-47BC91E3DF89}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  <w:embedRegular r:id="rId8" w:fontKey="{590C3621-C62C-4005-97F6-83E8F945B9B9}"/>
    <w:embedBold r:id="rId9" w:fontKey="{79913A99-CBAD-4740-BB36-A0B65290157A}"/>
    <w:embedItalic r:id="rId10" w:fontKey="{DD8161DC-E9C6-4BC0-AB56-66849091C14A}"/>
    <w:embedBoldItalic r:id="rId11" w:fontKey="{C19D2918-E072-4A53-BFAF-36BB5C5428C7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12" w:fontKey="{0D2C69D7-79A4-4B48-8A7B-CF334E2A12DA}"/>
    <w:embedBold r:id="rId13" w:fontKey="{9218F3EA-B780-4F95-B989-6D9DC9DD701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14" w:fontKey="{DA52FB86-5B00-441C-BABD-97F7C1ED7873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5" w:fontKey="{5E20C3E2-28A4-4C0D-8A30-39134865EE6C}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6" w:fontKey="{A8F814B9-C86E-4F64-B688-F0909717E4A0}"/>
  </w:font>
  <w:font w:name="Times New Roman Tj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  <w:embedRegular r:id="rId17" w:fontKey="{95D6C439-E5D5-4B94-AD52-A56A2BE740E9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18" w:fontKey="{2687BFDC-FE92-47D0-AC89-BF2D1218B4C4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9" w:fontKey="{AD302F7F-74C2-4D17-B1D6-76BC1E11AC6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631E7F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6236E92F" wp14:editId="6F9C936D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610E309" id="Group 42" o:spid="_x0000_s1026" style="position:absolute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49B4" w:rsidRDefault="001349B4" w:rsidP="00E32771">
      <w:pPr>
        <w:spacing w:after="0" w:line="240" w:lineRule="auto"/>
      </w:pPr>
      <w:r>
        <w:separator/>
      </w:r>
    </w:p>
  </w:footnote>
  <w:footnote w:type="continuationSeparator" w:id="0">
    <w:p w:rsidR="001349B4" w:rsidRDefault="001349B4" w:rsidP="00E32771">
      <w:pPr>
        <w:spacing w:after="0" w:line="240" w:lineRule="auto"/>
      </w:pPr>
      <w:r>
        <w:continuationSeparator/>
      </w:r>
    </w:p>
  </w:footnote>
  <w:footnote w:id="1">
    <w:p w:rsidR="00D76DB4" w:rsidRPr="00DD3E7E" w:rsidRDefault="00D76DB4" w:rsidP="00D76DB4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Сураи Н</w:t>
      </w:r>
      <w:r>
        <w:rPr>
          <w:rFonts w:ascii="Times New Roman Tj" w:hAnsi="Times New Roman Tj"/>
        </w:rPr>
        <w:t>ӯҳ</w:t>
      </w:r>
      <w:r w:rsidRPr="00DD3E7E">
        <w:rPr>
          <w:rFonts w:ascii="Times New Roman Tj" w:hAnsi="Times New Roman Tj"/>
        </w:rPr>
        <w:t xml:space="preserve">, </w:t>
      </w:r>
      <w:r w:rsidRPr="00DD3E7E">
        <w:rPr>
          <w:rFonts w:ascii="Times New Roman Tj" w:hAnsi="Times New Roman Tj"/>
          <w:lang w:val="tg-Cyrl-TJ"/>
        </w:rPr>
        <w:t>71</w:t>
      </w:r>
      <w:r w:rsidRPr="00DD3E7E">
        <w:rPr>
          <w:rFonts w:ascii="Times New Roman Tj" w:hAnsi="Times New Roman Tj"/>
        </w:rPr>
        <w:t>: 10-12.</w:t>
      </w:r>
    </w:p>
  </w:footnote>
  <w:footnote w:id="2">
    <w:p w:rsidR="00D76DB4" w:rsidRPr="00DD3E7E" w:rsidRDefault="00D76DB4" w:rsidP="00D76DB4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 xml:space="preserve">мад ва 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оким аз Ибни Аббос (р).</w:t>
      </w:r>
    </w:p>
  </w:footnote>
  <w:footnote w:id="3">
    <w:p w:rsidR="00D76DB4" w:rsidRPr="00DD3E7E" w:rsidRDefault="00D76DB4" w:rsidP="00D76DB4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мад ва Табарон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 xml:space="preserve"> дар «Ал-Кабир» ва «Ал-Авсат».</w:t>
      </w:r>
    </w:p>
  </w:footnote>
  <w:footnote w:id="4">
    <w:p w:rsidR="00D76DB4" w:rsidRPr="00DD3E7E" w:rsidRDefault="00D76DB4" w:rsidP="00D76DB4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мад ва Табарон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>.</w:t>
      </w:r>
    </w:p>
  </w:footnote>
  <w:footnote w:id="5">
    <w:p w:rsidR="00D76DB4" w:rsidRPr="00DD3E7E" w:rsidRDefault="00D76DB4" w:rsidP="00D76DB4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Ба ривояти 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 xml:space="preserve">мад бо </w:t>
      </w:r>
      <w:r>
        <w:rPr>
          <w:rFonts w:ascii="Times New Roman Tj" w:hAnsi="Times New Roman Tj"/>
        </w:rPr>
        <w:t>санад</w:t>
      </w:r>
      <w:r w:rsidRPr="00DD3E7E">
        <w:rPr>
          <w:rFonts w:ascii="Times New Roman Tj" w:hAnsi="Times New Roman Tj"/>
        </w:rPr>
        <w:t>и са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>е</w:t>
      </w:r>
      <w:r>
        <w:rPr>
          <w:rFonts w:ascii="Times New Roman Tj" w:hAnsi="Times New Roman Tj"/>
        </w:rPr>
        <w:t>ҳ</w:t>
      </w:r>
      <w:r w:rsidRPr="00DD3E7E">
        <w:rPr>
          <w:rFonts w:ascii="Times New Roman Tj" w:hAnsi="Times New Roman Tj"/>
        </w:rPr>
        <w:t xml:space="preserve"> ва ба ривояти Ибни Мо</w:t>
      </w:r>
      <w:r>
        <w:rPr>
          <w:rFonts w:ascii="Times New Roman Tj" w:hAnsi="Times New Roman Tj"/>
        </w:rPr>
        <w:t>ҷ</w:t>
      </w:r>
      <w:r w:rsidRPr="00DD3E7E">
        <w:rPr>
          <w:rFonts w:ascii="Times New Roman Tj" w:hAnsi="Times New Roman Tj"/>
        </w:rPr>
        <w:t>а, Абуяъло, Ба</w:t>
      </w:r>
      <w:r>
        <w:rPr>
          <w:rFonts w:ascii="Times New Roman Tj" w:hAnsi="Times New Roman Tj"/>
        </w:rPr>
        <w:t>ғ</w:t>
      </w:r>
      <w:r w:rsidRPr="00DD3E7E">
        <w:rPr>
          <w:rFonts w:ascii="Times New Roman Tj" w:hAnsi="Times New Roman Tj"/>
        </w:rPr>
        <w:t>ав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 xml:space="preserve">, Ибни </w:t>
      </w:r>
      <w:r>
        <w:rPr>
          <w:rFonts w:ascii="Times New Roman Tj" w:hAnsi="Times New Roman Tj"/>
        </w:rPr>
        <w:t>Қ</w:t>
      </w:r>
      <w:r w:rsidRPr="00DD3E7E">
        <w:rPr>
          <w:rFonts w:ascii="Times New Roman Tj" w:hAnsi="Times New Roman Tj"/>
        </w:rPr>
        <w:t>о</w:t>
      </w:r>
      <w:r>
        <w:rPr>
          <w:rFonts w:ascii="Times New Roman Tj" w:hAnsi="Times New Roman Tj"/>
        </w:rPr>
        <w:t>неъ, Ибни Манда</w:t>
      </w:r>
      <w:r w:rsidRPr="00DD3E7E">
        <w:rPr>
          <w:rFonts w:ascii="Times New Roman Tj" w:hAnsi="Times New Roman Tj"/>
        </w:rPr>
        <w:t>, Табарон</w:t>
      </w:r>
      <w:r>
        <w:rPr>
          <w:rFonts w:ascii="Times New Roman Tj" w:hAnsi="Times New Roman Tj"/>
        </w:rPr>
        <w:t>ӣ</w:t>
      </w:r>
      <w:r w:rsidRPr="00DD3E7E">
        <w:rPr>
          <w:rFonts w:ascii="Times New Roman Tj" w:hAnsi="Times New Roman Tj"/>
        </w:rPr>
        <w:t xml:space="preserve"> ва Са</w:t>
      </w:r>
      <w:r>
        <w:rPr>
          <w:rFonts w:ascii="Times New Roman Tj" w:hAnsi="Times New Roman Tj"/>
          <w:lang w:val="tg-Cyrl-TJ"/>
        </w:rPr>
        <w:t>ъ</w:t>
      </w:r>
      <w:r w:rsidRPr="00DD3E7E">
        <w:rPr>
          <w:rFonts w:ascii="Times New Roman Tj" w:hAnsi="Times New Roman Tj"/>
        </w:rPr>
        <w:t>ид ибни Мансур.</w:t>
      </w:r>
    </w:p>
  </w:footnote>
  <w:footnote w:id="6">
    <w:p w:rsidR="00D76DB4" w:rsidRPr="00DD3E7E" w:rsidRDefault="00D76DB4" w:rsidP="00D76DB4">
      <w:pPr>
        <w:pStyle w:val="FootnoteText"/>
        <w:jc w:val="lowKashida"/>
        <w:rPr>
          <w:rFonts w:ascii="Times New Roman Tj" w:hAnsi="Times New Roman Tj"/>
        </w:rPr>
      </w:pPr>
      <w:r w:rsidRPr="00DD3E7E">
        <w:rPr>
          <w:rStyle w:val="FootnoteReference"/>
          <w:rFonts w:ascii="Times New Roman Tj" w:hAnsi="Times New Roman Tj"/>
        </w:rPr>
        <w:footnoteRef/>
      </w:r>
      <w:r w:rsidRPr="00DD3E7E">
        <w:rPr>
          <w:rFonts w:ascii="Times New Roman Tj" w:hAnsi="Times New Roman Tj"/>
        </w:rPr>
        <w:t>. Сураи На</w:t>
      </w:r>
      <w:r>
        <w:rPr>
          <w:rFonts w:ascii="Times New Roman Tj" w:hAnsi="Times New Roman Tj"/>
        </w:rPr>
        <w:t>ҷ</w:t>
      </w:r>
      <w:r w:rsidRPr="00DD3E7E">
        <w:rPr>
          <w:rFonts w:ascii="Times New Roman Tj" w:hAnsi="Times New Roman Tj"/>
        </w:rPr>
        <w:t xml:space="preserve">м, </w:t>
      </w:r>
      <w:r w:rsidRPr="00DD3E7E">
        <w:rPr>
          <w:rFonts w:ascii="Times New Roman Tj" w:hAnsi="Times New Roman Tj"/>
          <w:lang w:val="tg-Cyrl-TJ"/>
        </w:rPr>
        <w:t>53</w:t>
      </w:r>
      <w:r w:rsidRPr="00DD3E7E">
        <w:rPr>
          <w:rFonts w:ascii="Times New Roman Tj" w:hAnsi="Times New Roman Tj"/>
        </w:rPr>
        <w:t>: 38 то 56.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13579E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752D335" wp14:editId="1F7D8AE6">
              <wp:simplePos x="0" y="0"/>
              <wp:positionH relativeFrom="column">
                <wp:posOffset>-593355</wp:posOffset>
              </wp:positionH>
              <wp:positionV relativeFrom="paragraph">
                <wp:posOffset>-184084</wp:posOffset>
              </wp:positionV>
              <wp:extent cx="6912539" cy="456673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3"/>
                        <a:chOff x="0" y="58794"/>
                        <a:chExt cx="4462145" cy="295172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1" y="58794"/>
                          <a:ext cx="3523021" cy="2268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D76DB4" w:rsidRDefault="00D76DB4" w:rsidP="00D76DB4">
                            <w:pPr>
                              <w:bidi w:val="0"/>
                              <w:spacing w:before="80"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val="tg-Cyrl-TJ" w:bidi="ar-EG"/>
                              </w:rPr>
                            </w:pPr>
                            <w:r w:rsidRPr="00D76DB4"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Силсилаи тарбияи фарзандон, қисми ёздаҳум</w:t>
                            </w:r>
                            <w:r w:rsidRPr="00D76DB4">
                              <w:rPr>
                                <w:rFonts w:asciiTheme="majorBidi" w:hAnsiTheme="majorBidi" w:cs="Times New Roman"/>
                                <w:color w:val="205B83"/>
                                <w:sz w:val="20"/>
                                <w:szCs w:val="20"/>
                                <w:rtl/>
                                <w:lang w:bidi="ar-EG"/>
                              </w:rPr>
                              <w:t>:</w:t>
                            </w:r>
                            <w:r w:rsidRPr="00D76DB4"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val="tg-Cyrl-TJ" w:bidi="ar-EG"/>
                              </w:rPr>
                              <w:t xml:space="preserve"> </w:t>
                            </w:r>
                            <w:r w:rsidRPr="00D76DB4"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>Раҳнамоиҳои на</w:t>
                            </w: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bidi="ar-EG"/>
                              </w:rPr>
                              <w:t xml:space="preserve">бавӣ барои шахси нозо, </w:t>
                            </w:r>
                            <w:r>
                              <w:rPr>
                                <w:rFonts w:asciiTheme="majorBidi" w:hAnsiTheme="majorBidi" w:cstheme="majorBidi"/>
                                <w:color w:val="205B83"/>
                                <w:sz w:val="20"/>
                                <w:szCs w:val="20"/>
                                <w:lang w:val="tg-Cyrl-TJ" w:bidi="ar-EG"/>
                              </w:rPr>
                              <w:t>ва.......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154ADE" w:rsidRDefault="0013579E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6538C6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2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752D335" id="Group 1" o:spid="_x0000_s1026" style="position:absolute;left:0;text-align:left;margin-left:-46.7pt;margin-top:-14.5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35230;height:22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D76DB4" w:rsidRDefault="00D76DB4" w:rsidP="00D76DB4">
                      <w:pPr>
                        <w:bidi w:val="0"/>
                        <w:spacing w:before="80" w:after="0" w:line="240" w:lineRule="auto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val="tg-Cyrl-TJ" w:bidi="ar-EG"/>
                        </w:rPr>
                      </w:pPr>
                      <w:r w:rsidRPr="00D76DB4"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bidi="ar-EG"/>
                        </w:rPr>
                        <w:t>Силсилаи тарбияи фарзандон, қисми ёздаҳум</w:t>
                      </w:r>
                      <w:r w:rsidRPr="00D76DB4">
                        <w:rPr>
                          <w:rFonts w:asciiTheme="majorBidi" w:hAnsiTheme="majorBidi" w:cs="Times New Roman"/>
                          <w:color w:val="205B83"/>
                          <w:sz w:val="20"/>
                          <w:szCs w:val="20"/>
                          <w:rtl/>
                          <w:lang w:bidi="ar-EG"/>
                        </w:rPr>
                        <w:t>:</w:t>
                      </w:r>
                      <w:r w:rsidRPr="00D76DB4"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val="tg-Cyrl-TJ" w:bidi="ar-EG"/>
                        </w:rPr>
                        <w:t xml:space="preserve"> </w:t>
                      </w:r>
                      <w:r w:rsidRPr="00D76DB4"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bidi="ar-EG"/>
                        </w:rPr>
                        <w:t>Раҳнамоиҳои на</w:t>
                      </w:r>
                      <w:r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bidi="ar-EG"/>
                        </w:rPr>
                        <w:t xml:space="preserve">бавӣ барои шахси нозо, </w:t>
                      </w:r>
                      <w:r>
                        <w:rPr>
                          <w:rFonts w:asciiTheme="majorBidi" w:hAnsiTheme="majorBidi" w:cstheme="majorBidi"/>
                          <w:color w:val="205B83"/>
                          <w:sz w:val="20"/>
                          <w:szCs w:val="20"/>
                          <w:lang w:val="tg-Cyrl-TJ" w:bidi="ar-EG"/>
                        </w:rPr>
                        <w:t>ва.......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154ADE" w:rsidRDefault="0013579E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6538C6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2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>
      <w:rPr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2E464996" wp14:editId="5981C387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7AA5C0" id="Group 19" o:spid="_x0000_s1026" style="position:absolute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943955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4D0B741" wp14:editId="36131FCA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943955" w:rsidRDefault="000A6307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D0B741" id="Group 6" o:spid="_x0000_s1031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943955" w:rsidRDefault="000A6307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>
      <w:rPr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16B766CC" wp14:editId="14EF4E7E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8BB7C8E" id="Group 18" o:spid="_x0000_s1026" style="position:absolute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16470DD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embedTrueTypeFonts/>
  <w:embedSystem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96476"/>
    <w:rsid w:val="000A43B4"/>
    <w:rsid w:val="000A53B5"/>
    <w:rsid w:val="000A6307"/>
    <w:rsid w:val="000C2B16"/>
    <w:rsid w:val="000D5816"/>
    <w:rsid w:val="001349B4"/>
    <w:rsid w:val="0013505A"/>
    <w:rsid w:val="0013579E"/>
    <w:rsid w:val="00152A14"/>
    <w:rsid w:val="00154ADE"/>
    <w:rsid w:val="00171C08"/>
    <w:rsid w:val="00187D3B"/>
    <w:rsid w:val="001A0D79"/>
    <w:rsid w:val="001B09E4"/>
    <w:rsid w:val="001D5361"/>
    <w:rsid w:val="001F14F0"/>
    <w:rsid w:val="001F4E86"/>
    <w:rsid w:val="002219E3"/>
    <w:rsid w:val="0023307B"/>
    <w:rsid w:val="00235692"/>
    <w:rsid w:val="002511DE"/>
    <w:rsid w:val="00267C61"/>
    <w:rsid w:val="00270AE8"/>
    <w:rsid w:val="00285CF8"/>
    <w:rsid w:val="002A3916"/>
    <w:rsid w:val="002B2FF1"/>
    <w:rsid w:val="002B662B"/>
    <w:rsid w:val="002C2993"/>
    <w:rsid w:val="002C4329"/>
    <w:rsid w:val="002F72A4"/>
    <w:rsid w:val="00303E60"/>
    <w:rsid w:val="00303E87"/>
    <w:rsid w:val="003072B2"/>
    <w:rsid w:val="00317B3C"/>
    <w:rsid w:val="003238D3"/>
    <w:rsid w:val="00347608"/>
    <w:rsid w:val="00355520"/>
    <w:rsid w:val="00364031"/>
    <w:rsid w:val="00365CB9"/>
    <w:rsid w:val="00371452"/>
    <w:rsid w:val="003947B2"/>
    <w:rsid w:val="003A526E"/>
    <w:rsid w:val="003E1AC6"/>
    <w:rsid w:val="00437EF4"/>
    <w:rsid w:val="00447B55"/>
    <w:rsid w:val="00451428"/>
    <w:rsid w:val="004554F2"/>
    <w:rsid w:val="00477478"/>
    <w:rsid w:val="004C1156"/>
    <w:rsid w:val="004E2AD6"/>
    <w:rsid w:val="004E2DC3"/>
    <w:rsid w:val="004E38A0"/>
    <w:rsid w:val="004E78EF"/>
    <w:rsid w:val="00536D3B"/>
    <w:rsid w:val="005666DC"/>
    <w:rsid w:val="005679B7"/>
    <w:rsid w:val="00575281"/>
    <w:rsid w:val="0058544F"/>
    <w:rsid w:val="005A2707"/>
    <w:rsid w:val="00604920"/>
    <w:rsid w:val="00612832"/>
    <w:rsid w:val="00631E7F"/>
    <w:rsid w:val="00632FB4"/>
    <w:rsid w:val="006538C6"/>
    <w:rsid w:val="00662A2B"/>
    <w:rsid w:val="00677AE4"/>
    <w:rsid w:val="0069533C"/>
    <w:rsid w:val="006C1068"/>
    <w:rsid w:val="006E0420"/>
    <w:rsid w:val="006F4219"/>
    <w:rsid w:val="00704C95"/>
    <w:rsid w:val="00717FAE"/>
    <w:rsid w:val="00770B0C"/>
    <w:rsid w:val="0077162A"/>
    <w:rsid w:val="007C1387"/>
    <w:rsid w:val="007E5889"/>
    <w:rsid w:val="007E70EB"/>
    <w:rsid w:val="00814452"/>
    <w:rsid w:val="00820EAD"/>
    <w:rsid w:val="008210B3"/>
    <w:rsid w:val="00825D0B"/>
    <w:rsid w:val="00853076"/>
    <w:rsid w:val="00855E30"/>
    <w:rsid w:val="00870DC1"/>
    <w:rsid w:val="008A1E4F"/>
    <w:rsid w:val="008A5781"/>
    <w:rsid w:val="008A6BEA"/>
    <w:rsid w:val="008B3703"/>
    <w:rsid w:val="008B668D"/>
    <w:rsid w:val="008C5507"/>
    <w:rsid w:val="008D70C8"/>
    <w:rsid w:val="008E2038"/>
    <w:rsid w:val="00912D68"/>
    <w:rsid w:val="00921981"/>
    <w:rsid w:val="00943955"/>
    <w:rsid w:val="00944C90"/>
    <w:rsid w:val="0094547A"/>
    <w:rsid w:val="009967F9"/>
    <w:rsid w:val="00A03054"/>
    <w:rsid w:val="00A052E1"/>
    <w:rsid w:val="00A61E5C"/>
    <w:rsid w:val="00A65935"/>
    <w:rsid w:val="00AD2A33"/>
    <w:rsid w:val="00B3510F"/>
    <w:rsid w:val="00B50A3A"/>
    <w:rsid w:val="00B572EF"/>
    <w:rsid w:val="00B820AA"/>
    <w:rsid w:val="00B867C5"/>
    <w:rsid w:val="00B962D1"/>
    <w:rsid w:val="00BA456F"/>
    <w:rsid w:val="00BD190F"/>
    <w:rsid w:val="00BE3A50"/>
    <w:rsid w:val="00BF04A9"/>
    <w:rsid w:val="00C03201"/>
    <w:rsid w:val="00C21104"/>
    <w:rsid w:val="00C37C22"/>
    <w:rsid w:val="00C45A48"/>
    <w:rsid w:val="00C50098"/>
    <w:rsid w:val="00C72BD4"/>
    <w:rsid w:val="00C90E54"/>
    <w:rsid w:val="00CD4735"/>
    <w:rsid w:val="00D46176"/>
    <w:rsid w:val="00D60D2B"/>
    <w:rsid w:val="00D7109D"/>
    <w:rsid w:val="00D76DB4"/>
    <w:rsid w:val="00D85A5F"/>
    <w:rsid w:val="00DB48B2"/>
    <w:rsid w:val="00DC6A8E"/>
    <w:rsid w:val="00DF7E4B"/>
    <w:rsid w:val="00E0449C"/>
    <w:rsid w:val="00E210FF"/>
    <w:rsid w:val="00E25D4B"/>
    <w:rsid w:val="00E32771"/>
    <w:rsid w:val="00E65ECA"/>
    <w:rsid w:val="00E942BB"/>
    <w:rsid w:val="00E96A90"/>
    <w:rsid w:val="00E97BFE"/>
    <w:rsid w:val="00EB6A67"/>
    <w:rsid w:val="00EC113B"/>
    <w:rsid w:val="00F11B8A"/>
    <w:rsid w:val="00F14FCB"/>
    <w:rsid w:val="00F2420A"/>
    <w:rsid w:val="00F25412"/>
    <w:rsid w:val="00F27A02"/>
    <w:rsid w:val="00F3173B"/>
    <w:rsid w:val="00F80820"/>
    <w:rsid w:val="00F95C02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4C15317-DBD7-4E93-8F88-2F9AB67FD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FootnoteText">
    <w:name w:val="footnote text"/>
    <w:basedOn w:val="Normal"/>
    <w:link w:val="FootnoteTextChar"/>
    <w:unhideWhenUsed/>
    <w:rsid w:val="00D76DB4"/>
    <w:pPr>
      <w:bidi w:val="0"/>
      <w:spacing w:after="0" w:line="240" w:lineRule="auto"/>
    </w:pPr>
    <w:rPr>
      <w:rFonts w:ascii="Calibri" w:eastAsia="Calibri" w:hAnsi="Calibri" w:cs="Arial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rsid w:val="00D76DB4"/>
    <w:rPr>
      <w:rFonts w:ascii="Calibri" w:eastAsia="Calibri" w:hAnsi="Calibri" w:cs="Arial"/>
      <w:sz w:val="20"/>
      <w:szCs w:val="20"/>
      <w:lang w:val="ru-RU"/>
    </w:rPr>
  </w:style>
  <w:style w:type="character" w:styleId="FootnoteReference">
    <w:name w:val="footnote reference"/>
    <w:semiHidden/>
    <w:unhideWhenUsed/>
    <w:rsid w:val="00D76D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8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7.png"/><Relationship Id="rId1" Type="http://schemas.openxmlformats.org/officeDocument/2006/relationships/image" Target="media/image6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7E08B6-411E-4508-97DA-A8BADD26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4</Pages>
  <Words>571</Words>
  <Characters>3019</Characters>
  <Application>Microsoft Office Word</Application>
  <DocSecurity>0</DocSecurity>
  <Lines>88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3565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Раҳнамоиҳои набавӣ барои шахси нозо, Ва азоби касе, ки аз фарзанд ё волидайнаш канорагирӣ кунад_x000d_</dc:title>
  <dc:subject>Раҳнамоиҳои набавӣ барои шахси нозо, Ва азоби касе, ки аз фарзанд ё волидайнаш канорагирӣ кунад_x000d_</dc:subject>
  <dc:creator>Ҳақназаров Тоҳир</dc:creator>
  <cp:keywords>Раҳнамоиҳои набавӣ барои шахси нозо, Ва азоби касе, ки аз фарзанд ё волидайнаш канорагирӣ кунад_x000d_</cp:keywords>
  <dc:description>Раҳнамоиҳои набавӣ барои шахси нозо, Ва азоби касе, ки аз фарзанд ё волидайнаш канорагирӣ кунад_x000d_</dc:description>
  <cp:lastModifiedBy>elhashemy</cp:lastModifiedBy>
  <cp:revision>76</cp:revision>
  <cp:lastPrinted>2015-03-07T18:24:00Z</cp:lastPrinted>
  <dcterms:created xsi:type="dcterms:W3CDTF">2014-12-21T22:21:00Z</dcterms:created>
  <dcterms:modified xsi:type="dcterms:W3CDTF">2015-09-15T13:28:00Z</dcterms:modified>
  <cp:category/>
</cp:coreProperties>
</file>