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B61" w:rsidRPr="00701770" w:rsidRDefault="00243B61" w:rsidP="00701770">
      <w:pPr>
        <w:bidi w:val="0"/>
        <w:rPr>
          <w:rFonts w:ascii="Times New Roman" w:hAnsi="Times New Roman" w:cs="Times New Roman"/>
          <w:color w:val="006666"/>
          <w:sz w:val="48"/>
          <w:szCs w:val="48"/>
          <w:lang w:val="tg-Cyrl-TJ" w:bidi="ar-EG"/>
        </w:rPr>
      </w:pPr>
    </w:p>
    <w:p w:rsidR="00900E33" w:rsidRPr="00536FB8" w:rsidRDefault="00900E33" w:rsidP="00701770">
      <w:pPr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72"/>
          <w:szCs w:val="72"/>
          <w:lang w:val="tg-Cyrl-TJ" w:bidi="ar-EG"/>
        </w:rPr>
      </w:pPr>
      <w:r w:rsidRPr="00900E33">
        <w:rPr>
          <w:rFonts w:ascii="Times New Roman" w:hAnsi="Times New Roman" w:cs="Times New Roman"/>
          <w:color w:val="006666"/>
          <w:sz w:val="72"/>
          <w:szCs w:val="72"/>
          <w:lang w:val="tg-Cyrl-TJ" w:bidi="ar-EG"/>
        </w:rPr>
        <w:t>Силсилаи тарбияи фарзандон, қисми ҳаштум: Салоҳ ва парҳезгории волидайн ва таъсири он дар тарбияи фарзанд</w:t>
      </w:r>
    </w:p>
    <w:p w:rsidR="00F90049" w:rsidRDefault="00F90049" w:rsidP="0070177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val="tg-Cyrl-TJ" w:bidi="ar-EG"/>
        </w:rPr>
      </w:pPr>
    </w:p>
    <w:p w:rsidR="001151D7" w:rsidRPr="001151D7" w:rsidRDefault="001151D7" w:rsidP="0070177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40"/>
          <w:szCs w:val="40"/>
          <w:lang w:val="tg-Cyrl-TJ" w:bidi="ar-EG"/>
        </w:rPr>
      </w:pP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سلسلة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تربية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الأولاد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,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القسم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الثامن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: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تقوى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الوالدين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صلاحهم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و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تأثيره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في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تربية</w:t>
      </w:r>
      <w:r w:rsidRPr="001151D7">
        <w:rPr>
          <w:rFonts w:ascii="Times New Roman" w:hAnsi="Times New Roman" w:cs="KFGQPC Uthman Taha Naskh"/>
          <w:sz w:val="40"/>
          <w:szCs w:val="40"/>
          <w:rtl/>
          <w:lang w:bidi="ar-EG"/>
        </w:rPr>
        <w:t xml:space="preserve"> </w:t>
      </w:r>
      <w:r w:rsidRPr="001151D7">
        <w:rPr>
          <w:rFonts w:ascii="Times New Roman" w:hAnsi="Times New Roman" w:cs="KFGQPC Uthman Taha Naskh" w:hint="cs"/>
          <w:sz w:val="40"/>
          <w:szCs w:val="40"/>
          <w:rtl/>
          <w:lang w:bidi="ar-EG"/>
        </w:rPr>
        <w:t>الأولاد</w:t>
      </w:r>
    </w:p>
    <w:p w:rsidR="00316388" w:rsidRPr="0073613D" w:rsidRDefault="00316388" w:rsidP="00701770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701770"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7D662F" w:rsidRPr="007D662F" w:rsidRDefault="00701770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  <w:r w:rsidRPr="00701770">
        <w:rPr>
          <w:rFonts w:ascii="Times New Roman" w:hAnsi="Times New Roman" w:cs="Times New Roman"/>
          <w:color w:val="006666"/>
          <w:sz w:val="48"/>
          <w:szCs w:val="48"/>
          <w:lang w:bidi="ar-EG"/>
        </w:rPr>
        <w:t>Ҳақназаров Тоҳир</w:t>
      </w:r>
    </w:p>
    <w:p w:rsidR="00316388" w:rsidRPr="00CD0FA1" w:rsidRDefault="00701770" w:rsidP="00701770">
      <w:pPr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  <w:r w:rsidRPr="00701770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حقنظراو</w:t>
      </w:r>
      <w:r w:rsidRPr="00701770">
        <w:rPr>
          <w:rFonts w:ascii="Times New Roman" w:hAnsi="Times New Roman" w:cs="KFGQPC Uthman Taha Naskh"/>
          <w:sz w:val="36"/>
          <w:szCs w:val="36"/>
          <w:rtl/>
          <w:lang w:bidi="ar-EG"/>
        </w:rPr>
        <w:t xml:space="preserve"> </w:t>
      </w:r>
      <w:r w:rsidRPr="00701770"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طاهر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F14B1B" w:rsidRDefault="00693F61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</w:p>
    <w:p w:rsidR="00701770" w:rsidRDefault="00701770">
      <w:pPr>
        <w:bidi w:val="0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  <w:r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  <w:br w:type="page"/>
      </w:r>
    </w:p>
    <w:p w:rsidR="00E87A7E" w:rsidRPr="00E87A7E" w:rsidRDefault="001151D7" w:rsidP="00E87A7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lastRenderedPageBreak/>
        <w:drawing>
          <wp:anchor distT="0" distB="0" distL="114300" distR="114300" simplePos="0" relativeHeight="251667456" behindDoc="0" locked="0" layoutInCell="1" allowOverlap="1" wp14:anchorId="2E929E50" wp14:editId="49D023CD">
            <wp:simplePos x="0" y="0"/>
            <wp:positionH relativeFrom="margin">
              <wp:posOffset>1222375</wp:posOffset>
            </wp:positionH>
            <wp:positionV relativeFrom="paragraph">
              <wp:posOffset>518634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51D7"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  <w:t>Силсилаи тарбияи фарзандон, қисми ҳаштум: Салоҳ ва парҳезгории волидайн в</w:t>
      </w:r>
      <w:r>
        <w:rPr>
          <w:rFonts w:asciiTheme="majorBidi" w:hAnsiTheme="majorBidi" w:cstheme="majorBidi"/>
          <w:noProof/>
          <w:color w:val="5EA1A5"/>
          <w:sz w:val="36"/>
          <w:szCs w:val="36"/>
          <w:lang w:val="en-MY" w:eastAsia="en-MY"/>
        </w:rPr>
        <w:t>а таъсири он дар тарбияи фарзан</w:t>
      </w:r>
      <w:r>
        <w:rPr>
          <w:rFonts w:asciiTheme="majorBidi" w:hAnsiTheme="majorBidi" w:cstheme="majorBidi"/>
          <w:noProof/>
          <w:color w:val="5EA1A5"/>
          <w:sz w:val="36"/>
          <w:szCs w:val="36"/>
          <w:lang w:val="tg-Cyrl-TJ" w:eastAsia="en-MY" w:bidi="fa-IR"/>
        </w:rPr>
        <w:t>д</w:t>
      </w:r>
      <w:r w:rsidR="006B7C86" w:rsidRPr="003064F5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="006B7C86" w:rsidRPr="003064F5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  <w:r w:rsidR="00286D8E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Ҳеҷ шакке нест, ки барои тарбияву парвариши фарзан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дон падару модар нахустин сармашқ ва намунаи нек ва шо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иста мебошанд. Аз ин р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салоҳу парҳезгор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, дурусткориву некравишии онон бар парвариши 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исму фикри фарзандони худ бисёр муассир мебошад, зеро дарвоқеъ фарзандон ба та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носуби тақвову парҳезгории волидайни худ ва мутобиқи пайрав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намуданашон аз барномаи илоҳ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ҳамроҳ бо исор ва ҳамкор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нисбат бар ҳамдигар парвариш меёбанд, аз дасту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роти Худованд итоат ва фармонбардор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мекунанд ва ин ҳа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мон чизе аст, ки ояти шарифа бар он таъкид намудааст:</w:t>
      </w:r>
    </w:p>
    <w:p w:rsidR="00900E33" w:rsidRPr="00741C2B" w:rsidRDefault="00900E33" w:rsidP="00900E33">
      <w:pPr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ذُرِّيَّةَۢ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بَعۡضُهَا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مِنۢ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بَعۡضٖۗ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وَٱللَّهُ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900E33">
        <w:rPr>
          <w:rFonts w:ascii="KFGQPC Uthmanic Script HAFS" w:cs="KFGQPC Uthmanic Script HAFS" w:hint="cs"/>
          <w:color w:val="008000"/>
          <w:sz w:val="30"/>
          <w:szCs w:val="30"/>
          <w:rtl/>
        </w:rPr>
        <w:t>سَمِيعٌ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عَلِيمٌ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٣٤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ال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عمران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٣٤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900E33" w:rsidRPr="00900E33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b/>
          <w:bCs/>
          <w:sz w:val="30"/>
          <w:szCs w:val="30"/>
          <w:lang w:val="ru-RU" w:eastAsia="ru-RU"/>
        </w:rPr>
        <w:t xml:space="preserve">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«Онон фарзандоне буданд, ки</w:t>
      </w:r>
      <w:r w:rsidRPr="00741C2B">
        <w:rPr>
          <w:rFonts w:ascii="Palatino Linotype" w:eastAsia="Times New Roman" w:hAnsi="Palatino Linotype" w:cs="Times New Roman"/>
          <w:b/>
          <w:bCs/>
          <w:sz w:val="30"/>
          <w:szCs w:val="30"/>
          <w:lang w:val="ru-RU" w:eastAsia="ru-RU"/>
        </w:rPr>
        <w:t xml:space="preserve"> 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(ч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и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аз назари тақвову фа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зилат ва ч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и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аз назари наслу хонавода)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бархе аз бархе ди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softHyphen/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гаранд…».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1"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Аммо бо ву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уди чунин қоида ва робитае боз гоҳе муло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ҳиза мешавад, ки ба хотири ҳикмате,</w:t>
      </w:r>
      <w:bookmarkStart w:id="0" w:name="_GoBack"/>
      <w:bookmarkEnd w:id="0"/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ки танҳо Худованд бар он огоҳ мебошад ва барои ин, ки қалбҳо пайваста дар ҳоли парҳезгориву бедор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бимонанд, иддае бо камоли зори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ву тазаррӯъ дар пешгоҳи Эзид таъоло хоҳони фарзанди со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леҳу нек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коре мешаванд. (Дар ҳоле ки худи волидайн дар парвариши саҳеҳи фарзанд ва ба унвони фарзанди солеҳу нек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кор тарбия ёфтани ӯ омили бисёр муассир мебошанд).</w:t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Ҳамон тавре, ки гуфта шуд, салоҳу парҳезгории воли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да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йн дар тарбияи фарзандон комилан муассир мебошад. Чу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нонки омадааст: Ҳазрати Хизр (а) бидуни музду чашмдоште девореро, ки мутааллиқ ба ду к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даки ятим буд, сохт ва таъ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мир намуд. Ҳазрати М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со (а) аз 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пурсид: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Чаро дар ивази сохтани он девор музде нагирифт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? 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Дар 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авоб гуфт:</w:t>
      </w:r>
    </w:p>
    <w:p w:rsidR="00900E33" w:rsidRPr="00741C2B" w:rsidRDefault="00900E33" w:rsidP="00900E33">
      <w:pPr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وَكَانَ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أَبُوهُمَا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صَٰلِحٗا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٨٢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الكهف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٨٢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900E33" w:rsidRPr="00900E33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</w:pP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 xml:space="preserve"> «</w:t>
      </w:r>
      <w:r w:rsidRPr="00900E33">
        <w:rPr>
          <w:rFonts w:ascii="Palatino Linotype" w:eastAsia="Times New Roman" w:hAnsi="Palatino Linotype" w:cs="Times New Roman"/>
          <w:color w:val="008000"/>
          <w:sz w:val="30"/>
          <w:szCs w:val="30"/>
          <w:lang w:val="ru-RU" w:eastAsia="ru-RU"/>
        </w:rPr>
        <w:t xml:space="preserve">(Чун)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падарашон марди солеҳу порсое буд».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2"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lastRenderedPageBreak/>
        <w:t>Илова бар он фариштагон низ барои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марди мӯъмин,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фарзандони солеҳ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ва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падару модар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аш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ва дигар афроди нек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кор дуои хайр ме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кунанд ва хоҳони бартарии мақоми онон мегарданд:</w:t>
      </w:r>
    </w:p>
    <w:p w:rsidR="00900E33" w:rsidRPr="00741C2B" w:rsidRDefault="00900E33" w:rsidP="00900E33">
      <w:pPr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رَبَّنَا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وَأَدۡخِلۡهُمۡ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جَنَّٰتِ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عَدۡنٍ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ٱلَّتِي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وَعَدتَّهُمۡ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وَمَن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صَلَحَ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مِنۡ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ءَابَآئِهِمۡ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وَأَزۡوَٰجِهِمۡ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وَذُرِّيَّٰتِهِمۡۚ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إِنَّكَ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أَنتَ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ٱلۡعَزِيزُ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ٱلۡحَكِيمُ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٨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غافر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٨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900E33" w:rsidRPr="00900E33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</w:pP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«Эй Парвардигори мо! Онҳоро ба б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ӯ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стонҳои ҳамешасабз дарор, ки ба онҳо ваъда карда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ӣ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 ва низ аз падаронашон ва за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softHyphen/>
        <w:t xml:space="preserve">нонашон ва фарзандонашон ҳар кӣ некӯкор бошад, </w:t>
      </w:r>
      <w:r w:rsidRPr="00900E33">
        <w:rPr>
          <w:rFonts w:ascii="Palatino Linotype" w:eastAsia="Times New Roman" w:hAnsi="Palatino Linotype" w:cs="Times New Roman"/>
          <w:color w:val="008000"/>
          <w:sz w:val="30"/>
          <w:szCs w:val="30"/>
          <w:lang w:val="tg-Cyrl-TJ" w:eastAsia="ru-RU"/>
        </w:rPr>
        <w:t>(ба ҷан</w:t>
      </w:r>
      <w:r w:rsidRPr="00900E33">
        <w:rPr>
          <w:rFonts w:ascii="Palatino Linotype" w:eastAsia="Times New Roman" w:hAnsi="Palatino Linotype" w:cs="Times New Roman"/>
          <w:color w:val="008000"/>
          <w:sz w:val="30"/>
          <w:szCs w:val="30"/>
          <w:lang w:val="tg-Cyrl-TJ" w:eastAsia="ru-RU"/>
        </w:rPr>
        <w:softHyphen/>
        <w:t>нат бидарор),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 ба дуруст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ӣ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 ки Ту ғолиби фарзона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ӣ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».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3"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Таби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аст, ки ҳар гоҳ тарбияву парвариши фарзандон бар асоси тоати Худо ва даъват ба с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и Худо бошад, албатта дар биҳишти </w:t>
      </w:r>
      <w:r w:rsidRPr="00741C2B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овидон ҳамдигарро мулоқот хоҳанд кард. Ху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дованд мефармояд:</w:t>
      </w:r>
    </w:p>
    <w:p w:rsidR="00900E33" w:rsidRPr="00741C2B" w:rsidRDefault="00900E33" w:rsidP="00900E33">
      <w:pPr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وَٱلَّذِينَ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ءَامَنُواْ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وَٱتَّبَعَتۡهُمۡ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ذُرِّيَّتُهُم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بِإِيمَٰنٍ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أَلۡحَقۡنَا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بِهِمۡ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ذُرِّيَّتَهُمۡ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وَمَآ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أَلَتۡنَٰهُم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مِّنۡ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عَمَلِهِم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مِّن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شَيۡءٖۚ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كُلُّ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ٱمۡرِيِٕۢ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بِمَا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كَسَبَ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رَهِينٞ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٢١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الطور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٢1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900E33" w:rsidRPr="00900E33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</w:pP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Ва онон, ки имон оварданд ва фарзандонашон дар имон дар паи онҳо рафтанд, фарзандонашонро ба онҳо ме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 xml:space="preserve">расонем ва онҳоро аз </w:t>
      </w:r>
      <w:r w:rsidRPr="00900E33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азои амалашон чизе нуқсон наме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 xml:space="preserve">кунем.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>Ҳар касе ба он чи амал кард, дар гарави он бошад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».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4"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Ба ҳамин хотир аст, ки яке аз солеҳон хитоб ба фар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занди худ гуфта: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Эй писарам! (Ман ба умеди он, ки фар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дои қиёмат туро бубинам,) бисёр намоз мехонам.</w:t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Ривоят мекунанд, ки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Саҳли Тастур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(р) аҳд мекард, дар мавриди фарзанде, ки Худованд дар оянда ба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ато мефар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мо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яд, қабл аз таваллудаш аъмоли нек ан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ом диҳад, ба умеди он, ки Худованд ба воситаи фарзанди солеҳе, ки барои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ба дунё меоварад, мавриди икром ва мағфирати Худо қарор диҳад ва пайваста мегуфт: «Ман аҳду паймонеро устувор медорам, ки Худованд онро дар олами к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дак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бо ман бастааст ва ман фарзандонамро аз ҳамин ҳозир, (ки ҳан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з ба дунё наомада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анд) то замоне, ки Худованд ононро ба ман ато мефармояд ва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lastRenderedPageBreak/>
        <w:t>ба олами шуҳуду зуҳур хори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мекунад, нигаҳбонӣ ва му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ҳофизат менамоям.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vertAlign w:val="superscript"/>
          <w:lang w:val="ru-RU" w:eastAsia="ru-RU"/>
        </w:rPr>
        <w:footnoteReference w:id="5"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Пас ин худ далеле аст, ки салафи солеҳ бар ву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уди фар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занд бисёр ҳарис ва алоқаманд будаанд.</w:t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Байҳақ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(р) дар китоби «Ал-Эътиқод»</w:t>
      </w:r>
      <w:r w:rsidRPr="00741C2B">
        <w:rPr>
          <w:rFonts w:ascii="Palatino Linotype" w:eastAsia="Times New Roman" w:hAnsi="Palatino Linotype" w:cs="Times New Roman"/>
          <w:sz w:val="30"/>
          <w:szCs w:val="30"/>
          <w:vertAlign w:val="superscript"/>
          <w:lang w:val="ru-RU" w:eastAsia="ru-RU"/>
        </w:rPr>
        <w:footnoteReference w:id="6"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 аз Ибни Аббос (р) нақл намуда, ки гуфт: «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Ҳангоме ки ояти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«Ва а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н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лайса ли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-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л-инсони илло мо саъо»</w:t>
      </w:r>
      <w:r w:rsidRPr="00741C2B">
        <w:rPr>
          <w:rFonts w:ascii="Palatino Linotype" w:eastAsia="Times New Roman" w:hAnsi="Palatino Linotype" w:cs="Times New Roman"/>
          <w:b/>
          <w:bCs/>
          <w:sz w:val="30"/>
          <w:szCs w:val="30"/>
          <w:lang w:val="ru-RU" w:eastAsia="ru-RU"/>
        </w:rPr>
        <w:t xml:space="preserve">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нозил шуд, Худованд баъди он ин оят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ро нозил фармуд: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«…алҳақно биҳим зурриятаҳум…»</w:t>
      </w:r>
      <w:r w:rsidRPr="00741C2B">
        <w:rPr>
          <w:rFonts w:ascii="Palatino Linotype" w:eastAsia="Times New Roman" w:hAnsi="Palatino Linotype" w:cs="Times New Roman"/>
          <w:b/>
          <w:bCs/>
          <w:sz w:val="30"/>
          <w:szCs w:val="30"/>
          <w:lang w:val="ru-RU" w:eastAsia="ru-RU"/>
        </w:rPr>
        <w:t xml:space="preserve">,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яъне фарзандонашонро (ба василаи имон дар биҳишт) ба эшон  ме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расонем. 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Ибни Аббос гуфтааст: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Худованд фарзандони шахси м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ъминро ҳамроҳи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дар биҳишт дар дара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аи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 xml:space="preserve"> 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қарор меди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ҳад, агарчи дар амал аз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поёнтар бошанд, сипас ин оятро хонд:</w:t>
      </w:r>
    </w:p>
    <w:p w:rsidR="00900E33" w:rsidRPr="00F90049" w:rsidRDefault="00900E33" w:rsidP="00F90049">
      <w:pPr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وَٱلَّذِينَ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ءَامَنُواْ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وَٱتَّبَعَتۡهُمۡ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ذُرِّيَّتُهُم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بِإِيمَٰنٍ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أَلۡحَقۡنَا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بِهِمۡ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ذُرِّيَّتَهُمۡ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وَمَآ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أَلَتۡنَٰهُم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مِّنۡ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عَمَلِهِم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مِّن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شَيۡءٖۚ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كُلُّ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ٱمۡرِيِٕۢ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بِمَا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كَسَبَ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رَهِينٞ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٢١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الطور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٢1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900E33" w:rsidRPr="00900E33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</w:pP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Ва онон, ки имон оварданд ва фарзандонашон дар имон дар паи онҳо рафтанд, фарзандонашонро ба онҳо ме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 xml:space="preserve">расонем ва онҳоро аз </w:t>
      </w:r>
      <w:r w:rsidRPr="00900E33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ҷ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азои амалашон чизе нуқсон наме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 xml:space="preserve">кунем. 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>Ҳар касе ба он ч</w:t>
      </w:r>
      <w:r w:rsidRPr="00900E33">
        <w:rPr>
          <w:rFonts w:ascii="Palatino Linotype" w:eastAsia="MS Mincho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>ӣ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ru-RU" w:eastAsia="ru-RU"/>
        </w:rPr>
        <w:t xml:space="preserve"> амал кард, дар гарав бошад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».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7"/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Бинобар ин Худованд мефармояд: Мо фарзандони со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леҳро ҳамроҳи падару модари нек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кори худ дар биҳишт 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ой медиҳем бе он ки Мо аслан аз амали онон чизе бикоҳем ва аз анд</w:t>
      </w:r>
      <w:r w:rsidRPr="00741C2B">
        <w:rPr>
          <w:rFonts w:ascii="Palatino Linotype" w:eastAsia="MS Mincho" w:hAnsi="Palatino Linotype" w:cs="Times New Roman"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хтаи падарону модарон чизе бардорем ва ба фарзан</w:t>
      </w:r>
      <w:r w:rsidRPr="00741C2B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донашон бидиҳем ва ё ба ин васила бар ҳасаноти фарзандон бияфзоем.</w:t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Ибни Шоҳин нақл кардааст: «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Дар ҳоле ки Па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ё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мбари ак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рам (с) бо як нафар машғули муно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от буд, Ҳориса ибни Н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ъ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мон (р) назди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омад, бидуни ин ки салом кунад, нишаст. Он як нафар, ки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бр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ил буд, гуфт: «Агар ин шахс салом мекард,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авоби саломашро медодем». Он Ҳазрат (с) ба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бр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ил фар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муданд: «Оё ин шахсро мешинос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?»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бр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а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ил гуфт: «Оре, ин шахс яке аз он ҳаштод нафаре аст, ки дар р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зи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анги Ҳунайн сабру пойдор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намуданд, Худованд онон ва фарзандонашонро дар биҳишт </w:t>
      </w:r>
      <w:r w:rsidRPr="00741C2B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ой дод (биҳиштро насиби онҳо гардонид)».</w:t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lastRenderedPageBreak/>
        <w:t>Саъид ибни Мусайяб гуфтааст: «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Вақте намоз мегузорам, фарзандамро ба ёд меоварам ва ба намоз хондани худ меафзо</w:t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741C2B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ям. Чун дар ривояте омадааст, ки Худованд дар миёни ҳафт фарзанди шахс фарзанди солеҳро ҳифз мефармояд». </w:t>
      </w:r>
    </w:p>
    <w:p w:rsidR="00900E33" w:rsidRPr="00741C2B" w:rsidRDefault="00900E33" w:rsidP="00900E33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  <w:r w:rsidRPr="00741C2B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Оятҳои зер ҳамин гуфтаро таъйид мекунанд, ки мефармояд:</w:t>
      </w:r>
    </w:p>
    <w:p w:rsidR="00900E33" w:rsidRPr="00741C2B" w:rsidRDefault="00900E33" w:rsidP="00900E33">
      <w:pPr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إِنَّ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وَلِـِّۧيَ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ٱللَّهُ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ٱلَّذِي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نَزَّلَ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ٱلۡكِتَٰبَۖ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وَهُوَ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يَتَوَلَّى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ٱلصَّٰلِحِينَ</w:t>
      </w:r>
      <w:r w:rsidRPr="00741C2B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741C2B">
        <w:rPr>
          <w:rFonts w:ascii="KFGQPC Uthmanic Script HAFS" w:cs="KFGQPC Uthmanic Script HAFS" w:hint="cs"/>
          <w:color w:val="008000"/>
          <w:sz w:val="30"/>
          <w:szCs w:val="30"/>
          <w:rtl/>
        </w:rPr>
        <w:t>١٩٦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الاعراف</w:t>
      </w:r>
      <w:r w:rsidRPr="00741C2B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741C2B">
        <w:rPr>
          <w:rFonts w:ascii="KFGQPC Uthman Taha Naskh" w:cs="KFGQPC Uthman Taha Naskh" w:hint="cs"/>
          <w:color w:val="008000"/>
          <w:sz w:val="30"/>
          <w:szCs w:val="30"/>
          <w:rtl/>
        </w:rPr>
        <w:t>١٩6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F927BA" w:rsidRDefault="00900E33" w:rsidP="001151D7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</w:pP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«Ба дуруст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ӣ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, корсози ман он Худо аст, ки Китобро фуруд овард ва 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ӯ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 нек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ӯ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коронро корсоз</w:t>
      </w:r>
      <w:r w:rsidRPr="00900E33">
        <w:rPr>
          <w:rFonts w:ascii="Palatino Linotype" w:eastAsia="MS Mincho" w:hAnsi="Palatino Linotype" w:cs="Times New Roman"/>
          <w:b/>
          <w:bCs/>
          <w:color w:val="008000"/>
          <w:sz w:val="30"/>
          <w:szCs w:val="30"/>
          <w:lang w:val="tg-Cyrl-TJ" w:eastAsia="ru-RU"/>
        </w:rPr>
        <w:t>ӣ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 xml:space="preserve"> мекунад».</w:t>
      </w:r>
      <w:r w:rsidRPr="00900E33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8"/>
      </w:r>
    </w:p>
    <w:p w:rsidR="001151D7" w:rsidRPr="001151D7" w:rsidRDefault="001151D7" w:rsidP="001151D7">
      <w:pPr>
        <w:bidi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sectPr w:rsidR="001151D7" w:rsidRPr="001151D7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994208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99420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  <w:r w:rsidR="00CD0FA1" w:rsidRPr="0099420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F2420A" w:rsidRPr="00994208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</w:pPr>
      <w:r w:rsidRPr="00994208">
        <w:rPr>
          <w:rFonts w:ascii="Times New Roman" w:hAnsi="Times New Roman" w:cs="Times New Roman"/>
          <w:color w:val="006666"/>
          <w:sz w:val="36"/>
          <w:szCs w:val="36"/>
          <w:lang w:val="ru-RU" w:bidi="ar-EG"/>
        </w:rPr>
        <w:tab/>
      </w:r>
    </w:p>
    <w:p w:rsidR="005666DC" w:rsidRPr="00994208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ru-RU" w:bidi="ar-EG"/>
        </w:rPr>
      </w:pPr>
    </w:p>
    <w:sectPr w:rsidR="005666DC" w:rsidRPr="00994208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017" w:rsidRDefault="00D57017" w:rsidP="00E32771">
      <w:pPr>
        <w:spacing w:after="0" w:line="240" w:lineRule="auto"/>
      </w:pPr>
      <w:r>
        <w:separator/>
      </w:r>
    </w:p>
  </w:endnote>
  <w:endnote w:type="continuationSeparator" w:id="0">
    <w:p w:rsidR="00D57017" w:rsidRDefault="00D57017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DBBBA682-9B60-446C-A7A3-39C0E462F011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2" w:fontKey="{177E469B-617D-4A1D-936C-C33E16F119EC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3" w:fontKey="{4183CDE2-8436-4FAF-9380-4EE5FAAECACA}"/>
    <w:embedBold r:id="rId4" w:fontKey="{738756E3-6E27-453A-8682-B655787703BF}"/>
    <w:embedItalic r:id="rId5" w:fontKey="{9E29199C-A1ED-43DA-B1AC-FF49E79BC115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FFAF5472-559A-4D18-82D7-E7589D2C130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64D09715-B812-45BE-807C-A03B6216E773}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  <w:embedRegular r:id="rId8" w:fontKey="{35E5F92D-7291-4859-8FF7-2C8B27EAC363}"/>
    <w:embedBold r:id="rId9" w:fontKey="{4DA59397-0DC1-4CDE-9B90-6C544D1374E9}"/>
    <w:embedItalic r:id="rId10" w:fontKey="{F733EE12-5441-41F7-802F-57E3B1FFF2B5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1" w:fontKey="{28F641FB-B1B1-46EA-992B-BDC3B11247B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279139D9-0A7B-414F-B4EE-38CD9AC9F1A1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3" w:fontKey="{492B0B54-182F-4770-BAC5-3BFDA2FE20CC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4" w:fontKey="{A90143E0-C1AF-4FFA-85B0-2C3699E0B63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5" w:fontKey="{DC9A42EC-E6AF-404B-AB6C-56A888899EA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017" w:rsidRDefault="00D57017" w:rsidP="00E32771">
      <w:pPr>
        <w:spacing w:after="0" w:line="240" w:lineRule="auto"/>
      </w:pPr>
      <w:r>
        <w:separator/>
      </w:r>
    </w:p>
  </w:footnote>
  <w:footnote w:type="continuationSeparator" w:id="0">
    <w:p w:rsidR="00D57017" w:rsidRDefault="00D57017" w:rsidP="00E32771">
      <w:pPr>
        <w:spacing w:after="0" w:line="240" w:lineRule="auto"/>
      </w:pPr>
      <w:r>
        <w:continuationSeparator/>
      </w:r>
    </w:p>
  </w:footnote>
  <w:footnote w:id="1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rtl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</w:rPr>
        <w:t xml:space="preserve">. Сураи Оли Имрон, </w:t>
      </w:r>
      <w:r w:rsidRPr="00900E33">
        <w:rPr>
          <w:rFonts w:ascii="Palatino Linotype" w:hAnsi="Palatino Linotype"/>
          <w:lang w:val="tg-Cyrl-TJ"/>
        </w:rPr>
        <w:t>3:</w:t>
      </w:r>
      <w:r w:rsidRPr="00900E33">
        <w:rPr>
          <w:rFonts w:ascii="Palatino Linotype" w:hAnsi="Palatino Linotype"/>
        </w:rPr>
        <w:t xml:space="preserve"> 34.</w:t>
      </w:r>
    </w:p>
  </w:footnote>
  <w:footnote w:id="2">
    <w:p w:rsidR="00900E33" w:rsidRPr="00900E33" w:rsidRDefault="00900E33" w:rsidP="00900E33">
      <w:pPr>
        <w:pStyle w:val="FootnoteText"/>
        <w:jc w:val="lowKashida"/>
        <w:rPr>
          <w:rFonts w:ascii="Palatino Linotype" w:hAnsi="Palatino Linotype" w:cs="Times New Roman"/>
          <w:rtl/>
          <w:lang w:val="tg-Cyrl-TJ"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</w:rPr>
        <w:t xml:space="preserve">. Сураи Каҳф, </w:t>
      </w:r>
      <w:r w:rsidRPr="00900E33">
        <w:rPr>
          <w:rFonts w:ascii="Palatino Linotype" w:hAnsi="Palatino Linotype"/>
          <w:lang w:val="tg-Cyrl-TJ"/>
        </w:rPr>
        <w:t>18:</w:t>
      </w:r>
      <w:r w:rsidRPr="00900E33">
        <w:rPr>
          <w:rFonts w:ascii="Palatino Linotype" w:hAnsi="Palatino Linotype"/>
        </w:rPr>
        <w:t xml:space="preserve"> 82.</w:t>
      </w:r>
      <w:r w:rsidRPr="00900E33">
        <w:rPr>
          <w:rFonts w:ascii="Palatino Linotype" w:hAnsi="Palatino Linotype"/>
          <w:lang w:val="tg-Cyrl-TJ"/>
        </w:rPr>
        <w:t xml:space="preserve"> Ибни Касир ривоят карда, ки </w:t>
      </w:r>
      <w:r w:rsidRPr="00900E33">
        <w:rPr>
          <w:rFonts w:ascii="Palatino Linotype" w:hAnsi="Palatino Linotype" w:cs="Times New Roman"/>
          <w:lang w:val="tg-Cyrl-TJ"/>
        </w:rPr>
        <w:t>ҷадди ҳафтум солеҳ буда ва Худо ба туфайли ӯ набераро нафъ бахшид. Фахри Розӣ дар тафсири худ дар шарҳи ин оят мефармояд: Ин далолат бар он дорад ,ки салоҳу некии падарон иноят ба ҳоли писаронро ба бор меоварад (21/162).</w:t>
      </w:r>
    </w:p>
  </w:footnote>
  <w:footnote w:id="3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rtl/>
          <w:lang w:val="tg-Cyrl-TJ"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  <w:lang w:val="tg-Cyrl-TJ"/>
        </w:rPr>
        <w:t>. Сураи Ғофир, 40: 8.</w:t>
      </w:r>
    </w:p>
  </w:footnote>
  <w:footnote w:id="4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lang w:val="tg-Cyrl-TJ"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  <w:lang w:val="tg-Cyrl-TJ"/>
        </w:rPr>
        <w:t>. Сураи Тур, 52: 21.</w:t>
      </w:r>
    </w:p>
  </w:footnote>
  <w:footnote w:id="5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rtl/>
          <w:lang w:val="tg-Cyrl-TJ"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  <w:lang w:val="tg-Cyrl-TJ"/>
        </w:rPr>
        <w:t>. Ҳошияи Ибни Обидин ҷ. 1.. – С. 53.</w:t>
      </w:r>
    </w:p>
  </w:footnote>
  <w:footnote w:id="6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lang w:val="tg-Cyrl-TJ"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  <w:lang w:val="tg-Cyrl-TJ"/>
        </w:rPr>
        <w:t>. Таълифи Ҳофиз Абубакр Аҳмад ибни Ҳусайни Байҳақӣ (ваф. 458 ҳ.).</w:t>
      </w:r>
    </w:p>
  </w:footnote>
  <w:footnote w:id="7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rtl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</w:rPr>
        <w:t xml:space="preserve">. Сураи Тур, </w:t>
      </w:r>
      <w:r w:rsidRPr="00900E33">
        <w:rPr>
          <w:rFonts w:ascii="Palatino Linotype" w:hAnsi="Palatino Linotype"/>
          <w:lang w:val="tg-Cyrl-TJ"/>
        </w:rPr>
        <w:t>52:</w:t>
      </w:r>
      <w:r w:rsidRPr="00900E33">
        <w:rPr>
          <w:rFonts w:ascii="Palatino Linotype" w:hAnsi="Palatino Linotype"/>
        </w:rPr>
        <w:t xml:space="preserve"> 21.</w:t>
      </w:r>
    </w:p>
  </w:footnote>
  <w:footnote w:id="8">
    <w:p w:rsidR="00900E33" w:rsidRPr="00900E33" w:rsidRDefault="00900E33" w:rsidP="00900E33">
      <w:pPr>
        <w:pStyle w:val="FootnoteText"/>
        <w:jc w:val="lowKashida"/>
        <w:rPr>
          <w:rFonts w:ascii="Palatino Linotype" w:hAnsi="Palatino Linotype"/>
          <w:rtl/>
        </w:rPr>
      </w:pPr>
      <w:r w:rsidRPr="00900E33">
        <w:rPr>
          <w:rStyle w:val="FootnoteReference"/>
          <w:rFonts w:ascii="Palatino Linotype" w:hAnsi="Palatino Linotype"/>
        </w:rPr>
        <w:footnoteRef/>
      </w:r>
      <w:r w:rsidRPr="00900E33">
        <w:rPr>
          <w:rFonts w:ascii="Palatino Linotype" w:hAnsi="Palatino Linotype"/>
        </w:rPr>
        <w:t xml:space="preserve">. Сураи Аъроф, </w:t>
      </w:r>
      <w:r w:rsidRPr="00900E33">
        <w:rPr>
          <w:rFonts w:ascii="Palatino Linotype" w:hAnsi="Palatino Linotype"/>
          <w:lang w:val="tg-Cyrl-TJ"/>
        </w:rPr>
        <w:t>7:</w:t>
      </w:r>
      <w:r w:rsidRPr="00900E33">
        <w:rPr>
          <w:rFonts w:ascii="Palatino Linotype" w:hAnsi="Palatino Linotype"/>
        </w:rPr>
        <w:t xml:space="preserve"> 196.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104A286B" wp14:editId="07FD4147">
              <wp:simplePos x="0" y="0"/>
              <wp:positionH relativeFrom="column">
                <wp:posOffset>-702537</wp:posOffset>
              </wp:positionH>
              <wp:positionV relativeFrom="paragraph">
                <wp:posOffset>-177260</wp:posOffset>
              </wp:positionV>
              <wp:extent cx="7022220" cy="566382"/>
              <wp:effectExtent l="0" t="76200" r="160020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22220" cy="566382"/>
                        <a:chOff x="-64862" y="58793"/>
                        <a:chExt cx="4532946" cy="401508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64862" y="58793"/>
                          <a:ext cx="4118596" cy="4015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1151D7" w:rsidRDefault="001151D7" w:rsidP="001276D3">
                            <w:pPr>
                              <w:bidi w:val="0"/>
                              <w:spacing w:before="80" w:after="0" w:line="240" w:lineRule="auto"/>
                              <w:rPr>
                                <w:rFonts w:asciiTheme="majorBidi" w:hAnsiTheme="majorBidi" w:cstheme="majorBidi"/>
                                <w:color w:val="006666"/>
                                <w:sz w:val="18"/>
                                <w:szCs w:val="18"/>
                                <w:lang w:bidi="ar-EG"/>
                              </w:rPr>
                            </w:pPr>
                            <w:r w:rsidRPr="001151D7">
                              <w:rPr>
                                <w:rFonts w:asciiTheme="majorBidi" w:hAnsiTheme="majorBidi" w:cstheme="majorBidi"/>
                                <w:color w:val="006666"/>
                                <w:sz w:val="18"/>
                                <w:szCs w:val="18"/>
                                <w:lang w:bidi="ar-EG"/>
                              </w:rPr>
                              <w:t>Силсилаи тарбияи фарзандон, қисми ҳаштум: Салоҳ ва парҳезгории волидайн ва таъсири он дар тарбияи фарзанд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669889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536FB8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68952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04A286B" id="Group 1" o:spid="_x0000_s1026" style="position:absolute;left:0;text-align:left;margin-left:-55.3pt;margin-top:-13.95pt;width:552.95pt;height:44.6pt;z-index:251684864;mso-width-relative:margin;mso-height-relative:margin" coordorigin="-648,587" coordsize="45329,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-648;top:587;width:41185;height:40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1151D7" w:rsidRDefault="001151D7" w:rsidP="001276D3">
                      <w:pPr>
                        <w:bidi w:val="0"/>
                        <w:spacing w:before="80" w:after="0" w:line="240" w:lineRule="auto"/>
                        <w:rPr>
                          <w:rFonts w:asciiTheme="majorBidi" w:hAnsiTheme="majorBidi" w:cstheme="majorBidi"/>
                          <w:color w:val="006666"/>
                          <w:sz w:val="18"/>
                          <w:szCs w:val="18"/>
                          <w:lang w:bidi="ar-EG"/>
                        </w:rPr>
                      </w:pPr>
                      <w:r w:rsidRPr="001151D7">
                        <w:rPr>
                          <w:rFonts w:asciiTheme="majorBidi" w:hAnsiTheme="majorBidi" w:cstheme="majorBidi"/>
                          <w:color w:val="006666"/>
                          <w:sz w:val="18"/>
                          <w:szCs w:val="18"/>
                          <w:lang w:bidi="ar-EG"/>
                        </w:rPr>
                        <w:t>Силсилаи тарбияи фарзандон, қисми ҳаштум: Салоҳ ва парҳезгории волидайн ва таъсири он дар тарбияи фарзанд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6698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536FB8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6895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19BE014F" wp14:editId="2944F63D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CC68D5A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5A74106" wp14:editId="0C766C3C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5A74106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622E03C" wp14:editId="73013E9A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B3556F7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6B133C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6EDD"/>
    <w:rsid w:val="000217BA"/>
    <w:rsid w:val="000319A6"/>
    <w:rsid w:val="000363CE"/>
    <w:rsid w:val="000757ED"/>
    <w:rsid w:val="000A53B5"/>
    <w:rsid w:val="000A6307"/>
    <w:rsid w:val="000C2B16"/>
    <w:rsid w:val="000D5816"/>
    <w:rsid w:val="00112BCF"/>
    <w:rsid w:val="001151D7"/>
    <w:rsid w:val="00127393"/>
    <w:rsid w:val="001276D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6388"/>
    <w:rsid w:val="00317150"/>
    <w:rsid w:val="00317B3C"/>
    <w:rsid w:val="003238D3"/>
    <w:rsid w:val="00347608"/>
    <w:rsid w:val="00393386"/>
    <w:rsid w:val="003A526E"/>
    <w:rsid w:val="003E1AC6"/>
    <w:rsid w:val="003F2533"/>
    <w:rsid w:val="004029D8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36FB8"/>
    <w:rsid w:val="005666DC"/>
    <w:rsid w:val="00575281"/>
    <w:rsid w:val="00577E09"/>
    <w:rsid w:val="0058544F"/>
    <w:rsid w:val="00596832"/>
    <w:rsid w:val="005A2707"/>
    <w:rsid w:val="005D7B02"/>
    <w:rsid w:val="005E1A2C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701770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D6A8A"/>
    <w:rsid w:val="007E5889"/>
    <w:rsid w:val="007E70EB"/>
    <w:rsid w:val="007F2650"/>
    <w:rsid w:val="008000B3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F3093"/>
    <w:rsid w:val="00900E33"/>
    <w:rsid w:val="00944C90"/>
    <w:rsid w:val="0094547A"/>
    <w:rsid w:val="00957097"/>
    <w:rsid w:val="00994208"/>
    <w:rsid w:val="009967F9"/>
    <w:rsid w:val="009C7996"/>
    <w:rsid w:val="00A052E1"/>
    <w:rsid w:val="00A24F12"/>
    <w:rsid w:val="00A61E5C"/>
    <w:rsid w:val="00A65935"/>
    <w:rsid w:val="00A70B46"/>
    <w:rsid w:val="00A75E27"/>
    <w:rsid w:val="00AB5D73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06F72"/>
    <w:rsid w:val="00D200D7"/>
    <w:rsid w:val="00D32407"/>
    <w:rsid w:val="00D32F3E"/>
    <w:rsid w:val="00D40688"/>
    <w:rsid w:val="00D46176"/>
    <w:rsid w:val="00D53839"/>
    <w:rsid w:val="00D57017"/>
    <w:rsid w:val="00D85A5F"/>
    <w:rsid w:val="00DC6A8E"/>
    <w:rsid w:val="00DE01FF"/>
    <w:rsid w:val="00E0449C"/>
    <w:rsid w:val="00E131AE"/>
    <w:rsid w:val="00E25D4B"/>
    <w:rsid w:val="00E32771"/>
    <w:rsid w:val="00E85DF4"/>
    <w:rsid w:val="00E87A7E"/>
    <w:rsid w:val="00E903FC"/>
    <w:rsid w:val="00EB6A67"/>
    <w:rsid w:val="00F11B8A"/>
    <w:rsid w:val="00F14B1B"/>
    <w:rsid w:val="00F2420A"/>
    <w:rsid w:val="00F3173B"/>
    <w:rsid w:val="00F80820"/>
    <w:rsid w:val="00F90049"/>
    <w:rsid w:val="00F927BA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203E99F-6D1A-4655-BBAA-9123FEAC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iPriority w:val="99"/>
    <w:unhideWhenUsed/>
    <w:rsid w:val="00701770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01770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70177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5AE38-9C12-4880-A6AD-65132466F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936</Words>
  <Characters>5158</Characters>
  <Application>Microsoft Office Word</Application>
  <DocSecurity>0</DocSecurity>
  <Lines>132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6056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Силсилаи тарбияи фарзандон, қисми ҳаштум: Салоҳ ва парҳезгории волидайн ва таъсири он дар тарбияи фарзанд</dc:title>
  <dc:subject>Силсилаи тарбияи фарзандон, қисми ҳаштум: Салоҳ ва парҳезгории волидайн ва таъсири он дар тарбияи фарзанд</dc:subject>
  <dc:creator>Ҳақназаров Тоҳир</dc:creator>
  <cp:keywords>Силсилаи тарбияи фарзандон, қисми ҳаштум: Салоҳ ва парҳезгории волидайн ва таъсири он дар тарбияи фарзанд</cp:keywords>
  <dc:description>Силсилаи тарбияи фарзандон, қисми ҳаштум: Салоҳ ва парҳезгории волидайн ва таъсири он дар тарбияи фарзанд</dc:description>
  <cp:lastModifiedBy>Ahmed Qassem</cp:lastModifiedBy>
  <cp:revision>89</cp:revision>
  <cp:lastPrinted>2015-03-07T18:49:00Z</cp:lastPrinted>
  <dcterms:created xsi:type="dcterms:W3CDTF">2014-12-21T22:21:00Z</dcterms:created>
  <dcterms:modified xsi:type="dcterms:W3CDTF">2015-07-25T11:26:00Z</dcterms:modified>
  <cp:category/>
</cp:coreProperties>
</file>