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823" w:rsidRPr="00782A06" w:rsidRDefault="00FB0823" w:rsidP="00677BAC">
      <w:pPr>
        <w:bidi w:val="0"/>
        <w:spacing w:after="0" w:line="240" w:lineRule="auto"/>
        <w:rPr>
          <w:rFonts w:asciiTheme="majorBidi" w:hAnsiTheme="majorBidi"/>
          <w:sz w:val="144"/>
          <w:szCs w:val="144"/>
          <w:rtl/>
        </w:rPr>
      </w:pPr>
    </w:p>
    <w:p w:rsidR="00A03054" w:rsidRPr="00337F5B" w:rsidRDefault="00782A06" w:rsidP="00C032BA">
      <w:pPr>
        <w:bidi w:val="0"/>
        <w:spacing w:after="0" w:line="240" w:lineRule="auto"/>
        <w:jc w:val="center"/>
        <w:rPr>
          <w:rFonts w:asciiTheme="majorBidi" w:hAnsiTheme="majorBidi" w:cstheme="majorBidi"/>
          <w:color w:val="595959" w:themeColor="text1" w:themeTint="A6"/>
          <w:sz w:val="60"/>
          <w:szCs w:val="60"/>
          <w:lang w:bidi="th-TH"/>
        </w:rPr>
      </w:pPr>
      <w:r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ประเภท</w:t>
      </w:r>
      <w:r w:rsidR="00C032BA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ของเตาฮีด</w:t>
      </w:r>
      <w:r w:rsidR="005A6B6C" w:rsidRPr="00337F5B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 xml:space="preserve"> </w:t>
      </w:r>
    </w:p>
    <w:p w:rsidR="00632CFD" w:rsidRPr="00C032BA" w:rsidRDefault="00782A06" w:rsidP="00C032BA">
      <w:pPr>
        <w:spacing w:after="0" w:line="240" w:lineRule="auto"/>
        <w:ind w:firstLine="113"/>
        <w:jc w:val="center"/>
        <w:rPr>
          <w:rFonts w:asciiTheme="majorBidi" w:hAnsiTheme="majorBidi" w:cs="Cordia New"/>
          <w:sz w:val="40"/>
          <w:szCs w:val="50"/>
          <w:rtl/>
          <w:cs/>
        </w:rPr>
      </w:pPr>
      <w:r>
        <w:rPr>
          <w:rFonts w:asciiTheme="majorBidi" w:hAnsiTheme="majorBidi" w:cs="KFGQPC Uthman Taha Naskh" w:hint="cs"/>
          <w:sz w:val="40"/>
          <w:szCs w:val="40"/>
          <w:rtl/>
        </w:rPr>
        <w:t>أنواع التوحيد</w:t>
      </w:r>
    </w:p>
    <w:p w:rsidR="00DE730B" w:rsidRDefault="00DE730B" w:rsidP="00DE730B">
      <w:pPr>
        <w:ind w:firstLine="113"/>
        <w:jc w:val="center"/>
        <w:rPr>
          <w:rFonts w:eastAsia="MS UI Gothic" w:cs="KFGQPC Uthman Taha Naskh"/>
          <w:sz w:val="24"/>
          <w:szCs w:val="24"/>
          <w:lang w:bidi="ar-EG"/>
        </w:rPr>
      </w:pP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eastAsia="MS UI Gothic" w:cs="KFGQPC Uthman Taha Naskh" w:hint="cs"/>
          <w:sz w:val="24"/>
          <w:szCs w:val="24"/>
          <w:lang w:bidi="ar-EG"/>
        </w:rPr>
        <w:t xml:space="preserve"> </w:t>
      </w:r>
      <w:r>
        <w:rPr>
          <w:rFonts w:eastAsia="MS UI Gothic" w:cs="KFGQPC Uthman Taha Naskh" w:hint="cs"/>
          <w:sz w:val="24"/>
          <w:szCs w:val="24"/>
          <w:rtl/>
        </w:rPr>
        <w:t>تايلاندي</w:t>
      </w:r>
      <w:r>
        <w:rPr>
          <w:rFonts w:ascii="Cordia New" w:eastAsia="MS UI Gothic" w:hAnsi="Cordia New" w:cs="Angsana New"/>
          <w:b/>
          <w:bCs/>
          <w:sz w:val="24"/>
          <w:szCs w:val="32"/>
          <w:cs/>
          <w:lang w:bidi="th-TH"/>
        </w:rPr>
        <w:t>ไทย</w:t>
      </w:r>
      <w:r>
        <w:rPr>
          <w:rFonts w:eastAsia="MS UI Gothic" w:cs="KFGQPC Uthman Taha Naskh"/>
          <w:sz w:val="24"/>
          <w:szCs w:val="24"/>
        </w:rPr>
        <w:t xml:space="preserve"> – Thai - 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&gt;</w:t>
      </w:r>
      <w:r>
        <w:rPr>
          <w:rFonts w:eastAsia="MS UI Gothic" w:cs="KFGQPC Uthman Taha Naskh" w:hint="cs"/>
          <w:sz w:val="24"/>
          <w:szCs w:val="24"/>
          <w:rtl/>
          <w:lang w:bidi="ar-EG"/>
        </w:rPr>
        <w:t xml:space="preserve"> </w:t>
      </w:r>
    </w:p>
    <w:p w:rsidR="00A03054" w:rsidRPr="00DF7E4B" w:rsidRDefault="00DE730B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  <w:lang w:bidi="ug-CN"/>
        </w:rPr>
        <w:drawing>
          <wp:anchor distT="0" distB="0" distL="114300" distR="114300" simplePos="0" relativeHeight="251658240" behindDoc="0" locked="0" layoutInCell="1" allowOverlap="1" wp14:anchorId="32A7B4F4" wp14:editId="66D5C14A">
            <wp:simplePos x="0" y="0"/>
            <wp:positionH relativeFrom="margin">
              <wp:posOffset>1071266</wp:posOffset>
            </wp:positionH>
            <wp:positionV relativeFrom="paragraph">
              <wp:posOffset>6059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677BAC">
      <w:pPr>
        <w:tabs>
          <w:tab w:val="left" w:pos="753"/>
          <w:tab w:val="center" w:pos="3968"/>
        </w:tabs>
        <w:bidi w:val="0"/>
        <w:spacing w:after="0" w:line="240" w:lineRule="auto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E254FF" w:rsidRPr="00E254FF" w:rsidRDefault="00632CFD" w:rsidP="00632CFD">
      <w:pPr>
        <w:bidi w:val="0"/>
        <w:spacing w:after="0" w:line="240" w:lineRule="auto"/>
        <w:ind w:firstLine="113"/>
        <w:jc w:val="center"/>
        <w:rPr>
          <w:rFonts w:ascii="Cordia New" w:eastAsia="Calibri" w:hAnsi="Cordia New" w:cs="Cordia New"/>
          <w:b/>
          <w:bCs/>
          <w:color w:val="205B83"/>
          <w:sz w:val="60"/>
          <w:szCs w:val="60"/>
          <w:cs/>
          <w:lang w:bidi="th-TH"/>
        </w:rPr>
      </w:pPr>
      <w:r>
        <w:rPr>
          <w:rFonts w:ascii="Cordia New" w:eastAsia="Calibri" w:hAnsi="Cordia New" w:cs="Cordia New" w:hint="cs"/>
          <w:b/>
          <w:bCs/>
          <w:color w:val="205B83"/>
          <w:sz w:val="60"/>
          <w:szCs w:val="60"/>
          <w:cs/>
          <w:lang w:bidi="th-TH"/>
        </w:rPr>
        <w:t xml:space="preserve">มุฮัมมัด บิน ศอลิหฺ อัล-อุษัยมีน </w:t>
      </w:r>
    </w:p>
    <w:p w:rsidR="00E254FF" w:rsidRPr="00E254FF" w:rsidRDefault="00E254FF" w:rsidP="00677BAC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20"/>
          <w:szCs w:val="20"/>
          <w:lang w:bidi="th-TH"/>
        </w:rPr>
      </w:pPr>
    </w:p>
    <w:p w:rsidR="00912D68" w:rsidRPr="00912D68" w:rsidRDefault="00912D68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632CFD" w:rsidRDefault="00632CFD" w:rsidP="00677BAC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6"/>
          <w:szCs w:val="45"/>
          <w:cs/>
          <w:lang w:bidi="th-TH"/>
        </w:rPr>
      </w:pPr>
      <w:r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 xml:space="preserve">محمد بن صالح العثيمين </w:t>
      </w:r>
    </w:p>
    <w:p w:rsidR="00A03054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Pr="00DF7E4B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DF7E4B" w:rsidRDefault="002659A0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386E80" w:rsidRPr="00386E80" w:rsidRDefault="00386E80" w:rsidP="00677BAC">
      <w:pPr>
        <w:bidi w:val="0"/>
        <w:spacing w:after="0" w:line="240" w:lineRule="auto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5A6B6C" w:rsidRPr="005A6B6C">
        <w:rPr>
          <w:rFonts w:ascii="Cordia New" w:eastAsia="Calibri" w:hAnsi="Cordia New" w:cs="Cordia New" w:hint="cs"/>
          <w:color w:val="205B83"/>
          <w:sz w:val="40"/>
          <w:szCs w:val="40"/>
          <w:cs/>
          <w:lang w:bidi="th-TH"/>
        </w:rPr>
        <w:t>แวมูฮัมหมัดซาบรี</w:t>
      </w:r>
      <w:r w:rsidR="005A6B6C" w:rsidRPr="005A6B6C">
        <w:rPr>
          <w:rFonts w:ascii="Cordia New" w:eastAsia="Calibri" w:hAnsi="Cordia New" w:cs="Cordia New"/>
          <w:color w:val="205B83"/>
          <w:sz w:val="40"/>
          <w:szCs w:val="40"/>
          <w:cs/>
          <w:lang w:bidi="th-TH"/>
        </w:rPr>
        <w:t xml:space="preserve"> </w:t>
      </w:r>
      <w:r w:rsidR="005A6B6C" w:rsidRPr="005A6B6C">
        <w:rPr>
          <w:rFonts w:ascii="Cordia New" w:eastAsia="Calibri" w:hAnsi="Cordia New" w:cs="Cordia New" w:hint="cs"/>
          <w:color w:val="205B83"/>
          <w:sz w:val="40"/>
          <w:szCs w:val="40"/>
          <w:cs/>
          <w:lang w:bidi="th-TH"/>
        </w:rPr>
        <w:t>แวยะโก๊ะ</w:t>
      </w:r>
    </w:p>
    <w:p w:rsidR="00C600C3" w:rsidRPr="00AB7305" w:rsidRDefault="002659A0" w:rsidP="00C600C3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632CFD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 xml:space="preserve"> </w:t>
      </w:r>
      <w:r w:rsidR="00C600C3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ฟัยซอล อับดุลฮาดี</w:t>
      </w:r>
    </w:p>
    <w:p w:rsidR="00912D68" w:rsidRPr="00AB7305" w:rsidRDefault="00912D68" w:rsidP="00632CFD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</w:p>
    <w:p w:rsidR="00A03054" w:rsidRPr="00912D68" w:rsidRDefault="00A03054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647553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5A6B6C" w:rsidRP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محمد</w:t>
      </w:r>
      <w:r w:rsidR="005A6B6C" w:rsidRPr="005A6B6C">
        <w:rPr>
          <w:rFonts w:asciiTheme="majorBidi" w:hAnsiTheme="majorBidi" w:cs="KFGQPC Uthman Taha Naskh"/>
          <w:b/>
          <w:bCs/>
          <w:sz w:val="32"/>
          <w:szCs w:val="32"/>
          <w:rtl/>
        </w:rPr>
        <w:t xml:space="preserve"> </w:t>
      </w:r>
      <w:r w:rsidR="005A6B6C" w:rsidRP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صبري</w:t>
      </w:r>
      <w:r w:rsidR="00647553">
        <w:rPr>
          <w:rFonts w:asciiTheme="majorBidi" w:hAnsiTheme="majorBidi" w:cs="KFGQPC Uthman Taha Naskh"/>
          <w:b/>
          <w:bCs/>
          <w:sz w:val="32"/>
          <w:szCs w:val="32"/>
          <w:rtl/>
        </w:rPr>
        <w:t xml:space="preserve"> </w:t>
      </w:r>
      <w:bookmarkStart w:id="0" w:name="_GoBack"/>
      <w:bookmarkEnd w:id="0"/>
      <w:r w:rsidR="005A6B6C" w:rsidRP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يعقوب</w:t>
      </w:r>
    </w:p>
    <w:p w:rsidR="008B3703" w:rsidRPr="00E11CFD" w:rsidRDefault="00A03054" w:rsidP="00632CFD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E11CFD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2659A0"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: </w:t>
      </w:r>
      <w:r w:rsidR="00632CFD">
        <w:rPr>
          <w:rFonts w:asciiTheme="majorBidi" w:hAnsiTheme="majorBidi" w:cs="Cordia New" w:hint="cs"/>
          <w:b/>
          <w:bCs/>
          <w:sz w:val="32"/>
          <w:szCs w:val="40"/>
          <w:cs/>
          <w:lang w:bidi="th-TH"/>
        </w:rPr>
        <w:t xml:space="preserve"> </w:t>
      </w:r>
      <w:r w:rsid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 </w:t>
      </w:r>
      <w:r w:rsidR="00C600C3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فيصل عبد الهادي</w:t>
      </w:r>
    </w:p>
    <w:p w:rsidR="00E942BB" w:rsidRPr="00BE7502" w:rsidRDefault="00E942BB" w:rsidP="001E0A6D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32"/>
          <w:szCs w:val="40"/>
          <w:lang w:bidi="th-TH"/>
        </w:rPr>
      </w:pPr>
    </w:p>
    <w:p w:rsidR="00C032BA" w:rsidRDefault="00782A06" w:rsidP="00485596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  <w:r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 xml:space="preserve">ประเภทของเตาฮีด </w:t>
      </w:r>
    </w:p>
    <w:p w:rsidR="00337F5B" w:rsidRDefault="002659A0" w:rsidP="00C032BA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  <w:lang w:bidi="ug-CN"/>
        </w:rPr>
        <w:drawing>
          <wp:anchor distT="0" distB="0" distL="114300" distR="114300" simplePos="0" relativeHeight="251667456" behindDoc="0" locked="0" layoutInCell="1" allowOverlap="1" wp14:anchorId="7094193C" wp14:editId="7C9912D9">
            <wp:simplePos x="0" y="0"/>
            <wp:positionH relativeFrom="margin">
              <wp:posOffset>1360805</wp:posOffset>
            </wp:positionH>
            <wp:positionV relativeFrom="paragraph">
              <wp:posOffset>111958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1E0A6D" w:rsidRDefault="00564028" w:rsidP="00C600C3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 xml:space="preserve">คำถามที่ </w:t>
      </w:r>
      <w:r w:rsidR="00F07FB4">
        <w:rPr>
          <w:rFonts w:ascii="Cordia New" w:hAnsi="Cordia New" w:cs="Cordia New"/>
          <w:b/>
          <w:bCs/>
          <w:color w:val="C00000"/>
          <w:sz w:val="32"/>
          <w:szCs w:val="32"/>
          <w:lang w:bidi="th-TH"/>
        </w:rPr>
        <w:t>8</w:t>
      </w:r>
      <w:r w:rsidR="00632CFD" w:rsidRPr="0034375D">
        <w:rPr>
          <w:rFonts w:ascii="Cordia New" w:hAnsi="Cordia New" w:cs="Cordia New" w:hint="cs"/>
          <w:color w:val="C00000"/>
          <w:sz w:val="32"/>
          <w:szCs w:val="32"/>
          <w:cs/>
          <w:lang w:bidi="th-TH"/>
        </w:rPr>
        <w:t xml:space="preserve"> </w:t>
      </w:r>
      <w:r w:rsidR="00632CFD">
        <w:rPr>
          <w:rFonts w:ascii="Cordia New" w:hAnsi="Cordia New" w:cs="Cordia New"/>
          <w:sz w:val="32"/>
          <w:szCs w:val="32"/>
          <w:lang w:bidi="th-TH"/>
        </w:rPr>
        <w:t xml:space="preserve">: </w:t>
      </w:r>
      <w:r w:rsidR="00632CFD">
        <w:rPr>
          <w:rFonts w:ascii="Cordia New" w:hAnsi="Cordia New" w:cs="Cordia New" w:hint="cs"/>
          <w:sz w:val="32"/>
          <w:szCs w:val="32"/>
          <w:cs/>
          <w:lang w:bidi="th-TH"/>
        </w:rPr>
        <w:t>ท่านชัยคฺที่เคาร</w:t>
      </w:r>
      <w:r w:rsidR="00E729B2">
        <w:rPr>
          <w:rFonts w:ascii="Cordia New" w:hAnsi="Cordia New" w:cs="Cordia New" w:hint="cs"/>
          <w:sz w:val="32"/>
          <w:szCs w:val="32"/>
          <w:cs/>
          <w:lang w:bidi="th-TH"/>
        </w:rPr>
        <w:t xml:space="preserve">พ </w:t>
      </w:r>
      <w:r w:rsidR="00E56A1B">
        <w:rPr>
          <w:rFonts w:ascii="Cordia New" w:hAnsi="Cordia New" w:cs="Cordia New" w:hint="cs"/>
          <w:sz w:val="32"/>
          <w:szCs w:val="32"/>
          <w:cs/>
          <w:lang w:bidi="th-TH"/>
        </w:rPr>
        <w:t>เตาฮีดมีกี่ประเภท ขอให้ท่านอธิบายพร้อมยกตัวอย่างมันด้วยครับ</w:t>
      </w:r>
      <w:r w:rsidR="00C032BA">
        <w:rPr>
          <w:rFonts w:ascii="Cordia New" w:hAnsi="Cordia New" w:cs="Cordia New" w:hint="cs"/>
          <w:sz w:val="32"/>
          <w:szCs w:val="32"/>
          <w:cs/>
          <w:lang w:bidi="th-TH"/>
        </w:rPr>
        <w:t xml:space="preserve">? </w:t>
      </w:r>
      <w:r w:rsidR="00485596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1E0A6D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:rsidR="00E56A1B" w:rsidRDefault="001E0A6D" w:rsidP="00F07FB4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34375D"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 xml:space="preserve">คำตอบ </w:t>
      </w:r>
      <w:r>
        <w:rPr>
          <w:rFonts w:ascii="Cordia New" w:hAnsi="Cordia New" w:cs="Cordia New"/>
          <w:sz w:val="32"/>
          <w:szCs w:val="32"/>
          <w:lang w:bidi="th-TH"/>
        </w:rPr>
        <w:t xml:space="preserve">: </w:t>
      </w:r>
      <w:r w:rsidR="00E56A1B">
        <w:rPr>
          <w:rFonts w:ascii="Cordia New" w:hAnsi="Cordia New" w:cs="Cordia New" w:hint="cs"/>
          <w:sz w:val="32"/>
          <w:szCs w:val="32"/>
          <w:cs/>
          <w:lang w:bidi="th-TH"/>
        </w:rPr>
        <w:t>ประเภทของ</w:t>
      </w:r>
      <w:r w:rsidR="00C032BA">
        <w:rPr>
          <w:rFonts w:ascii="Cordia New" w:hAnsi="Cordia New" w:cs="Cordia New" w:hint="cs"/>
          <w:sz w:val="32"/>
          <w:szCs w:val="32"/>
          <w:cs/>
          <w:lang w:bidi="th-TH"/>
        </w:rPr>
        <w:t>เตาฮีด</w:t>
      </w:r>
      <w:r w:rsidR="00E56A1B">
        <w:rPr>
          <w:rFonts w:ascii="Cordia New" w:hAnsi="Cordia New" w:cs="Cordia New" w:hint="cs"/>
          <w:sz w:val="32"/>
          <w:szCs w:val="32"/>
          <w:cs/>
          <w:lang w:bidi="th-TH"/>
        </w:rPr>
        <w:t xml:space="preserve">ที่เกี่ยวข้องกับอัลลอฮฺ อัซซะวะญัลละ ได้หมายรวมอยู่ในความหมายโดยทั่วไป คือ </w:t>
      </w:r>
      <w:r w:rsidR="00F07FB4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การให้เอกภาพต่ออัลลอฮฺ สุบหานะฮูวะตะอาลา ในสิ่งที่เป็นลักษณะเฉพาะของ</w:t>
      </w:r>
      <w:r w:rsidR="00E56A1B" w:rsidRPr="00F07FB4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พระองค์ นั</w:t>
      </w:r>
      <w:r w:rsidR="00F07FB4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่</w:t>
      </w:r>
      <w:r w:rsidR="00E56A1B" w:rsidRPr="00F07FB4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นคือมีสามประเภทด้วยกัน</w:t>
      </w:r>
      <w:r w:rsidR="00E56A1B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:rsidR="000F2F95" w:rsidRDefault="003001CA" w:rsidP="003001CA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B333EE"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>เตาฮีดอัร-รุบูบียะฮฺ</w:t>
      </w:r>
      <w:r w:rsidR="00F07FB4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คือการให้เอกภาพต่อ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อัลลอฮฺ ตะอาลา ในการสร้างสรรค์ การครอบครองกรรมสิทธิ์ และการบริหารจัดการสรรพสิ่งต่างๆ </w:t>
      </w:r>
    </w:p>
    <w:p w:rsidR="003001CA" w:rsidRDefault="003001CA" w:rsidP="000F2F95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ซึ่ง</w:t>
      </w:r>
      <w:r w:rsidR="00E40D73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E40D73" w:rsidRPr="000F2F95"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>(หนึ่ง)</w:t>
      </w:r>
      <w:r w:rsidR="00E40D73" w:rsidRPr="000F2F95">
        <w:rPr>
          <w:rFonts w:ascii="Cordia New" w:hAnsi="Cordia New" w:cs="Cordia New" w:hint="cs"/>
          <w:color w:val="C00000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อัลลอฮฺ ตะอาลา เป็นผู้สร้างสรรค์สรรพสิ่งต่างๆ เพียงพระองค์เดียว ไม่มีผู้สร้างใดอื่นจากพระองค์ อัลลอฮฺ ตะอาลา ได้ดำรัสในเรื่องนี้ว่า </w:t>
      </w:r>
    </w:p>
    <w:p w:rsidR="003001CA" w:rsidRPr="00B333EE" w:rsidRDefault="0084409D" w:rsidP="00F82056">
      <w:pPr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B333EE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هَلۡ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مِنۡ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خَٰلِقٍ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غَيۡرُ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ٱللَّهِ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يَرۡزُقُكُم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مِّنَ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ٱلسَّمَآءِ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وَٱلۡأَرۡضِۚ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لَآ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إِلَٰهَ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إِلَّا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هُوَۖ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٣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B333EE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B333EE">
        <w:rPr>
          <w:rFonts w:ascii="KFGQPC Uthman Taha Naskh" w:cs="KFGQPC Uthman Taha Naskh" w:hint="cs"/>
          <w:color w:val="00B050"/>
          <w:sz w:val="24"/>
          <w:szCs w:val="24"/>
          <w:rtl/>
        </w:rPr>
        <w:t>فاطر</w:t>
      </w:r>
      <w:r w:rsidRPr="00B333EE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B333EE">
        <w:rPr>
          <w:rFonts w:ascii="KFGQPC Uthman Taha Naskh" w:cs="KFGQPC Uthman Taha Naskh" w:hint="cs"/>
          <w:color w:val="00B050"/>
          <w:sz w:val="24"/>
          <w:szCs w:val="24"/>
          <w:rtl/>
        </w:rPr>
        <w:t>٣</w:t>
      </w:r>
      <w:r w:rsidRPr="00B333EE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3001CA" w:rsidRPr="00B333EE" w:rsidRDefault="003001CA" w:rsidP="00F07FB4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จะมีพระผู้สร้างอื่นใดจากอัลลอฮ</w:t>
      </w:r>
      <w:r w:rsid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ฺ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กระนั้นหรือ</w:t>
      </w:r>
      <w:r w:rsidR="000F2F95"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ที่จะประทานปัจจัยยังชีพแก่พวกเจ้าจากฟากฟ้าและแผ่นดิน</w:t>
      </w:r>
      <w:r w:rsidR="000F2F95"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ไม่มีพระเจ้าอื่นใดนอกจากพระองค์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”</w:t>
      </w:r>
      <w:r w:rsidRPr="00B333EE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 (สูเราะฮฺฟาฏิร อายะฮฺที่ </w:t>
      </w:r>
      <w:r w:rsidR="00F07FB4">
        <w:rPr>
          <w:rFonts w:ascii="Cordia New" w:hAnsi="Cordia New" w:cs="Cordia New"/>
          <w:color w:val="00B050"/>
          <w:sz w:val="32"/>
          <w:szCs w:val="32"/>
          <w:lang w:bidi="th-TH"/>
        </w:rPr>
        <w:t>3</w:t>
      </w:r>
      <w:r w:rsidRPr="00B333EE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84409D" w:rsidRDefault="0084409D" w:rsidP="0084409D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cs/>
          <w:lang w:bidi="th-TH"/>
        </w:rPr>
      </w:pPr>
    </w:p>
    <w:p w:rsidR="0084409D" w:rsidRDefault="0084409D" w:rsidP="0084409D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และอัลลอฮฺ ตะอาลา ได้ชี้ชัดถึงบรรดาพระเจ้าของพวกปฏิเสธศรัทธาว่าเป็นโมฆะ ไว้ว่า </w:t>
      </w:r>
    </w:p>
    <w:p w:rsidR="0084409D" w:rsidRPr="00B333EE" w:rsidRDefault="00F82056" w:rsidP="00F82056">
      <w:pPr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B333EE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أَفَمَن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يَخۡلُقُ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كَمَن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لَّا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يَخۡلُقُۚ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أَفَلَا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تَذَكَّرُونَ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١٧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B333EE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B333EE">
        <w:rPr>
          <w:rFonts w:ascii="KFGQPC Uthman Taha Naskh" w:cs="KFGQPC Uthman Taha Naskh" w:hint="cs"/>
          <w:color w:val="00B050"/>
          <w:sz w:val="24"/>
          <w:szCs w:val="24"/>
          <w:rtl/>
        </w:rPr>
        <w:t>النحل</w:t>
      </w:r>
      <w:r w:rsidRPr="00B333EE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B333EE">
        <w:rPr>
          <w:rFonts w:ascii="KFGQPC Uthman Taha Naskh" w:cs="KFGQPC Uthman Taha Naskh" w:hint="cs"/>
          <w:color w:val="00B050"/>
          <w:sz w:val="24"/>
          <w:szCs w:val="24"/>
          <w:rtl/>
        </w:rPr>
        <w:t>١٧</w:t>
      </w:r>
      <w:r w:rsidRPr="00B333EE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84409D" w:rsidRPr="00B333EE" w:rsidRDefault="0084409D" w:rsidP="00F07FB4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ดังนั้น</w:t>
      </w:r>
      <w:r w:rsidR="000F2F95"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ผู้ทรงสร้างย่อมไม่เหมือนกับผู้ที่ถูกสร้าง</w:t>
      </w:r>
      <w:r w:rsidR="000F2F95"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พวกเจ้าไม่ใคร่ครวญดอกหรือ</w:t>
      </w:r>
      <w:r w:rsidR="000F2F95" w:rsidRPr="000F2F95">
        <w:rPr>
          <w:rFonts w:ascii="Cordia New" w:hAnsi="Cordia New" w:cs="Cordia New"/>
          <w:b/>
          <w:bCs/>
          <w:color w:val="00B050"/>
          <w:sz w:val="32"/>
          <w:szCs w:val="32"/>
        </w:rPr>
        <w:t>?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”</w:t>
      </w:r>
      <w:r w:rsidRPr="00B333EE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 (สูเราะฮฺอัน-นะหฺล์ อายะฮฺที่ </w:t>
      </w:r>
      <w:r w:rsidR="00F07FB4">
        <w:rPr>
          <w:rFonts w:ascii="Cordia New" w:hAnsi="Cordia New" w:cs="Cordia New"/>
          <w:color w:val="00B050"/>
          <w:sz w:val="32"/>
          <w:szCs w:val="32"/>
          <w:lang w:bidi="th-TH"/>
        </w:rPr>
        <w:t>17</w:t>
      </w:r>
      <w:r w:rsidRPr="00B333EE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) </w:t>
      </w:r>
    </w:p>
    <w:p w:rsidR="0084409D" w:rsidRDefault="0084409D" w:rsidP="0084409D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84409D" w:rsidRDefault="0084409D" w:rsidP="00E40D73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อัลลอฮฺ ตะอาลา จึงเป็นผู้สร้างสรรค์สรรพสิ่งต่างๆ เพียงพระองค์เดียว พระองค์ทรงสร้างทุกสิ่งทุกอย่าง</w:t>
      </w:r>
      <w:r w:rsidRPr="0084409D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84409D">
        <w:rPr>
          <w:rFonts w:ascii="Cordia New" w:hAnsi="Cordia New" w:cs="Cordia New" w:hint="cs"/>
          <w:sz w:val="32"/>
          <w:szCs w:val="32"/>
          <w:cs/>
          <w:lang w:bidi="th-TH"/>
        </w:rPr>
        <w:t>แล้วทรงกำหนดมันให้เป็นไปตามกฎสภาวะ</w:t>
      </w:r>
      <w:r w:rsidR="002B67A4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และการสร้างสรรค์ของพระองค์ยังหมายรวมถึงทุกสิ่งที่เกิดขึ้นจากกระทำของพระองค์เอง และทุกสิ่งที่เกิดขึ้นจากการกระทำของสรรพสิ่งที่พระองค์ทรงสร้างมาเช่นกัน ด้วยเหตุนี้การศรัทธาต่อกฎสภาวะที่สมบูรณ์นั้นคือการที่ท่านศรัทธาว่าอัลลอฮฺ ตะอาลา ทรงเป็นผู้สร้างการกระทำของปวงบ่าว ดังที่อัลลอฮฺ ตะอาลา ได้ดำรัสว่า</w:t>
      </w:r>
    </w:p>
    <w:p w:rsidR="002B67A4" w:rsidRPr="00B333EE" w:rsidRDefault="00B333EE" w:rsidP="00B333EE">
      <w:pPr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B333EE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وَٱللَّهُ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خَلَقَكُمۡ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وَمَا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تَعۡمَلُونَ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٩٦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B333EE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B333EE">
        <w:rPr>
          <w:rFonts w:ascii="KFGQPC Uthman Taha Naskh" w:cs="KFGQPC Uthman Taha Naskh" w:hint="cs"/>
          <w:color w:val="00B050"/>
          <w:sz w:val="24"/>
          <w:szCs w:val="24"/>
          <w:rtl/>
        </w:rPr>
        <w:t>الصافات</w:t>
      </w:r>
      <w:r w:rsidRPr="00B333EE">
        <w:rPr>
          <w:rFonts w:ascii="KFGQPC Uthman Taha Naskh" w:cs="KFGQPC Uthman Taha Naskh"/>
          <w:color w:val="00B050"/>
          <w:sz w:val="24"/>
          <w:szCs w:val="24"/>
          <w:rtl/>
        </w:rPr>
        <w:t xml:space="preserve"> : </w:t>
      </w:r>
      <w:r w:rsidRPr="00B333EE">
        <w:rPr>
          <w:rFonts w:ascii="KFGQPC Uthman Taha Naskh" w:cs="KFGQPC Uthman Taha Naskh" w:hint="cs"/>
          <w:color w:val="00B050"/>
          <w:sz w:val="24"/>
          <w:szCs w:val="24"/>
          <w:rtl/>
        </w:rPr>
        <w:t>٩٦</w:t>
      </w:r>
      <w:r w:rsidRPr="00B333EE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2B67A4" w:rsidRPr="00B333EE" w:rsidRDefault="002B67A4" w:rsidP="00F07FB4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ทั้งๆ</w:t>
      </w:r>
      <w:r w:rsidR="000F2F95"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ที่อัลลอฮ</w:t>
      </w:r>
      <w:r w:rsid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ฺ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ทรงสร้างพวกท่านและสิ่งที่พวกท่านประดิษฐ์มันขึ้นมา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 xml:space="preserve">” </w:t>
      </w:r>
      <w:r w:rsidRPr="00B333EE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(สูเราะฮฺอัศ-ศ็อฟฟาต อายะฮฺที่ </w:t>
      </w:r>
      <w:r w:rsidR="00F07FB4">
        <w:rPr>
          <w:rFonts w:ascii="Cordia New" w:hAnsi="Cordia New" w:cs="Cordia New"/>
          <w:color w:val="00B050"/>
          <w:sz w:val="32"/>
          <w:szCs w:val="32"/>
          <w:lang w:bidi="th-TH"/>
        </w:rPr>
        <w:t>96</w:t>
      </w:r>
      <w:r w:rsidRPr="00B333EE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2B67A4" w:rsidRPr="00B333EE" w:rsidRDefault="002B67A4" w:rsidP="002B67A4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</w:p>
    <w:p w:rsidR="00FE34B3" w:rsidRDefault="002B67A4" w:rsidP="0052281E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lastRenderedPageBreak/>
        <w:tab/>
      </w:r>
      <w:r w:rsidR="0052281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ตามความเข้าใจนี้เอง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จึงกล่าวได้ว่าการกระทำของบ่าวนั้นคือส่วนหนึ่งจากคุณลักษณะ</w:t>
      </w:r>
      <w:r w:rsidR="00A44EEE">
        <w:rPr>
          <w:rFonts w:ascii="Cordia New" w:hAnsi="Cordia New" w:cs="Cordia New" w:hint="cs"/>
          <w:sz w:val="32"/>
          <w:szCs w:val="32"/>
          <w:cs/>
          <w:lang w:bidi="th-TH"/>
        </w:rPr>
        <w:t>ของเขา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ส่วนบ่าวนั้น</w:t>
      </w:r>
      <w:r w:rsidR="00A44EEE">
        <w:rPr>
          <w:rFonts w:ascii="Cordia New" w:hAnsi="Cordia New" w:cs="Cordia New" w:hint="cs"/>
          <w:sz w:val="32"/>
          <w:szCs w:val="32"/>
          <w:cs/>
          <w:lang w:bidi="th-TH"/>
        </w:rPr>
        <w:t>เป็นสิ่งที</w:t>
      </w:r>
      <w:r w:rsidR="0052281E">
        <w:rPr>
          <w:rFonts w:ascii="Cordia New" w:hAnsi="Cordia New" w:cs="Cordia New" w:hint="cs"/>
          <w:sz w:val="32"/>
          <w:szCs w:val="32"/>
          <w:cs/>
          <w:lang w:bidi="th-TH"/>
        </w:rPr>
        <w:t>่</w:t>
      </w:r>
      <w:r w:rsidR="00A44EEE">
        <w:rPr>
          <w:rFonts w:ascii="Cordia New" w:hAnsi="Cordia New" w:cs="Cordia New" w:hint="cs"/>
          <w:sz w:val="32"/>
          <w:szCs w:val="32"/>
          <w:cs/>
          <w:lang w:bidi="th-TH"/>
        </w:rPr>
        <w:t>ถูกสร้างของอัลลอฮฺ ในเมื่อพระองค์เป็นผู้สร้างทุกสิ่งทุกอย่าง พระองค์ก็เป็นผู้สร้างคุณลักษณะของมันด้วย</w:t>
      </w:r>
    </w:p>
    <w:p w:rsidR="00FE34B3" w:rsidRDefault="00FE34B3" w:rsidP="0052281E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อีก</w:t>
      </w:r>
      <w:r w:rsidR="0052281E">
        <w:rPr>
          <w:rFonts w:ascii="Cordia New" w:hAnsi="Cordia New" w:cs="Cordia New" w:hint="cs"/>
          <w:sz w:val="32"/>
          <w:szCs w:val="32"/>
          <w:cs/>
          <w:lang w:bidi="th-TH"/>
        </w:rPr>
        <w:t>ความเข้าใจ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หนึ่งคือ การกระทำของบ่าวนั้นเกิดขึ้นด้วยความต้องการและความสามารถของบ่าวโดยสมบูรณ์ ส่วนความต้องการและความสามารถนั้นมันทั้งสองก็เป็นสิ่งที่ถูกสร้างของอัลลอฮฺ อัซซะวะญัลละ พระองค์เป็นผู้สร้างสาเหตุที่สมบูรณ์ และพระองค์ก็เป็นผู้สร้างต้นเหตุนั้นด้วย ดังนั้นหากท่านถามว่า เราจะกล่าวอย่างไรว่าอัลลอฮฺ ตะอาลา ทรงเป็นหนึ่งเดียวในการสร้างสรรค์ ทั้งๆ ที่มีบางสิ่งที่ถูกสร้างจากสิ่งอื่นจากอัลลอฮฺ ดังที่อัลลอฮฺ ตะอาลา ได้บ่งชี้ในเรื่องนี้ในอายะฮฺที่ว่า</w:t>
      </w:r>
    </w:p>
    <w:p w:rsidR="00FE34B3" w:rsidRPr="00B333EE" w:rsidRDefault="007613A1" w:rsidP="007613A1">
      <w:pPr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B333EE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فَتَبَارَكَ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ٱللَّهُ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أَحۡسَنُ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ٱلۡخَٰلِقِينَ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ic Script HAFS" w:cs="KFGQPC Uthmanic Script HAFS" w:hint="cs"/>
          <w:color w:val="00B050"/>
          <w:sz w:val="24"/>
          <w:szCs w:val="24"/>
          <w:rtl/>
        </w:rPr>
        <w:t>١٤</w:t>
      </w:r>
      <w:r w:rsidRPr="00B333EE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B333EE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B333EE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B333EE">
        <w:rPr>
          <w:rFonts w:ascii="KFGQPC Uthman Taha Naskh" w:cs="KFGQPC Uthman Taha Naskh" w:hint="cs"/>
          <w:color w:val="00B050"/>
          <w:sz w:val="24"/>
          <w:szCs w:val="24"/>
          <w:rtl/>
        </w:rPr>
        <w:t>المؤمنون</w:t>
      </w:r>
      <w:r w:rsidRPr="00B333EE">
        <w:rPr>
          <w:rFonts w:ascii="KFGQPC Uthman Taha Naskh" w:cs="KFGQPC Uthman Taha Naskh"/>
          <w:color w:val="00B050"/>
          <w:sz w:val="24"/>
          <w:szCs w:val="24"/>
          <w:rtl/>
        </w:rPr>
        <w:t xml:space="preserve"> : </w:t>
      </w:r>
      <w:r w:rsidRPr="00B333EE">
        <w:rPr>
          <w:rFonts w:ascii="KFGQPC Uthman Taha Naskh" w:cs="KFGQPC Uthman Taha Naskh" w:hint="cs"/>
          <w:color w:val="00B050"/>
          <w:sz w:val="24"/>
          <w:szCs w:val="24"/>
          <w:rtl/>
        </w:rPr>
        <w:t>١٤</w:t>
      </w:r>
      <w:r w:rsidRPr="00B333EE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FE34B3" w:rsidRPr="00B333EE" w:rsidRDefault="00FE34B3" w:rsidP="00F07FB4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ดังนั้นอัลลอฮ</w:t>
      </w:r>
      <w:r w:rsid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ฺ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ทรงจำเริญยิ่ง</w:t>
      </w:r>
      <w:r w:rsidR="000F2F95"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ผู้ทรงเลิศแห่งปวงผู้สร้าง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 xml:space="preserve">” </w:t>
      </w:r>
      <w:r w:rsidRPr="00B333EE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(สูเราะฮฺอัล-มุอ์มินูน อายะฮฺที่ </w:t>
      </w:r>
      <w:r w:rsidR="00F07FB4">
        <w:rPr>
          <w:rFonts w:ascii="Cordia New" w:hAnsi="Cordia New" w:cs="Cordia New"/>
          <w:color w:val="00B050"/>
          <w:sz w:val="32"/>
          <w:szCs w:val="32"/>
          <w:lang w:bidi="th-TH"/>
        </w:rPr>
        <w:t>14</w:t>
      </w:r>
      <w:r w:rsidRPr="00B333EE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FE34B3" w:rsidRDefault="00FE34B3" w:rsidP="00FE34B3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FE34B3" w:rsidRDefault="00FE34B3" w:rsidP="00FE34B3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และท่านนบี ศ็อลลัลลอฮุอะลัยฮิวะสัลลัม ได้กล่าวไว้ในเรื่องการสร้างรูปภาพว่า </w:t>
      </w:r>
    </w:p>
    <w:p w:rsidR="00FE34B3" w:rsidRPr="00B333EE" w:rsidRDefault="00B333EE" w:rsidP="00B333EE">
      <w:pPr>
        <w:spacing w:after="0" w:line="240" w:lineRule="auto"/>
        <w:jc w:val="thaiDistribute"/>
        <w:rPr>
          <w:rFonts w:ascii="Cordia New" w:hAnsi="Cordia New" w:cs="Cordia New"/>
          <w:color w:val="0070C0"/>
          <w:lang w:bidi="th-TH"/>
        </w:rPr>
      </w:pPr>
      <w:r w:rsidRPr="00B333EE">
        <w:rPr>
          <w:rFonts w:ascii="KFGQPC Uthman Taha Naskh" w:cs="KFGQPC Uthman Taha Naskh" w:hint="eastAsia"/>
          <w:color w:val="0070C0"/>
          <w:sz w:val="24"/>
          <w:szCs w:val="24"/>
          <w:rtl/>
        </w:rPr>
        <w:t>«</w:t>
      </w:r>
      <w:r w:rsidRPr="00B333EE">
        <w:rPr>
          <w:rFonts w:ascii="KFGQPC Uthman Taha Naskh" w:cs="KFGQPC Uthman Taha Naskh" w:hint="cs"/>
          <w:color w:val="0070C0"/>
          <w:sz w:val="24"/>
          <w:szCs w:val="24"/>
          <w:rtl/>
        </w:rPr>
        <w:t>يُقَالُ</w:t>
      </w:r>
      <w:r w:rsidRPr="00B333EE">
        <w:rPr>
          <w:rFonts w:ascii="KFGQPC Uthman Taha Naskh" w:cs="KFGQPC Uthman Taha Naskh"/>
          <w:color w:val="0070C0"/>
          <w:sz w:val="24"/>
          <w:szCs w:val="24"/>
          <w:rtl/>
        </w:rPr>
        <w:t xml:space="preserve"> </w:t>
      </w:r>
      <w:r w:rsidRPr="00B333EE">
        <w:rPr>
          <w:rFonts w:ascii="KFGQPC Uthman Taha Naskh" w:cs="KFGQPC Uthman Taha Naskh" w:hint="cs"/>
          <w:color w:val="0070C0"/>
          <w:sz w:val="24"/>
          <w:szCs w:val="24"/>
          <w:rtl/>
        </w:rPr>
        <w:t>لَهُمْ</w:t>
      </w:r>
      <w:r w:rsidRPr="00B333EE">
        <w:rPr>
          <w:rFonts w:ascii="KFGQPC Uthman Taha Naskh" w:cs="KFGQPC Uthman Taha Naskh"/>
          <w:color w:val="0070C0"/>
          <w:sz w:val="24"/>
          <w:szCs w:val="24"/>
          <w:rtl/>
        </w:rPr>
        <w:t xml:space="preserve"> </w:t>
      </w:r>
      <w:r w:rsidRPr="00B333EE">
        <w:rPr>
          <w:rFonts w:ascii="KFGQPC Uthman Taha Naskh" w:cs="KFGQPC Uthman Taha Naskh" w:hint="cs"/>
          <w:color w:val="0070C0"/>
          <w:sz w:val="24"/>
          <w:szCs w:val="24"/>
          <w:rtl/>
        </w:rPr>
        <w:t>أَحْيُوا</w:t>
      </w:r>
      <w:r w:rsidRPr="00B333EE">
        <w:rPr>
          <w:rFonts w:ascii="KFGQPC Uthman Taha Naskh" w:cs="KFGQPC Uthman Taha Naskh"/>
          <w:color w:val="0070C0"/>
          <w:sz w:val="24"/>
          <w:szCs w:val="24"/>
          <w:rtl/>
        </w:rPr>
        <w:t xml:space="preserve"> </w:t>
      </w:r>
      <w:r w:rsidRPr="00B333EE">
        <w:rPr>
          <w:rFonts w:ascii="KFGQPC Uthman Taha Naskh" w:cs="KFGQPC Uthman Taha Naskh" w:hint="cs"/>
          <w:color w:val="0070C0"/>
          <w:sz w:val="24"/>
          <w:szCs w:val="24"/>
          <w:rtl/>
        </w:rPr>
        <w:t>مَا</w:t>
      </w:r>
      <w:r w:rsidRPr="00B333EE">
        <w:rPr>
          <w:rFonts w:ascii="KFGQPC Uthman Taha Naskh" w:cs="KFGQPC Uthman Taha Naskh"/>
          <w:color w:val="0070C0"/>
          <w:sz w:val="24"/>
          <w:szCs w:val="24"/>
          <w:rtl/>
        </w:rPr>
        <w:t xml:space="preserve"> </w:t>
      </w:r>
      <w:r w:rsidRPr="00B333EE">
        <w:rPr>
          <w:rFonts w:ascii="KFGQPC Uthman Taha Naskh" w:cs="KFGQPC Uthman Taha Naskh" w:hint="cs"/>
          <w:color w:val="0070C0"/>
          <w:sz w:val="24"/>
          <w:szCs w:val="24"/>
          <w:rtl/>
        </w:rPr>
        <w:t>خَلَقْتُمْ</w:t>
      </w:r>
      <w:r w:rsidRPr="00B333EE">
        <w:rPr>
          <w:rFonts w:ascii="KFGQPC Uthman Taha Naskh" w:cs="KFGQPC Uthman Taha Naskh" w:hint="eastAsia"/>
          <w:color w:val="0070C0"/>
          <w:sz w:val="24"/>
          <w:szCs w:val="24"/>
          <w:rtl/>
        </w:rPr>
        <w:t>»</w:t>
      </w:r>
    </w:p>
    <w:p w:rsidR="00FE34B3" w:rsidRDefault="00FE34B3" w:rsidP="00F07FB4">
      <w:pPr>
        <w:bidi w:val="0"/>
        <w:spacing w:after="0" w:line="240" w:lineRule="auto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  <w:r w:rsidRPr="00B333EE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ความว่า </w:t>
      </w:r>
      <w:r w:rsidRPr="000F2F95">
        <w:rPr>
          <w:rFonts w:ascii="Cordia New" w:hAnsi="Cordia New" w:cs="Cordia New" w:hint="cs"/>
          <w:b/>
          <w:bCs/>
          <w:color w:val="0070C0"/>
          <w:sz w:val="32"/>
          <w:szCs w:val="32"/>
          <w:cs/>
          <w:lang w:bidi="th-TH"/>
        </w:rPr>
        <w:t>“</w:t>
      </w:r>
      <w:r w:rsidR="000F2F95" w:rsidRPr="000F2F95">
        <w:rPr>
          <w:rFonts w:ascii="Cordia New" w:hAnsi="Cordia New" w:cs="Cordia New" w:hint="cs"/>
          <w:b/>
          <w:bCs/>
          <w:color w:val="0070C0"/>
          <w:sz w:val="32"/>
          <w:szCs w:val="32"/>
          <w:cs/>
          <w:lang w:bidi="th-TH"/>
        </w:rPr>
        <w:t>จะถูกกล่าวแก่พวกเขาว่า</w:t>
      </w:r>
      <w:r w:rsidR="000F2F95" w:rsidRPr="000F2F95">
        <w:rPr>
          <w:rFonts w:ascii="Cordia New" w:hAnsi="Cordia New" w:cs="Cordia New"/>
          <w:b/>
          <w:bCs/>
          <w:color w:val="0070C0"/>
          <w:sz w:val="32"/>
          <w:szCs w:val="32"/>
          <w:cs/>
          <w:lang w:bidi="th-TH"/>
        </w:rPr>
        <w:t xml:space="preserve"> </w:t>
      </w:r>
      <w:r w:rsidR="000F2F95" w:rsidRPr="000F2F95">
        <w:rPr>
          <w:rFonts w:ascii="Cordia New" w:hAnsi="Cordia New" w:cs="Cordia New" w:hint="cs"/>
          <w:b/>
          <w:bCs/>
          <w:color w:val="0070C0"/>
          <w:sz w:val="32"/>
          <w:szCs w:val="32"/>
          <w:cs/>
          <w:lang w:bidi="th-TH"/>
        </w:rPr>
        <w:t>พวกเจ้าจงทำให้มันมีชีวิตในสิ่งที่ท่านได้สร้างมันมาสิ</w:t>
      </w:r>
      <w:r w:rsidRPr="000F2F95">
        <w:rPr>
          <w:rFonts w:ascii="Cordia New" w:hAnsi="Cordia New" w:cs="Cordia New" w:hint="cs"/>
          <w:b/>
          <w:bCs/>
          <w:color w:val="0070C0"/>
          <w:sz w:val="32"/>
          <w:szCs w:val="32"/>
          <w:cs/>
          <w:lang w:bidi="th-TH"/>
        </w:rPr>
        <w:t>”</w:t>
      </w:r>
      <w:r w:rsidRPr="00B333EE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(บันทึกโดยอัล-บุคอรี หมายเลข </w:t>
      </w:r>
      <w:r w:rsidR="00F07FB4">
        <w:rPr>
          <w:rFonts w:ascii="Cordia New" w:hAnsi="Cordia New" w:cs="Cordia New"/>
          <w:color w:val="0070C0"/>
          <w:sz w:val="32"/>
          <w:szCs w:val="32"/>
          <w:lang w:bidi="th-TH"/>
        </w:rPr>
        <w:t>2105</w:t>
      </w:r>
      <w:r w:rsidRPr="00B333EE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และมุสลิม หมายเลข </w:t>
      </w:r>
      <w:r w:rsidR="00F07FB4">
        <w:rPr>
          <w:rFonts w:ascii="Cordia New" w:hAnsi="Cordia New" w:cs="Cordia New"/>
          <w:color w:val="0070C0"/>
          <w:sz w:val="32"/>
          <w:szCs w:val="32"/>
          <w:lang w:bidi="th-TH"/>
        </w:rPr>
        <w:t>2107</w:t>
      </w:r>
      <w:r w:rsidRPr="00B333EE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) </w:t>
      </w:r>
    </w:p>
    <w:p w:rsidR="00B333EE" w:rsidRDefault="00B333EE" w:rsidP="00B333EE">
      <w:pPr>
        <w:bidi w:val="0"/>
        <w:spacing w:after="0" w:line="240" w:lineRule="auto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</w:p>
    <w:p w:rsidR="00D9785E" w:rsidRDefault="00B333EE" w:rsidP="00D9785E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color w:val="0070C0"/>
          <w:sz w:val="32"/>
          <w:szCs w:val="32"/>
          <w:cs/>
          <w:lang w:bidi="th-TH"/>
        </w:rPr>
        <w:tab/>
      </w:r>
      <w:r w:rsidRPr="00B333EE">
        <w:rPr>
          <w:rFonts w:ascii="Cordia New" w:hAnsi="Cordia New" w:cs="Cordia New" w:hint="cs"/>
          <w:sz w:val="32"/>
          <w:szCs w:val="32"/>
          <w:cs/>
          <w:lang w:bidi="th-TH"/>
        </w:rPr>
        <w:t>คำต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อบในเรื่องนี้คือ นอกเหนือจากอัลลอฮฺ ตะอาลา แล้ว จะไม่</w:t>
      </w:r>
      <w:r w:rsidR="00A81247">
        <w:rPr>
          <w:rFonts w:ascii="Cordia New" w:hAnsi="Cordia New" w:cs="Cordia New" w:hint="cs"/>
          <w:sz w:val="32"/>
          <w:szCs w:val="32"/>
          <w:cs/>
          <w:lang w:bidi="th-TH"/>
        </w:rPr>
        <w:t>มีการ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สร้างสิ่งใดเหมือนการสร้างของอัลลอฮฺ ซึ่งเขาไม่สามารถที่จะทำให้มีสิ่งที่ไม่เคยมีมาก่อน และไม่สามารถที่จะฟื้นชีวิตที่ได้ตายไปแล้ว แต่การสร้างของสิ่งอื่นจากอัลลอฮฺ สุบหานะฮู วะตอาลา เป็นเพียงการเปลี่ยนแปลง และแปรรูปจากคุณลักษณะหนึ่งไปสู่คุณลักษณะหนึ่ง ซึ่งมันเป็นสิ่งที่ถูกสร้างของอัลลอฮฺ อัซซะวะญัลละ </w:t>
      </w:r>
      <w:r w:rsidR="00DE20C8">
        <w:rPr>
          <w:rFonts w:ascii="Cordia New" w:hAnsi="Cordia New" w:cs="Cordia New" w:hint="cs"/>
          <w:sz w:val="32"/>
          <w:szCs w:val="32"/>
          <w:cs/>
          <w:lang w:bidi="th-TH"/>
        </w:rPr>
        <w:t>เช่นคนที่สร้างรูปภาพ เมื่อเขาได้ทำรูปภาพมารูปหนึ่งเขาไม่ได้สร้างสิ่งใหม่ขึ้นมาแต่อย่างใด แต่เขาทำได้แค่เปลี่ยนจากสิ่งหนึ่งเป็นสิ่งหนึ่งเท่านั้น เช่นการเปลี่ยนจากดินไปสู่รูปนก หรือ</w:t>
      </w:r>
      <w:r w:rsidR="00D978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เปลี่ยนเป็นรูปของอูฐ และเฉกเช่นการระบายแผ่นกระดานสีขาวเป็นรูปภาพที่มีสีสัน ซึ่งวัตถุทั้งหมดคือสิ่งที่อัลลอฮฺ อัซซะวะญัลละ ทรงสร้าง และกระดาษสีขาวก็เป็นสิ่งที่อัลลอฮฺ อัซซะวะญัลละ ทรงสร้างเช่นกัน ด้วยเหตุนี้ จึงมีความแตกต่างกันระหว่างการยืนยันในเรื่องการสร้างสรรค์ของอัลลอฮฺ อัซซะวะญัลละ และการยืนยันในเรื่องการสร้างสรรค์ของสิ่งที่ถูกสร้าง และด้วยประการนี้เองจึงทำให้อัลลอฮฺ ตะอาลา ทรงเป็นหนึ่งเดียวในการสร้างสรรค์ในส่วนที่เป็นการเฉพาะของพระองค์ </w:t>
      </w:r>
    </w:p>
    <w:p w:rsidR="00E40D73" w:rsidRDefault="00D9785E" w:rsidP="00D9785E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 w:rsidR="00E40D73" w:rsidRPr="000F2F95"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>สอง</w:t>
      </w:r>
      <w:r w:rsidR="00E40D73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="00E40D73">
        <w:rPr>
          <w:rFonts w:ascii="Cordia New" w:hAnsi="Cordia New" w:cs="Cordia New" w:hint="cs"/>
          <w:sz w:val="32"/>
          <w:szCs w:val="32"/>
          <w:cs/>
          <w:lang w:bidi="th-TH"/>
        </w:rPr>
        <w:t xml:space="preserve">ส่วนหนึ่งจากเตาฮีดอัร-รุบูบียะฮฺ คือ การให้ความเป็นหนึ่งเดียวแด่อัลลอฮฺ ตะอาลา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ในการครอบครองกรรมสิทธิ์</w:t>
      </w:r>
      <w:r w:rsidR="00E40D73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ซึ่งอัลลอฮฺ ตะอาลา ทรงครอบครองกรรมสิทธิ์เพียงพระองค์เดียว ดังที่พระองค์ ตะอาลา ได้ดำรัสไว้ว่า</w:t>
      </w:r>
    </w:p>
    <w:p w:rsidR="00E40D73" w:rsidRPr="000F2F95" w:rsidRDefault="00B23F6F" w:rsidP="00B23F6F">
      <w:pPr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تَبَٰرَكَ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ٱلَّذِي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بِيَدِهِ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ٱلۡمُلۡكُ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وَهُوَ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عَلَىٰ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كُلِّ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شَيۡءٖ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قَدِيرٌ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١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الملك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١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E40D73" w:rsidRPr="000F2F95" w:rsidRDefault="00E40D73" w:rsidP="00F07FB4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ความเจริญสุขจงมีแด่พระผู้ซึ่งอำนาจอยู่ในพระหัตถ์ของพระองค์</w:t>
      </w:r>
      <w:r w:rsidR="000F2F95"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และพระองค์คือผู้ทรงอานุภาพเหนือทุกสิ่งทุกอย่าง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 xml:space="preserve">” 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(สูเราะฮฺอัล-มุลก์ อายะฮฺที่ </w:t>
      </w:r>
      <w:r w:rsidR="00F07FB4">
        <w:rPr>
          <w:rFonts w:ascii="Cordia New" w:hAnsi="Cordia New" w:cs="Cordia New"/>
          <w:color w:val="00B050"/>
          <w:sz w:val="32"/>
          <w:szCs w:val="32"/>
          <w:lang w:bidi="th-TH"/>
        </w:rPr>
        <w:t>1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E40D73" w:rsidRDefault="00E40D73" w:rsidP="00E40D73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E40D73" w:rsidRDefault="00E40D73" w:rsidP="00E40D73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และพระองค์ ตะอาลา ได้ดำรัสอีกว่า</w:t>
      </w:r>
    </w:p>
    <w:p w:rsidR="00E40D73" w:rsidRPr="000F2F95" w:rsidRDefault="00B23F6F" w:rsidP="00B23F6F">
      <w:pPr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قُلۡ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مَنۢ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بِيَدِهِۦ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مَلَكُوتُ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كُلِّ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شَيۡءٖ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وَهُوَ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يُجِيرُ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وَلَا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يُجَارُ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عَلَيۡهِ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٨٨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المؤمنون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 :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٨٨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E40D73" w:rsidRPr="000F2F95" w:rsidRDefault="00E40D73" w:rsidP="00F07FB4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จงกล่าวเถิดมุฮัมมัด</w:t>
      </w:r>
      <w:r w:rsidR="000F2F95"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อำนาจอันกว้างใหญ่ไพศาลทุกสิ่งอย่างนี้อยู่ในพระหัตถ์ของผู้ใด</w:t>
      </w:r>
      <w:r w:rsidR="000F2F95"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0F2F95" w:rsidRPr="000F2F95">
        <w:rPr>
          <w:rFonts w:ascii="Cordia New" w:hAnsi="Cordia New" w:cs="Cordia New"/>
          <w:b/>
          <w:bCs/>
          <w:color w:val="00B050"/>
          <w:sz w:val="32"/>
          <w:szCs w:val="32"/>
        </w:rPr>
        <w:t xml:space="preserve">? 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และพระองค์เป็นผู้ทรงปกป้องคุ้มครอง</w:t>
      </w:r>
      <w:r w:rsidR="000F2F95"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และจะไม่มีใครปกป้องคุ้มครองพระองค์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”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 (สูเราะฮฺอัล-มุอ์มินูน อายะฮฺที่ </w:t>
      </w:r>
      <w:r w:rsidR="00F07FB4">
        <w:rPr>
          <w:rFonts w:ascii="Cordia New" w:hAnsi="Cordia New" w:cs="Cordia New"/>
          <w:color w:val="00B050"/>
          <w:sz w:val="32"/>
          <w:szCs w:val="32"/>
          <w:lang w:bidi="th-TH"/>
        </w:rPr>
        <w:t>88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) </w:t>
      </w:r>
    </w:p>
    <w:p w:rsidR="00E40D73" w:rsidRDefault="00E40D73" w:rsidP="00E40D73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E40D73" w:rsidRDefault="00E40D73" w:rsidP="00E40D73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ดังนั้นผู้ครอบครองกรรมสิทธิ์ที่สมบูรณ์และครอบคลุมทุกสิ่งทุกอย่างนั้นคืออัลลอฮฺ สุบหานะฮู วะต</w:t>
      </w:r>
      <w:r w:rsidR="00A81247">
        <w:rPr>
          <w:rFonts w:ascii="Cordia New" w:hAnsi="Cordia New" w:cs="Cordia New" w:hint="cs"/>
          <w:sz w:val="32"/>
          <w:szCs w:val="32"/>
          <w:cs/>
          <w:lang w:bidi="th-TH"/>
        </w:rPr>
        <w:t>ะ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อาลา เพียงพระองค์เดียว ส่วนการอ้างกรรมสิทธิ์ถึงสิ่งอื่นจากอัลลอฮฺ นั้นเป็นการอ้างถึงส่วนเสริมเท่านั้น ซึ่งอัลลอฮฺ ตะอาลา ได้ยืนยันว่ามี</w:t>
      </w:r>
      <w:r w:rsidR="00A81247">
        <w:rPr>
          <w:rFonts w:ascii="Cordia New" w:hAnsi="Cordia New" w:cs="Cordia New" w:hint="cs"/>
          <w:sz w:val="32"/>
          <w:szCs w:val="32"/>
          <w:cs/>
          <w:lang w:bidi="th-TH"/>
        </w:rPr>
        <w:t>การครอบครอง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กรรมสิทธิ์อื่นจากพระองค์อยู่ ดังที่พระองค์ ตะอาลา ได้ดำรัสว่า</w:t>
      </w:r>
    </w:p>
    <w:p w:rsidR="00E40D73" w:rsidRPr="000F2F95" w:rsidRDefault="00B23F6F" w:rsidP="00B23F6F">
      <w:pPr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أَوۡ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مَا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مَلَكۡتُم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مَّفَاتِحَهُۥٓ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٦١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النور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 :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٦١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E40D73" w:rsidRPr="000F2F95" w:rsidRDefault="00E40D73" w:rsidP="00F07FB4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หรือบ้านที่พวกเจ้าครอบครองกุญแจของมัน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 xml:space="preserve">” 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(สูเราะฮฺอัน-นูร อายะฮฺที่ </w:t>
      </w:r>
      <w:r w:rsidR="00F07FB4">
        <w:rPr>
          <w:rFonts w:ascii="Cordia New" w:hAnsi="Cordia New" w:cs="Cordia New"/>
          <w:color w:val="00B050"/>
          <w:sz w:val="32"/>
          <w:szCs w:val="32"/>
          <w:lang w:bidi="th-TH"/>
        </w:rPr>
        <w:t>61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E40D73" w:rsidRDefault="00E40D73" w:rsidP="00E40D73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E40D73" w:rsidRDefault="00E40D73" w:rsidP="00E40D73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และพระองค์ ตะอาลา ได้ดำรัสว่า</w:t>
      </w:r>
    </w:p>
    <w:p w:rsidR="00E40D73" w:rsidRPr="000F2F95" w:rsidRDefault="00B23F6F" w:rsidP="00B23F6F">
      <w:pPr>
        <w:spacing w:after="0" w:line="240" w:lineRule="auto"/>
        <w:jc w:val="thaiDistribute"/>
        <w:rPr>
          <w:rFonts w:ascii="Cordia New" w:hAnsi="Cordia New"/>
          <w:color w:val="00B050"/>
          <w:sz w:val="32"/>
          <w:szCs w:val="32"/>
          <w:rtl/>
        </w:rPr>
      </w:pP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إِلَّا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عَلَىٰٓ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أَزۡوَٰجِهِمۡ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أَوۡ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مَا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مَلَكَتۡ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أَيۡمَٰنُهُمۡ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٦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المؤمنون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 :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٦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E40D73" w:rsidRPr="000F2F95" w:rsidRDefault="00E40D73" w:rsidP="00F07FB4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เว้นแต่แก่บรรดาภรรยาของพวกเขา</w:t>
      </w:r>
      <w:r w:rsidR="000F2F95"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หรือที่มือขวาของพวกเขาครอบครอง</w:t>
      </w:r>
      <w:r w:rsidR="000F2F95"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(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คือทาสี</w:t>
      </w:r>
      <w:r w:rsidR="000F2F95"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>)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”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 (สูเราะฮฺอัล-มุอ์มินูน อายะฮฺที่ </w:t>
      </w:r>
      <w:r w:rsidR="00F07FB4">
        <w:rPr>
          <w:rFonts w:ascii="Cordia New" w:hAnsi="Cordia New" w:cs="Cordia New"/>
          <w:color w:val="00B050"/>
          <w:sz w:val="32"/>
          <w:szCs w:val="32"/>
          <w:lang w:bidi="th-TH"/>
        </w:rPr>
        <w:t>6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E40D73" w:rsidRDefault="00E40D73" w:rsidP="00E40D73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B23F6F" w:rsidRDefault="00E40D73" w:rsidP="00A81247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และหลักฐานที่คล้ายคลึงกันนี้ที่ได้บ่งชี้ถึงสิ่งอื่นจากอัลลอฮฺ ตะอาลา ก็ครอบครองกรรมสิทธิ์ด้วย แต่การครอบครองกรรมสิทธิ์ในที่นี้ไม่เหมือนกับการครองครอบกรรมสิทธิ์ของอัลลอฮฺ อัซซะวะญัลละ </w:t>
      </w:r>
      <w:r w:rsidR="00B23F6F">
        <w:rPr>
          <w:rFonts w:ascii="Cordia New" w:hAnsi="Cordia New" w:cs="Cordia New" w:hint="cs"/>
          <w:sz w:val="32"/>
          <w:szCs w:val="32"/>
          <w:cs/>
          <w:lang w:bidi="th-TH"/>
        </w:rPr>
        <w:t>ซึ่งการครอบครองกรรมสิทธ์ของสิ่งอื่นนั้นมีข้อจำกัดและ</w:t>
      </w:r>
      <w:r w:rsidR="00A81247">
        <w:rPr>
          <w:rFonts w:ascii="Cordia New" w:hAnsi="Cordia New" w:cs="Cordia New" w:hint="cs"/>
          <w:sz w:val="32"/>
          <w:szCs w:val="32"/>
          <w:cs/>
          <w:lang w:bidi="th-TH"/>
        </w:rPr>
        <w:t>มีลักษณะที่เฉพาะ</w:t>
      </w:r>
      <w:r w:rsidR="00B23F6F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การครอบครองกรรมสิทธิ์ที่มีข้อจำกัดนั้นจะไม่ครอบคลุม เช่นบ้านของท่านซัยดฺนั้นท่านอัมรฺจะไม่สามารถเข้ามาครอบครองได้ ส่วนบ้านของท่านอุมัรนั้นท่านซัยดฺก็ไม่สามารถเข้ามาครอบครองได้ นอกจากนี้การครอบครองกรรมสิทธิ์นั้น</w:t>
      </w:r>
      <w:r w:rsidR="00A81247">
        <w:rPr>
          <w:rFonts w:ascii="Cordia New" w:hAnsi="Cordia New" w:cs="Cordia New" w:hint="cs"/>
          <w:sz w:val="32"/>
          <w:szCs w:val="32"/>
          <w:cs/>
          <w:lang w:bidi="th-TH"/>
        </w:rPr>
        <w:t>มีลักษณะที่เฉพาะ</w:t>
      </w:r>
      <w:r w:rsidR="00B23F6F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ซึ่งมนุษย์</w:t>
      </w:r>
      <w:r w:rsidR="00A81247">
        <w:rPr>
          <w:rFonts w:ascii="Cordia New" w:hAnsi="Cordia New" w:cs="Cordia New" w:hint="cs"/>
          <w:sz w:val="32"/>
          <w:szCs w:val="32"/>
          <w:cs/>
          <w:lang w:bidi="th-TH"/>
        </w:rPr>
        <w:t>ไม่</w:t>
      </w:r>
      <w:r w:rsidR="00B23F6F">
        <w:rPr>
          <w:rFonts w:ascii="Cordia New" w:hAnsi="Cordia New" w:cs="Cordia New" w:hint="cs"/>
          <w:sz w:val="32"/>
          <w:szCs w:val="32"/>
          <w:cs/>
          <w:lang w:bidi="th-TH"/>
        </w:rPr>
        <w:t>สามารถใช้สอยสิ่งที่ได้ครอบครอง</w:t>
      </w:r>
      <w:r w:rsidR="00A81247">
        <w:rPr>
          <w:rFonts w:ascii="Cordia New" w:hAnsi="Cordia New" w:cs="Cordia New" w:hint="cs"/>
          <w:sz w:val="32"/>
          <w:szCs w:val="32"/>
          <w:cs/>
          <w:lang w:bidi="th-TH"/>
        </w:rPr>
        <w:t>เป็นกรรมสิทธิ์</w:t>
      </w:r>
      <w:r w:rsidR="00B23F6F">
        <w:rPr>
          <w:rFonts w:ascii="Cordia New" w:hAnsi="Cordia New" w:cs="Cordia New" w:hint="cs"/>
          <w:sz w:val="32"/>
          <w:szCs w:val="32"/>
          <w:cs/>
          <w:lang w:bidi="th-TH"/>
        </w:rPr>
        <w:t>นอกจากเป็นไปตามที่อัลลอฮฺได้อนุมัต</w:t>
      </w:r>
      <w:r w:rsidR="00A81247">
        <w:rPr>
          <w:rFonts w:ascii="Cordia New" w:hAnsi="Cordia New" w:cs="Cordia New" w:hint="cs"/>
          <w:sz w:val="32"/>
          <w:szCs w:val="32"/>
          <w:cs/>
          <w:lang w:bidi="th-TH"/>
        </w:rPr>
        <w:t>ิ</w:t>
      </w:r>
      <w:r w:rsidR="00B23F6F">
        <w:rPr>
          <w:rFonts w:ascii="Cordia New" w:hAnsi="Cordia New" w:cs="Cordia New" w:hint="cs"/>
          <w:sz w:val="32"/>
          <w:szCs w:val="32"/>
          <w:cs/>
          <w:lang w:bidi="th-TH"/>
        </w:rPr>
        <w:t>ให้</w:t>
      </w:r>
      <w:r w:rsidR="00A81247">
        <w:rPr>
          <w:rFonts w:ascii="Cordia New" w:hAnsi="Cordia New" w:cs="Cordia New" w:hint="cs"/>
          <w:sz w:val="32"/>
          <w:szCs w:val="32"/>
          <w:cs/>
          <w:lang w:bidi="th-TH"/>
        </w:rPr>
        <w:t>เท่านั้น</w:t>
      </w:r>
      <w:r w:rsidR="00B23F6F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ด้วยเหตุนี้ท่านนบี ศ็อลลัลลอฮุอะลัยฮิวะสัลลัม จึงห้ามจากการใช้จ่ายทรัพย์สินโดยสุรุ่ยสุร่าย (ดูในอัล-บุคอรี หมายเลข 1477 และมุสลิม หมายเลข 1715) และอัลลอฮฺ ตะอาลา ได้ดำรัสว่า </w:t>
      </w:r>
    </w:p>
    <w:p w:rsidR="00B23F6F" w:rsidRPr="000F2F95" w:rsidRDefault="00B23F6F" w:rsidP="00B23F6F">
      <w:pPr>
        <w:spacing w:after="0" w:line="240" w:lineRule="auto"/>
        <w:jc w:val="thaiDistribute"/>
        <w:rPr>
          <w:rFonts w:ascii="Cordia New" w:hAnsi="Cordia New"/>
          <w:color w:val="00B050"/>
          <w:sz w:val="32"/>
          <w:szCs w:val="32"/>
          <w:rtl/>
        </w:rPr>
      </w:pP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وَلَا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تُؤۡتُواْ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ٱلسُّفَهَآءَ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أَمۡوَٰلَكُمُ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ٱلَّتِي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جَعَلَ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ٱللَّهُ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لَكُمۡ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قِيَٰمٗا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٥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النساء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 :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٥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D9785E" w:rsidRPr="000F2F95" w:rsidRDefault="00B23F6F" w:rsidP="00F07FB4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และจงอย่าให้แก่บรรดาผู้ที่โง่เขลาซึ่งทรัพย์ของพวกเจ้า</w:t>
      </w:r>
      <w:r w:rsidR="000F2F95"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ที่อัลลอฮฺ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ได้ทรงให้เป็นสิ่งค้ำจุนแก่พวกเจ้า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”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 (สูเราะฮฺอัน-นิสาอ์ อายะฮฺที่ </w:t>
      </w:r>
      <w:r w:rsidR="00F07FB4">
        <w:rPr>
          <w:rFonts w:ascii="Cordia New" w:hAnsi="Cordia New" w:cs="Cordia New"/>
          <w:color w:val="00B050"/>
          <w:sz w:val="32"/>
          <w:szCs w:val="32"/>
          <w:lang w:bidi="th-TH"/>
        </w:rPr>
        <w:t>5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  <w:r w:rsidR="00D9785E"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 </w:t>
      </w:r>
    </w:p>
    <w:p w:rsidR="00B23F6F" w:rsidRDefault="00B23F6F" w:rsidP="00B23F6F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B23F6F" w:rsidRDefault="00B23F6F" w:rsidP="00A81247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และนี่คือหลักฐานการครอบครองกรรมสิทธิ์ของมนุษย์นั้นมีข้อจำกัดและ</w:t>
      </w:r>
      <w:r w:rsidR="00A81247">
        <w:rPr>
          <w:rFonts w:ascii="Cordia New" w:hAnsi="Cordia New" w:cs="Cordia New" w:hint="cs"/>
          <w:sz w:val="32"/>
          <w:szCs w:val="32"/>
          <w:cs/>
          <w:lang w:bidi="th-TH"/>
        </w:rPr>
        <w:t>มีลักษณะที่เฉพาะ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ต่างจากการครอบครองกรรมสิทธิ์ของอัลลอฮฺ สุบหานะฮู วะตะอาลา ซึ่งเป็นการครอบครองกรรมสิทธิ์ที่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lastRenderedPageBreak/>
        <w:t xml:space="preserve">ครอบคลุมทั้งหมด เป็นการครอบครองกรรมสิทธิ์ที่ไม่มีจุดสิ้นสุด โดยที่อัลลอฮฺ สุบหานะฮู วะตะอาลา ทรงกระทำตามที่พระองค์ทรงประสงค์ และพระองค์จะไม่ถูกสอบสวนในสิ่งที่พระองค์ทรงกระทำ แต่พวกเขาต่างหากที่จะถูกสอบสวน </w:t>
      </w:r>
    </w:p>
    <w:p w:rsidR="00B23F6F" w:rsidRDefault="00B23F6F" w:rsidP="00B23F6F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 w:rsidRPr="000F2F95"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>รุกุ่นที่สามของเตาฮีดอัร-รุบูบียะฮฺ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คือ อัลลอฮฺ ตะอาลา ทรงเป็นหนึ่งเดียวในการบริหารจัดการ ซึ่งพระองค์ สุบหานะฮู วะตะอาลา เป็นผู้บริหารจัดการสรรพสิ่งต่างๆ พระองค์ทรงบริหารจัดการกิจการต่างๆ ของชั้นฟ้าและแผ่นดินทั้งหลาย ดังที่อัลลอฮฺ ตะอาลา ได้ดำรัสว่า</w:t>
      </w:r>
    </w:p>
    <w:p w:rsidR="00B23F6F" w:rsidRPr="000F2F95" w:rsidRDefault="00B23F6F" w:rsidP="00B23F6F">
      <w:pPr>
        <w:spacing w:after="0" w:line="240" w:lineRule="auto"/>
        <w:jc w:val="thaiDistribute"/>
        <w:rPr>
          <w:rFonts w:ascii="Cordia New" w:hAnsi="Cordia New"/>
          <w:color w:val="00B050"/>
          <w:sz w:val="32"/>
          <w:szCs w:val="32"/>
          <w:rtl/>
        </w:rPr>
      </w:pP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أَلَا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لَهُ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ٱلۡخَلۡقُ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وَٱلۡأَمۡرُۗ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تَبَارَكَ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ٱللَّهُ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رَبُّ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ٱلۡعَٰلَمِينَ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٥٤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الأعراف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٥٤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B23F6F" w:rsidRPr="000F2F95" w:rsidRDefault="00B23F6F" w:rsidP="00F07FB4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พึงรู้เถิดว่า</w:t>
      </w:r>
      <w:r w:rsidR="000F2F95"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การสร้างและกิจการทั้งหลายนั้นเป็นสิทธิของพระองค์เท่านั้น</w:t>
      </w:r>
      <w:r w:rsidR="000F2F95"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มหาบริสุทธิ์อัลลอฮ</w:t>
      </w:r>
      <w:r w:rsid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ฺ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ผู้เป็นพระเจ้าแห่งสากลโลก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”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 (สูเราะฮฺอัล-อะอฺรอฟ อายะฮฺที่ </w:t>
      </w:r>
      <w:r w:rsidR="00F07FB4">
        <w:rPr>
          <w:rFonts w:ascii="Cordia New" w:hAnsi="Cordia New" w:cs="Cordia New"/>
          <w:color w:val="00B050"/>
          <w:sz w:val="32"/>
          <w:szCs w:val="32"/>
          <w:lang w:bidi="th-TH"/>
        </w:rPr>
        <w:t>54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B23F6F" w:rsidRDefault="00B23F6F" w:rsidP="00B23F6F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B23F6F" w:rsidRDefault="00B23F6F" w:rsidP="00B23F6F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และการบริหารจัดการนี้เป็นการบริหารจัดการที่ครอบคลุม ไม่มีสิ่งใดมาทำให้พระองค์เพลี้ยงพล้ำได้ และไม่มีสิ่งใดคัดค้านพระองค์ได้ ส่วนการบริหารจัดการของสิ่งที่ถูกสร้างบางอย่างนั้น เช่น การบริหารจัดการของมนุษย์ในเรื่องทรัพย์สิน เด็กรับใช้ คนรับใช้ เป็นต้น เป็นการบริหารจัดการที่เล็กๆ น้อยๆ และมีข้อจำกัด ซึ่งการบริหารจัดการแบบมีข้อจำกัดต่างจากการบริหารจัดการที่ไม่มีจุดสิ้นสุด ดังนั้นจากข้อมูลนี้เองที่ทำให้คำกล่าวของเรามีความถูกต้อง นั่นคือ เตาฮีดอัร-รุบูบียะฮฺ คือการให้ความเป็นหนึ่งเดียวแด่อัลลอฮฺ ตะอาลา ในการสร้างสรรค์ การครอบครองกรรมสิทธิ์ และการบริหารจัดการสรรพสิ่งต่างๆ ซึ่งนี่คือเตาฮีด อัร-รุบูบียะฮฺ </w:t>
      </w:r>
    </w:p>
    <w:p w:rsidR="00B23F6F" w:rsidRDefault="00B23F6F" w:rsidP="002B1C44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 w:rsidRPr="000F2F95"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>สำหรับประเภทที่สองคือ เตาฮีด อัล-อุลูฮียะฮฺ</w:t>
      </w:r>
      <w:r w:rsidRPr="000F2F95">
        <w:rPr>
          <w:rFonts w:ascii="Cordia New" w:hAnsi="Cordia New" w:cs="Cordia New" w:hint="cs"/>
          <w:color w:val="C00000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คือการให้ความเป็นหนึ่งเดียวแด่อัลลอฮฺ สุบหานะฮู วะตะอาลา ในการทำอิบาดะฮฺ ด้วยการที่มนุษย์จะไม่ยึดสิ่งใดอื่นจากอัลลอฮฺมาทำอิบาดะฮฺและแสวงหาความใกล้ชิดต่อพระองค์ เฉกเช่นที่เขา</w:t>
      </w:r>
      <w:r w:rsidR="002B1C44">
        <w:rPr>
          <w:rFonts w:ascii="Cordia New" w:hAnsi="Cordia New" w:cs="Cordia New" w:hint="cs"/>
          <w:sz w:val="32"/>
          <w:szCs w:val="32"/>
          <w:cs/>
          <w:lang w:bidi="th-TH"/>
        </w:rPr>
        <w:t>ทำ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อิบาดะฮฺต่ออัลลอฮฺ ตะอาลา และแสวงหาความใกล้ชิดกับพระองค์ ซึ่งนี่</w:t>
      </w:r>
      <w:r w:rsidR="002B1C44">
        <w:rPr>
          <w:rFonts w:ascii="Cordia New" w:hAnsi="Cordia New" w:cs="Cordia New" w:hint="cs"/>
          <w:sz w:val="32"/>
          <w:szCs w:val="32"/>
          <w:cs/>
          <w:lang w:bidi="th-TH"/>
        </w:rPr>
        <w:t>คือ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ประเภทเตาฮีดที่พวกมุชริกีน (พวกที่ตั้งภาคีต่ออัลลอฮฺ) มักจะหลงผิดกัน และเป็นกลุ่มคนที่ท่านนบี ศ็อลลัลลอฮุอะลัยฮิวะสัลลัม ต่อสู้กับพวกเขา และอนุมัติให้ต่อสู้กับบรรดาผู้หญิงของพวกเขา ลูกหลานของพวกเขา ทรัพย์สินของพวกเขา แผ่นดินของพวกเขา และบ้านเมืองของพวกเขา และพวกเขาคือสาเหตุที่ต้องมีการแต่งตั้งบรรดาเราะสูลขึ้นมาและประทานคัมภีร์ต่างๆ ลงมา พร้อมด้วยสองเตาฮีดที่ควบคู่กันมานั่นคือ เตาฮีด อัร-รุบูบียะฮฺ และเตาฮีด อัล-อัสมาอ์ วะอัศ-ศิฟาต แต่สิ่งที่บรรดาเราะสูลต้องใช้ความพยายามอย่างมากในการปรับปรุงแก้ไขกลุ่มชนของพวกท่านคือเตาฮีดประเภทนี้ นั่นคือเตาฮีด อัล-อุลูฮียะฮฺ ด้วยการที่มนุษย์จะไม่ทำอิบาดะฮฺต่อสิ่งใดอื่นจากอัลลอฮฺ สุบหานะฮู วะตะอาลา ไม่ว่าจะเป็นบรรดามลาอิกะฮฺผู้ใกล้ชิด และน</w:t>
      </w:r>
      <w:r w:rsidR="002B1C44">
        <w:rPr>
          <w:rFonts w:ascii="Cordia New" w:hAnsi="Cordia New" w:cs="Cordia New" w:hint="cs"/>
          <w:sz w:val="32"/>
          <w:szCs w:val="32"/>
          <w:cs/>
          <w:lang w:bidi="th-TH"/>
        </w:rPr>
        <w:t>บีที่ถูกส่งลงมา รวมถึงบรรดาคนดี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ทั้งหลาย หรือต่อใครก็ตามที่เป็นสิ่งที่ถูกสร้าง เพราะการทำอิบาดะฮฺนั้นจะใช้ไม่ได้นอกจากต้องเป็นไปเพื่ออัลลอฮฺ อัซซะวะญัลละ และใครก็ตามที่บกพร่องในเตาฮีดนี้ เขาก็เป็นคนที่ตั้งภาคี (มุชริก) และเป็นคนที่ปฏิเสธศรัทธา (กาฟิรฺ) ต่ออัลลอฮฺ แม้ว่าเขาจะยืนยันในเตาฮีด อัร-รุบูบียะฮฺ และเตาฮีดอัล-อัสมาอ์ วะอัศ-ศิฟาต ก็ตาม ซึ่งหากมีใครคนหนึ่งศรัทธาว่าอัลลอฮฺ สุบหานะฮู วะตะอาลา เป็นผู้ทรงสร้าง ผู้ทรงครอบครองกรรมสิทธิ์ต่างๆ และเป็นผู้ทรงบริหารจัดการในกิจการ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lastRenderedPageBreak/>
        <w:t xml:space="preserve">ทั้งหมด และพระองค์ สุบหานะฮู วะตะอาลา คู่ควรกับบรรดาพระนามและคุณลักษณะต่างๆ (อัล-อัสมาอ์ วะอัศ-ศิฟาต) แต่เขากลับทำอิบาดะฮฺต่ออัลลอฮฺพร้อมกับสิ่งอื่นๆ การยืนยันในเตาฮีด อัร-รุบูบียะฮฺ และเตาฮีด อัล-อัสมาอ์ วะอัศ-ศิฟาต ก็จะไม่เอื้อประโยชน์ใดๆ ต่อเขา และหากสมมุติว่าคนๆ หนึ่งได้ยืนยันอย่างสมบูรณ์ต่อเตาฮีด อัร-รุบูบียะฮฺ และเตาฮีด อัล-อัสมาอ์ วะอัศ-ศิฟาต แต่เขาได้ไปยังหลุมฝังศพแล้วทำอิบาดะฮฺต่อเจ้าของหลุมฝังศพนั้น หรือได้บนบาน (นะซัร) ต่อมันด้วยการพลีสัตว์เพื่อแสวงหาความใกล้กับมัน ก็ถือว่าคนๆ นั้นเป็นคนที่ตั้งภาคี (มุชริก) และเป็นคนปฏิเสธศรัทธา (กาฟิรฺ) ต่ออัลลอฮฺ และเขาจะต้องอยู่ในนรกตลอดกาล อัลลอฮฺ ตะอาลา ได้ดำรัสในเรื่องนี้ว่า </w:t>
      </w:r>
    </w:p>
    <w:p w:rsidR="00B23F6F" w:rsidRPr="000F2F95" w:rsidRDefault="00B23F6F" w:rsidP="00B23F6F">
      <w:pPr>
        <w:spacing w:after="0" w:line="240" w:lineRule="auto"/>
        <w:jc w:val="thaiDistribute"/>
        <w:rPr>
          <w:rFonts w:ascii="Cordia New" w:hAnsi="Cordia New"/>
          <w:color w:val="00B050"/>
          <w:sz w:val="32"/>
          <w:szCs w:val="32"/>
          <w:rtl/>
        </w:rPr>
      </w:pP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إِنَّهُۥ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مَن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يُشۡرِكۡ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بِٱللَّهِ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فَقَدۡ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حَرَّمَ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ٱللَّهُ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عَلَيۡهِ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ٱلۡجَنَّةَ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وَمَأۡوَىٰهُ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ٱلنَّارُۖ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وَمَا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لِلظَّٰلِمِينَ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مِنۡ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أَنصَارٖ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٧٢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المائ‍دة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٧٢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B23F6F" w:rsidRPr="000F2F95" w:rsidRDefault="00B23F6F" w:rsidP="00F07FB4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rtl/>
          <w:cs/>
          <w:lang w:bidi="th-TH"/>
        </w:rPr>
      </w:pP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แท้จริงผู้ใดให้มีภา</w:t>
      </w:r>
      <w:r w:rsidR="002B1C44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คี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แก่อัลลอฮ</w:t>
      </w:r>
      <w:r w:rsid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ฺ</w:t>
      </w:r>
      <w:r w:rsidR="000F2F95"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แน่นอนอัลลอฮ</w:t>
      </w:r>
      <w:r w:rsid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ฺ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จะทรงให้สวรรค์เป็นที่ต้องห้ามแก่เขา</w:t>
      </w:r>
      <w:r w:rsidR="000F2F95"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และที่พำนักของเขานั้นคือนรก</w:t>
      </w:r>
      <w:r w:rsidR="000F2F95"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0F2F95"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และสำหรับบรรดาผู้อธรรมนั้นย่อมไม่มีผู้ช่วยเหลือใดๆ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”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 (สูเราะฮฺอัล-มาอิดะฮฺ อายะฮฺที่ </w:t>
      </w:r>
      <w:r w:rsidR="00F07FB4">
        <w:rPr>
          <w:rFonts w:ascii="Cordia New" w:hAnsi="Cordia New" w:cs="Cordia New"/>
          <w:color w:val="00B050"/>
          <w:sz w:val="32"/>
          <w:szCs w:val="32"/>
          <w:lang w:bidi="th-TH"/>
        </w:rPr>
        <w:t>72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FE34B3" w:rsidRDefault="00FE34B3" w:rsidP="00FE34B3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B4038F" w:rsidRDefault="00B4038F" w:rsidP="00B4038F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และเป็นที่รู้ดีว่าใครก็ตามที่อ่านคัมภีร์ของอัลลอฮฺ อัซซะวะญัลละ (อัลกุรอาน) ก็จะพบว่าชาวมุชริกีนที่ท่านนบี ศ็อลลัลลอฮุอะลัยฮิวะสัลลัม ได้ต่อสู้กับพวกเขา และอนุมัติเลือดเนื้อและทรัพย์สินของพวกเขา และจับกุมลูกหลานของพวกเขาและบรรดาผู้หญิงของพวกเขา รวมถึงยึดแผ่นดินของพวกเขานั้น พวกเขาต่างก็ยืนยันว่าอัลลอฮฺ ตะอาลา เป็นพระผู้อภิบาลที่ทรงสร้างสรรค์สรรพสิ่งต่างๆ เพียงพระองค์เดียว แต่เมื่อพวกเขาได้ทำอิบาดะฮฺต่ออัลลอฮฺร่วมกับภาคีอื่นๆ พวกเขาก็กลายเป็นชาวมุชริกีนที่อนุมัตให้หลั่งเลือดเนื้อและยึดทรัพย์สินได้ </w:t>
      </w:r>
    </w:p>
    <w:p w:rsidR="00B4038F" w:rsidRDefault="00B4038F" w:rsidP="002B1C44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 w:rsidRPr="000F2F95"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>ส่วนประเภทที่สามของเตาฮีดนั้นคือ เตาฮีด อัล-อัสมาอ์ วะอัศ-ศิฟาต</w:t>
      </w:r>
      <w:r w:rsidRPr="000F2F95">
        <w:rPr>
          <w:rFonts w:ascii="Cordia New" w:hAnsi="Cordia New" w:cs="Cordia New" w:hint="cs"/>
          <w:color w:val="C00000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คือ การให้ความเป็นหนึ่งเดียวแด่อัลลอฮฺ สุบหานะฮู วะตะอาลา ตามที่พระองค์ได้</w:t>
      </w:r>
      <w:r w:rsidR="002B1C44">
        <w:rPr>
          <w:rFonts w:ascii="Cordia New" w:hAnsi="Cordia New" w:cs="Cordia New" w:hint="cs"/>
          <w:sz w:val="32"/>
          <w:szCs w:val="32"/>
          <w:cs/>
          <w:lang w:bidi="th-TH"/>
        </w:rPr>
        <w:t>เรียก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พระนามด้วยพระองค์เอง และตามที่พระองค์ได้สาธยายด้วยพระองค์เองในคัมภีร์ของพระองค์ หรือด้วยกับลิ้น (คำอธิบาย) ของท่านเราะสูลของพระองค์ ศ็อลลัลลอฮุอะลัยฮิวะสัลลัม ทั้งนี้ด้วยการยืนยันตามที่อัลลอฮฺ สุบหานะฮู วะตะอา</w:t>
      </w:r>
      <w:r w:rsidR="002B1C44">
        <w:rPr>
          <w:rFonts w:ascii="Cordia New" w:hAnsi="Cordia New" w:cs="Cordia New" w:hint="cs"/>
          <w:sz w:val="32"/>
          <w:szCs w:val="32"/>
          <w:cs/>
          <w:lang w:bidi="th-TH"/>
        </w:rPr>
        <w:t>ลา ได้ยืนยันด้วย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พระองค์เอง โดยไม่มีการบิดเบือน ไม่มีการปฏิเสธ ไม่มีการจินตนาการหรืออธิบายรูปแบบ และไม่มีการเทียบเสมอ</w:t>
      </w:r>
      <w:r w:rsidR="002B1C44">
        <w:rPr>
          <w:rFonts w:ascii="Cordia New" w:hAnsi="Cordia New" w:cs="Cordia New" w:hint="cs"/>
          <w:sz w:val="32"/>
          <w:szCs w:val="32"/>
          <w:cs/>
          <w:lang w:bidi="th-TH"/>
        </w:rPr>
        <w:t xml:space="preserve">เหมือน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ดังนั้นจึงจำเป็นที่ต้องศรัทธาตามที่อัลลอฮฺทรง</w:t>
      </w:r>
      <w:r w:rsidR="002B1C44">
        <w:rPr>
          <w:rFonts w:ascii="Cordia New" w:hAnsi="Cordia New" w:cs="Cordia New" w:hint="cs"/>
          <w:sz w:val="32"/>
          <w:szCs w:val="32"/>
          <w:cs/>
          <w:lang w:bidi="th-TH"/>
        </w:rPr>
        <w:t>เรียก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พระนามด้วยพระองค์เอง และตามที่ได้</w:t>
      </w:r>
      <w:r w:rsidR="002B1C44">
        <w:rPr>
          <w:rFonts w:ascii="Cordia New" w:hAnsi="Cordia New" w:cs="Cordia New" w:hint="cs"/>
          <w:sz w:val="32"/>
          <w:szCs w:val="32"/>
          <w:cs/>
          <w:lang w:bidi="th-TH"/>
        </w:rPr>
        <w:t>พระองค์ได้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สาธยายด้วยพระองค์เอง ในรูปแบบที่เป็นไปตามนั้นจริงไม่ใช่เป็นการเปรียบเปรย แต่ต้องไ</w:t>
      </w:r>
      <w:r w:rsidR="000F2F95">
        <w:rPr>
          <w:rFonts w:ascii="Cordia New" w:hAnsi="Cordia New" w:cs="Cordia New" w:hint="cs"/>
          <w:sz w:val="32"/>
          <w:szCs w:val="32"/>
          <w:cs/>
          <w:lang w:bidi="th-TH"/>
        </w:rPr>
        <w:t>ม่มีการอธิบายรูปแบบและเทียบเสมอเหมือน</w:t>
      </w:r>
    </w:p>
    <w:p w:rsidR="00B4038F" w:rsidRDefault="00B4038F" w:rsidP="002B1C44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ซึ่งเตาฮีดประเภทนี้เองที่กลุ่มต่างๆ ของประชาชาตินี้จากชาวกิบลัต (มุสลิม) มักจะหลงผิดกัน ซึ่งพวกเขา</w:t>
      </w:r>
      <w:r w:rsidR="002B1C44">
        <w:rPr>
          <w:rFonts w:ascii="Cordia New" w:hAnsi="Cordia New" w:cs="Cordia New" w:hint="cs"/>
          <w:sz w:val="32"/>
          <w:szCs w:val="32"/>
          <w:cs/>
          <w:lang w:bidi="th-TH"/>
        </w:rPr>
        <w:t>ทั้งหมด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ต่างก็อ้างถึงความเป็นอิสลาม บางกลุ่มก็มีความสุดโต่งในการปฏิเสธและให้ความบริสุทธิ์ต่อพระนามและคุณลักษณะนั้นจนเกินขอบเขตกระทั่งได้</w:t>
      </w:r>
      <w:r w:rsidR="002B1C44">
        <w:rPr>
          <w:rFonts w:ascii="Cordia New" w:hAnsi="Cordia New" w:cs="Cordia New" w:hint="cs"/>
          <w:sz w:val="32"/>
          <w:szCs w:val="32"/>
          <w:cs/>
          <w:lang w:bidi="th-TH"/>
        </w:rPr>
        <w:t>หลุด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ออกจากอิสลาม ส่วนบางกลุ่มก็อยู่ในแนวทางสายกลาง และบางกลุ่มนั้นก็ใกล้เคียงกับชาวอะฮฺลุสสุนนะฮฺ แต่แนวทางของสะลัฟในเตาฮีดประเภทนี้นั้น คือการเรียกพระนามของอัลลอฮฺ อัซซะวะญัลละ และสาธยายคุณลักษณะตามที่พระองค์ทรง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lastRenderedPageBreak/>
        <w:t>เรียกพระนามและสาธยายถึงคุณลักษณะนั้นด้วยพระองค์เองในรูปแบบที่เป็นไปตามนั้นจริง โดยไม่มีการบิดเบือน ไม่มีการปฏิเสธ ไม่มีการอธ</w:t>
      </w:r>
      <w:r w:rsidR="000F2F95">
        <w:rPr>
          <w:rFonts w:ascii="Cordia New" w:hAnsi="Cordia New" w:cs="Cordia New" w:hint="cs"/>
          <w:sz w:val="32"/>
          <w:szCs w:val="32"/>
          <w:cs/>
          <w:lang w:bidi="th-TH"/>
        </w:rPr>
        <w:t xml:space="preserve">ิบายรูปแบบ และไม่มีการเทียบเสมอเหมือน </w:t>
      </w:r>
    </w:p>
    <w:p w:rsidR="00D3069D" w:rsidRDefault="00B4038F" w:rsidP="00D3069D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ตัวอย่างในเรื่องนี้คือ อัลลอฮฺ สุบหานะฮู วะตะอาลา ได้เรียกพระองค์เองว่า “</w:t>
      </w:r>
      <w:r w:rsidRPr="00B4038F">
        <w:rPr>
          <w:rFonts w:ascii="Cordia New" w:hAnsi="Cordia New" w:cs="KFGQPC Uthman Taha Naskh" w:hint="cs"/>
          <w:sz w:val="24"/>
          <w:szCs w:val="24"/>
          <w:rtl/>
        </w:rPr>
        <w:t>الحي القيوم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="000F2F95">
        <w:rPr>
          <w:rFonts w:ascii="Cordia New" w:hAnsi="Cordia New" w:cs="Cordia New" w:hint="cs"/>
          <w:sz w:val="32"/>
          <w:szCs w:val="32"/>
          <w:cs/>
          <w:lang w:bidi="th-TH"/>
        </w:rPr>
        <w:t>(ผู้ทรงชีวิน ผู้ทรงดำรงอยู่) ดังนั้นวาญิบที่เราต้องศรัทธาว่า “</w:t>
      </w:r>
      <w:r w:rsidR="000F2F95" w:rsidRPr="00B4038F">
        <w:rPr>
          <w:rFonts w:ascii="Cordia New" w:hAnsi="Cordia New" w:cs="KFGQPC Uthman Taha Naskh" w:hint="cs"/>
          <w:sz w:val="24"/>
          <w:szCs w:val="24"/>
          <w:rtl/>
        </w:rPr>
        <w:t>الحي</w:t>
      </w:r>
      <w:r w:rsidR="000F2F95">
        <w:rPr>
          <w:rFonts w:ascii="Cordia New" w:hAnsi="Cordia New" w:cs="Cordia New" w:hint="cs"/>
          <w:sz w:val="32"/>
          <w:szCs w:val="32"/>
          <w:cs/>
          <w:lang w:bidi="th-TH"/>
        </w:rPr>
        <w:t xml:space="preserve"> -ผู้ทรงชีวิน” เป็นพระนามหนึ่งของอัลลอฮฺ และวาญิบที่เราต้องศรัทธาตามองค์ประกอบของคุณลักษณะของชื่อนี้ นั้นคือ การมีชีวิตที่สมบูรณ์โดยไม่มาจากสิ่งที่ไม่มีมาก่อน และเป็นชีวิตที่ไม่มีวันสูญสิ้นสลาย และอัลลอฮฺ สุบหานะฮู วะตะอาลา ได้เรียกพระนามของพระองค์เองว่า “</w:t>
      </w:r>
      <w:r w:rsidR="000F2F95" w:rsidRPr="000F2F95">
        <w:rPr>
          <w:rFonts w:ascii="Cordia New" w:hAnsi="Cordia New" w:cs="KFGQPC Uthman Taha Naskh" w:hint="cs"/>
          <w:sz w:val="24"/>
          <w:szCs w:val="24"/>
          <w:rtl/>
        </w:rPr>
        <w:t>السميع العليم</w:t>
      </w:r>
      <w:r w:rsidR="000F2F95">
        <w:rPr>
          <w:rFonts w:ascii="Cordia New" w:hAnsi="Cordia New" w:cs="Cordia New" w:hint="cs"/>
          <w:sz w:val="32"/>
          <w:szCs w:val="32"/>
          <w:cs/>
          <w:lang w:bidi="th-TH"/>
        </w:rPr>
        <w:t>” (ผู้ทรงได้ยิน ผู้ทรงรอบรู้) ดังนั้นวาญิบที่เราต้องศรัทธาว่า “</w:t>
      </w:r>
      <w:r w:rsidR="000F2F95" w:rsidRPr="000F2F95">
        <w:rPr>
          <w:rFonts w:ascii="Cordia New" w:hAnsi="Cordia New" w:cs="KFGQPC Uthman Taha Naskh" w:hint="cs"/>
          <w:sz w:val="24"/>
          <w:szCs w:val="24"/>
          <w:rtl/>
        </w:rPr>
        <w:t>السميع</w:t>
      </w:r>
      <w:r w:rsidR="000F2F95">
        <w:rPr>
          <w:rFonts w:ascii="Cordia New" w:hAnsi="Cordia New" w:cs="Cordia New" w:hint="cs"/>
          <w:sz w:val="32"/>
          <w:szCs w:val="32"/>
          <w:cs/>
          <w:lang w:bidi="th-TH"/>
        </w:rPr>
        <w:t xml:space="preserve"> -ผู้ทรงได้ยิน” เป็นพระนามหนึ่งของอัลลอฮฺ</w:t>
      </w:r>
      <w:r w:rsidR="00D3069D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และศรัทธาว่าการได้ยินคือหนึ่งในคุณลักษณะของพระองค์ และพระองค์คือผู้ทรงได้ยิน ดังกล่าวคือผลจากชื่อและคุณลักษณะการได้ยิน ส่วนการกล่าวว่า พระองค์คือผู้ทรงได้ยินแต่ไม่มีคุณลักษณะการได้ยิน หรือมีคุณลักษณะการได้ยินโดยไม่ได้สัมผัสหรือรับรู้เสียงที่ได้ยิน (ตามความเชื่อของบางกลุ่มที่หลงผิด </w:t>
      </w:r>
      <w:r w:rsidR="00D3069D">
        <w:rPr>
          <w:rFonts w:ascii="Cordia New" w:hAnsi="Cordia New" w:cs="Cordia New"/>
          <w:sz w:val="32"/>
          <w:szCs w:val="32"/>
          <w:cs/>
          <w:lang w:bidi="th-TH"/>
        </w:rPr>
        <w:t>–</w:t>
      </w:r>
      <w:r w:rsidR="00D3069D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ผู้แปล)  ดังกล่าวคือเรื่องที่เป็นไปไม่ได้ และคุณลักษณะอื่น ๆ นอกจากนี้ก็เช่นเดียวกัน</w:t>
      </w:r>
    </w:p>
    <w:p w:rsidR="00D3069D" w:rsidRDefault="00D3069D" w:rsidP="00D3069D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0F2F95" w:rsidRDefault="000F2F95" w:rsidP="000F2F95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  <w:t xml:space="preserve">อีกตัวอย่างหนึ่ง อัลลอฮฺ ตะอาลา ได้ดำรัสว่า </w:t>
      </w:r>
    </w:p>
    <w:p w:rsidR="000F2F95" w:rsidRPr="000F2F95" w:rsidRDefault="000F2F95" w:rsidP="000F2F95">
      <w:pPr>
        <w:spacing w:after="0" w:line="240" w:lineRule="auto"/>
        <w:jc w:val="thaiDistribute"/>
        <w:rPr>
          <w:rFonts w:ascii="Cordia New" w:hAnsi="Cordia New"/>
          <w:color w:val="00B050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وَقَالَتِ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ٱلۡيَهُودُ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يَدُ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ٱللَّهِ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مَغۡلُولَةٌۚ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غُلَّتۡ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أَيۡدِيهِمۡ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وَلُعِنُواْ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بِمَا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قَالُواْۘ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بَلۡ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يَدَاهُ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مَبۡسُوطَتَانِ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يُنفِقُ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كَيۡفَ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يَشَآءُۚ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٦٤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المائ‍دة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٦٤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0F2F95" w:rsidRPr="000F2F95" w:rsidRDefault="000F2F95" w:rsidP="00F07FB4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“และชาวยิวนั้นได้กล่าวว่า</w:t>
      </w:r>
      <w:r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พระหัตถ์ของอัลลอฮ</w:t>
      </w:r>
      <w:r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ฺ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นั้นถูกล่ามตรวน</w:t>
      </w:r>
      <w:r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มือของพวกเขาต่างหากที่ถูกล่ามตรวนและพวกเขาได้รับละอ</w:t>
      </w:r>
      <w:r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ฺ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นัต</w:t>
      </w:r>
      <w:r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 xml:space="preserve"> (การสาปแช่ง)</w:t>
      </w:r>
      <w:r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เนื่องจากสิ่งที่พวกเขาพูด</w:t>
      </w:r>
      <w:r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 xml:space="preserve"> หา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มิได้พระหัตถ์ทั้งสองของพระองค์ถูกแบออกต่างหาก”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 (สูเราะฮฺอัล-มาอิดะฮฺ อายะฮฺที่ </w:t>
      </w:r>
      <w:r w:rsidR="00F07FB4">
        <w:rPr>
          <w:rFonts w:ascii="Cordia New" w:hAnsi="Cordia New" w:cs="Cordia New"/>
          <w:color w:val="00B050"/>
          <w:sz w:val="32"/>
          <w:szCs w:val="32"/>
          <w:lang w:bidi="th-TH"/>
        </w:rPr>
        <w:t>64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0F2F95" w:rsidRDefault="000F2F95" w:rsidP="000F2F95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0F2F95" w:rsidRDefault="000F2F95" w:rsidP="000F2F95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ในที่นี้อัลลอฮฺ ตะอาลา ได้ดำรัสว่า</w:t>
      </w:r>
    </w:p>
    <w:p w:rsidR="000F2F95" w:rsidRPr="000F2F95" w:rsidRDefault="000F2F95" w:rsidP="000F2F95">
      <w:pPr>
        <w:spacing w:after="0" w:line="240" w:lineRule="auto"/>
        <w:jc w:val="thaiDistribute"/>
        <w:rPr>
          <w:rFonts w:ascii="Cordia New" w:hAnsi="Cordia New"/>
          <w:color w:val="00B050"/>
          <w:sz w:val="32"/>
          <w:szCs w:val="32"/>
          <w:rtl/>
        </w:rPr>
      </w:pP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بَلۡ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يَدَاهُ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مَبۡسُوطَتَانِ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٦٤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المائ‍دة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٦٤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0F2F95" w:rsidRPr="000F2F95" w:rsidRDefault="000F2F95" w:rsidP="00F07FB4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</w:t>
      </w:r>
      <w:r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หา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มิได้พระหัตถ์ทั้งสองของพระองค์ถูกแบออกต่างหาก”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 (สูเราะฮฺอัล-มาอิดะฮฺ อายะฮฺที่ </w:t>
      </w:r>
      <w:r w:rsidR="00F07FB4">
        <w:rPr>
          <w:rFonts w:ascii="Cordia New" w:hAnsi="Cordia New" w:cs="Cordia New"/>
          <w:color w:val="00B050"/>
          <w:sz w:val="32"/>
          <w:szCs w:val="32"/>
          <w:lang w:bidi="th-TH"/>
        </w:rPr>
        <w:t>64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0F2F95" w:rsidRDefault="000F2F95" w:rsidP="000F2F95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0F2F95" w:rsidRDefault="000F2F95" w:rsidP="00242498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ซึ่งพระองค์ได้ยืนยันว่าพระองค์ทรงมีสองพระหัตถ์ที่แบออกมา </w:t>
      </w:r>
      <w:r w:rsidR="00242498">
        <w:rPr>
          <w:rFonts w:ascii="Cordia New" w:hAnsi="Cordia New" w:cs="Cordia New" w:hint="cs"/>
          <w:sz w:val="32"/>
          <w:szCs w:val="32"/>
          <w:cs/>
          <w:lang w:bidi="th-TH"/>
        </w:rPr>
        <w:t>กล่าวคือ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พระองค์ทรง</w:t>
      </w:r>
      <w:r w:rsidR="00242498">
        <w:rPr>
          <w:rFonts w:ascii="Cordia New" w:hAnsi="Cordia New" w:cs="Cordia New" w:hint="cs"/>
          <w:sz w:val="32"/>
          <w:szCs w:val="32"/>
          <w:cs/>
          <w:lang w:bidi="th-TH"/>
        </w:rPr>
        <w:t>มีการ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มอบให้อย่างล้นเหลือ </w:t>
      </w:r>
      <w:r w:rsidR="00242498">
        <w:rPr>
          <w:rFonts w:ascii="Cordia New" w:hAnsi="Cordia New" w:cs="Cordia New" w:hint="cs"/>
          <w:sz w:val="32"/>
          <w:szCs w:val="32"/>
          <w:cs/>
          <w:lang w:bidi="th-TH"/>
        </w:rPr>
        <w:t>ดังนั้น ว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าญิบที่เราต้องไม่พยายามอธิ</w:t>
      </w:r>
      <w:r w:rsidR="00242498">
        <w:rPr>
          <w:rFonts w:ascii="Cordia New" w:hAnsi="Cordia New" w:cs="Cordia New" w:hint="cs"/>
          <w:sz w:val="32"/>
          <w:szCs w:val="32"/>
          <w:cs/>
          <w:lang w:bidi="th-TH"/>
        </w:rPr>
        <w:t>บายรูปแบบของพระหัตถ์ทั้งสองนั้น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ไม่ว่าจะด้วยหัวใจของเรา จินตนาการของเรา และคำพูดของเรา และจะต้องไม่เทียบเสมอเหมือนมือของสิ่งที</w:t>
      </w:r>
      <w:r w:rsidR="00D3069D">
        <w:rPr>
          <w:rFonts w:ascii="Cordia New" w:hAnsi="Cordia New" w:cs="Cordia New" w:hint="cs"/>
          <w:sz w:val="32"/>
          <w:szCs w:val="32"/>
          <w:cs/>
          <w:lang w:bidi="th-TH"/>
        </w:rPr>
        <w:t>่ถูกสร้าง เพราะอัลลอฮฺ สุบหานะฮุ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วะตะอาลา ได้ดำรัสว่า</w:t>
      </w:r>
    </w:p>
    <w:p w:rsidR="000F2F95" w:rsidRPr="000F2F95" w:rsidRDefault="000F2F95" w:rsidP="000F2F95">
      <w:pPr>
        <w:spacing w:after="0" w:line="240" w:lineRule="auto"/>
        <w:jc w:val="thaiDistribute"/>
        <w:rPr>
          <w:rFonts w:ascii="Cordia New" w:hAnsi="Cordia New"/>
          <w:color w:val="00B050"/>
          <w:sz w:val="32"/>
          <w:szCs w:val="32"/>
          <w:rtl/>
        </w:rPr>
      </w:pP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لَيۡسَ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كَمِثۡلِهِۦ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شَيۡءٞۖ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وَهُوَ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ٱلسَّمِيعُ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ٱلۡبَصِيرُ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١١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الشورى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١١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0F2F95" w:rsidRPr="000F2F95" w:rsidRDefault="000F2F95" w:rsidP="00F07FB4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“ไม่มีสิ่งใดเสมอเหมือนพระองค์</w:t>
      </w:r>
      <w:r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และพระองค์ผู้ทรงได้ยิน</w:t>
      </w:r>
      <w:r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 xml:space="preserve">ผู้ทรงเห็น” 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(สูเราะฮฺอัช-ชูรอ อายะฮฺที่ </w:t>
      </w:r>
      <w:r w:rsidR="00F07FB4">
        <w:rPr>
          <w:rFonts w:ascii="Cordia New" w:hAnsi="Cordia New" w:cs="Cordia New"/>
          <w:color w:val="00B050"/>
          <w:sz w:val="32"/>
          <w:szCs w:val="32"/>
          <w:lang w:bidi="th-TH"/>
        </w:rPr>
        <w:t>11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0F2F95" w:rsidRDefault="000F2F95" w:rsidP="000F2F95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0F2F95" w:rsidRDefault="000F2F95" w:rsidP="000F2F95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และอัลลอฮฺ ตะอาลา ได้ดำรัสอีกว่า</w:t>
      </w:r>
    </w:p>
    <w:p w:rsidR="000F2F95" w:rsidRPr="000F2F95" w:rsidRDefault="000F2F95" w:rsidP="000F2F95">
      <w:pPr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قُلۡ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إِنَّمَا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حَرَّمَ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رَبِّيَ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ٱلۡفَوَٰحِشَ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مَا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ظَهَرَ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مِنۡهَا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وَمَا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بَطَنَ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وَٱلۡإِثۡمَ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وَٱلۡبَغۡيَ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بِغَيۡرِ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ٱلۡحَقِّ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وَأَن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تُشۡرِكُواْ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بِٱللَّهِ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مَا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لَمۡ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يُنَزِّلۡ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بِهِۦ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سُلۡطَٰنٗا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وَأَن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تَقُولُواْ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عَلَى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ٱللَّهِ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مَا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لَا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تَعۡلَمُونَ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٣٣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الأعراف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٣٣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0F2F95" w:rsidRPr="000F2F95" w:rsidRDefault="000F2F95" w:rsidP="00F07FB4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lastRenderedPageBreak/>
        <w:t>“จงกล่าวเถิด</w:t>
      </w:r>
      <w:r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(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มุฮัมมัด</w:t>
      </w:r>
      <w:r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) 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ว่า</w:t>
      </w:r>
      <w:r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แท้จริงสิ่งที่พระเจ้าของฉันทรงห้ามนั้น</w:t>
      </w:r>
      <w:r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คือบรรดาสิ่งที่ชั่วช้าน่ารังเกียจ</w:t>
      </w:r>
      <w:r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ทั้งเป็นสิ่งที่เปิดเผยจากมันและสิ่งที่ไม่เปิดเผย</w:t>
      </w:r>
      <w:r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และสิ่งที่เป็นบาป</w:t>
      </w:r>
      <w:r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และการข่มเหงรังแกโดยไม่เป็นธรรม</w:t>
      </w:r>
      <w:r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และการที่พวกเจ้าให้เป็นภาคแก่อัลลอฮ</w:t>
      </w:r>
      <w:r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ฺ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ซึ่งสิ่งที่พระองค์มิได้ทรงประทานหลักฐานใดๆ</w:t>
      </w:r>
      <w:r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ลงมาแก่สิ่งนั้น</w:t>
      </w:r>
      <w:r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และการที่พวกเจ้ากล่าวให้ภัยแก่อัลลอฮ</w:t>
      </w:r>
      <w:r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ฺ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 xml:space="preserve">ในสิ่งที่พวกเจ้าไม่รู้” 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(สูเราะฮฺอัล-อะอฺรอฟ อายะฮฺที่ </w:t>
      </w:r>
      <w:r w:rsidR="00F07FB4">
        <w:rPr>
          <w:rFonts w:ascii="Cordia New" w:hAnsi="Cordia New" w:cs="Cordia New"/>
          <w:color w:val="00B050"/>
          <w:sz w:val="32"/>
          <w:szCs w:val="32"/>
          <w:lang w:bidi="th-TH"/>
        </w:rPr>
        <w:t>33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0F2F95" w:rsidRDefault="000F2F95" w:rsidP="000F2F95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0F2F95" w:rsidRDefault="000F2F95" w:rsidP="000F2F95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และอัลลอฮฺ อัซซะวะญัลละ ได้ดำรัสอีกว่า</w:t>
      </w:r>
    </w:p>
    <w:p w:rsidR="000F2F95" w:rsidRPr="000F2F95" w:rsidRDefault="000F2F95" w:rsidP="000F2F95">
      <w:pPr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وَلَا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تَقۡفُ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مَا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لَيۡسَ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لَكَ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بِهِۦ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عِلۡمٌۚ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إِنَّ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ٱلسَّمۡعَ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وَٱلۡبَصَرَ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وَٱلۡفُؤَادَ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كُلُّ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أُوْلَٰٓئِكَ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كَانَ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عَنۡهُ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مَسۡ‍ُٔولٗا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٣٦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الإسراء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٣٦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0F2F95" w:rsidRPr="000F2F95" w:rsidRDefault="000F2F95" w:rsidP="00F07FB4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“และอย่าติดตามสิ่งที่เจ้าไม่มีความรู้ในเรื่องนั้น</w:t>
      </w:r>
      <w:r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แท้จริงหู</w:t>
      </w:r>
      <w:r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และตา</w:t>
      </w:r>
      <w:r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และหัวใจ</w:t>
      </w:r>
      <w:r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ทุกสิ่งเหล่านั้นจะถูกสอบสวน”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 (สูเราะฮฺอัล-อิสรออ์ อายะฮฺที่ </w:t>
      </w:r>
      <w:r w:rsidR="00F07FB4">
        <w:rPr>
          <w:rFonts w:ascii="Cordia New" w:hAnsi="Cordia New" w:cs="Cordia New"/>
          <w:color w:val="00B050"/>
          <w:sz w:val="32"/>
          <w:szCs w:val="32"/>
          <w:lang w:bidi="th-TH"/>
        </w:rPr>
        <w:t>36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0F2F95" w:rsidRDefault="000F2F95" w:rsidP="000F2F95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0F2F95" w:rsidRDefault="000F2F95" w:rsidP="00242498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ดังนั้นใครก็ตามที่เทียบเสมอเหมือนพระหัตถ์ทั้งสองนั้นกับมือของสิ่งที่ถูกสร้าง แน่นอนเขาได้กล่าวหาคำ</w:t>
      </w:r>
      <w:r w:rsidR="00242498">
        <w:rPr>
          <w:rFonts w:ascii="Cordia New" w:hAnsi="Cordia New" w:cs="Cordia New" w:hint="cs"/>
          <w:sz w:val="32"/>
          <w:szCs w:val="32"/>
          <w:cs/>
          <w:lang w:bidi="th-TH"/>
        </w:rPr>
        <w:t xml:space="preserve">ดำรัสของอัลลอฮฺ อัซซะวะญัลละ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นี้แล้ว </w:t>
      </w:r>
    </w:p>
    <w:p w:rsidR="000F2F95" w:rsidRPr="000F2F95" w:rsidRDefault="000F2F95" w:rsidP="000F2F95">
      <w:pPr>
        <w:spacing w:after="0" w:line="240" w:lineRule="auto"/>
        <w:jc w:val="thaiDistribute"/>
        <w:rPr>
          <w:rFonts w:ascii="Cordia New" w:hAnsi="Cordia New"/>
          <w:color w:val="00B050"/>
          <w:sz w:val="32"/>
          <w:szCs w:val="32"/>
        </w:rPr>
      </w:pP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لَيۡسَ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كَمِثۡلِهِۦ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شَيۡءٞۖ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وَهُوَ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ٱلسَّمِيعُ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ٱلۡبَصِيرُ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١١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الشورى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١١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0F2F95" w:rsidRPr="000F2F95" w:rsidRDefault="000F2F95" w:rsidP="00F07FB4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“ไม่มีสิ่งใดเสมอเหมือนพระองค์</w:t>
      </w:r>
      <w:r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และพระองค์ผู้ทรงได้ยิน</w:t>
      </w:r>
      <w:r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ผู้ทรงเห็น”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 (สูเราะฮฺอัช-ชูรอ อายะฮฺที่ </w:t>
      </w:r>
      <w:r w:rsidR="00F07FB4">
        <w:rPr>
          <w:rFonts w:ascii="Cordia New" w:hAnsi="Cordia New" w:cs="Cordia New"/>
          <w:color w:val="00B050"/>
          <w:sz w:val="32"/>
          <w:szCs w:val="32"/>
          <w:lang w:bidi="th-TH"/>
        </w:rPr>
        <w:t>11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0F2F95" w:rsidRDefault="000F2F95" w:rsidP="000F2F95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0F2F95" w:rsidRDefault="000F2F95" w:rsidP="000F2F95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และเขาได้ฝ่าฝืนอัลลอฮฺ ตะอาลา ในคำดำรัสของพระองค์ที่ว่า</w:t>
      </w:r>
    </w:p>
    <w:p w:rsidR="000F2F95" w:rsidRPr="000F2F95" w:rsidRDefault="000F2F95" w:rsidP="000F2F95">
      <w:pPr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0"/>
          <w:cs/>
          <w:lang w:bidi="th-TH"/>
        </w:rPr>
      </w:pP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فَلَا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تَضۡرِبُواْ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لِلَّهِ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ٱلۡأَمۡثَالَۚ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 </w:t>
      </w:r>
      <w:r w:rsidRPr="000F2F95">
        <w:rPr>
          <w:rFonts w:ascii="KFGQPC Uthmanic Script HAFS" w:cs="KFGQPC Uthmanic Script HAFS" w:hint="cs"/>
          <w:color w:val="00B050"/>
          <w:sz w:val="24"/>
          <w:szCs w:val="24"/>
          <w:rtl/>
        </w:rPr>
        <w:t>٧٤</w:t>
      </w:r>
      <w:r w:rsidRPr="000F2F95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النحل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0F2F95">
        <w:rPr>
          <w:rFonts w:ascii="KFGQPC Uthman Taha Naskh" w:cs="KFGQPC Uthman Taha Naskh" w:hint="cs"/>
          <w:color w:val="00B050"/>
          <w:sz w:val="24"/>
          <w:szCs w:val="24"/>
          <w:rtl/>
        </w:rPr>
        <w:t>٧٤</w:t>
      </w:r>
      <w:r w:rsidRPr="000F2F95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0F2F95" w:rsidRPr="000F2F95" w:rsidRDefault="000F2F95" w:rsidP="00F07FB4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“ดังนั้น</w:t>
      </w:r>
      <w:r w:rsidRPr="000F2F95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พวกเจ้าอย่ายกอุทาหรณ์ทั้งหลายกับอัลลอฮ</w:t>
      </w:r>
      <w:r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ฺ</w:t>
      </w:r>
      <w:r w:rsidRPr="000F2F95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 xml:space="preserve">เลย” 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(สูเราะฮฺอัน-นะหฺล์ อายะฮฺที่ </w:t>
      </w:r>
      <w:r w:rsidR="00F07FB4">
        <w:rPr>
          <w:rFonts w:ascii="Cordia New" w:hAnsi="Cordia New" w:cs="Cordia New"/>
          <w:color w:val="00B050"/>
          <w:sz w:val="32"/>
          <w:szCs w:val="32"/>
          <w:lang w:bidi="th-TH"/>
        </w:rPr>
        <w:t>74</w:t>
      </w:r>
      <w:r w:rsidRPr="000F2F95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0F2F95" w:rsidRDefault="000F2F95" w:rsidP="000F2F95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0F2F95" w:rsidRDefault="000F2F95" w:rsidP="00242498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และใครก็ตามที่อธิบายรูปแบบของพระหัตถ์ทั้งสองนั้นด้วยรูปแบบที่เฉพาะไม่ว่าจะเป็นรูปแบบใดก็ตาม แน่นอนเขาได้กล่าวถึงเรื่องราว</w:t>
      </w:r>
      <w:r w:rsidR="00242498">
        <w:rPr>
          <w:rFonts w:ascii="Cordia New" w:hAnsi="Cordia New" w:cs="Cordia New" w:hint="cs"/>
          <w:sz w:val="32"/>
          <w:szCs w:val="32"/>
          <w:cs/>
          <w:lang w:bidi="th-TH"/>
        </w:rPr>
        <w:t>ของ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อัลลอฮฺในสิ่งที่เขาไม่รู้ และได้ยึดตามสิ่งที่เขาไม่มีความรู้ </w:t>
      </w:r>
    </w:p>
    <w:p w:rsidR="00FE34B3" w:rsidRPr="00C07EF8" w:rsidRDefault="00FE34B3" w:rsidP="00FE34B3">
      <w:pPr>
        <w:bidi w:val="0"/>
        <w:spacing w:after="0" w:line="240" w:lineRule="auto"/>
        <w:jc w:val="thaiDistribute"/>
        <w:rPr>
          <w:rFonts w:ascii="Cordia New" w:hAnsi="Cordia New"/>
          <w:sz w:val="32"/>
          <w:szCs w:val="32"/>
        </w:rPr>
      </w:pPr>
    </w:p>
    <w:p w:rsidR="00FE34B3" w:rsidRDefault="00FE34B3" w:rsidP="00FE34B3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FE34B3" w:rsidRDefault="00FE34B3" w:rsidP="00FE34B3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FE34B3" w:rsidRDefault="00FE34B3" w:rsidP="00FE34B3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</w:p>
    <w:p w:rsidR="002B67A4" w:rsidRPr="0084409D" w:rsidRDefault="002B67A4" w:rsidP="00FE34B3">
      <w:pPr>
        <w:bidi w:val="0"/>
        <w:spacing w:after="0" w:line="240" w:lineRule="auto"/>
        <w:jc w:val="thaiDistribute"/>
        <w:rPr>
          <w:rFonts w:ascii="Cordia New" w:hAnsi="Cordia New"/>
          <w:sz w:val="32"/>
          <w:szCs w:val="40"/>
          <w:rtl/>
        </w:rPr>
      </w:pPr>
    </w:p>
    <w:p w:rsidR="000045C8" w:rsidRPr="000045C8" w:rsidRDefault="000045C8" w:rsidP="000045C8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rtl/>
          <w:cs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:rsidR="00CD09D4" w:rsidRDefault="00CD09D4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1E0A6D">
      <w:pPr>
        <w:tabs>
          <w:tab w:val="center" w:pos="4535"/>
        </w:tabs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677BAC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Default="005666DC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0D5722" w:rsidRDefault="000D5722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0D5722" w:rsidRDefault="000D5722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41150E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117D45" w:rsidP="0041150E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  <w:lang w:bidi="ug-CN"/>
        </w:rPr>
        <w:drawing>
          <wp:anchor distT="0" distB="0" distL="114300" distR="114300" simplePos="0" relativeHeight="251669504" behindDoc="1" locked="0" layoutInCell="1" allowOverlap="1" wp14:anchorId="00248A5C" wp14:editId="14DC9366">
            <wp:simplePos x="0" y="0"/>
            <wp:positionH relativeFrom="page">
              <wp:posOffset>-19878</wp:posOffset>
            </wp:positionH>
            <wp:positionV relativeFrom="page">
              <wp:posOffset>-168965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F6A9B" w:rsidRPr="00DF7E4B" w:rsidRDefault="004F6A9B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4F6A9B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2B3" w:rsidRDefault="00E412B3" w:rsidP="00E32771">
      <w:pPr>
        <w:spacing w:after="0" w:line="240" w:lineRule="auto"/>
      </w:pPr>
      <w:r>
        <w:separator/>
      </w:r>
    </w:p>
  </w:endnote>
  <w:endnote w:type="continuationSeparator" w:id="0">
    <w:p w:rsidR="00E412B3" w:rsidRDefault="00E412B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" w:fontKey="{54DAAC8E-1E0A-4546-8555-24BE6315A663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29B94801-851D-43D4-9491-8F19CDE6D733}"/>
    <w:embedBold r:id="rId3" w:fontKey="{75D0F5CD-A1C8-4740-8FFF-0F2B5E611B7A}"/>
    <w:embedItalic r:id="rId4" w:fontKey="{AAFDDFE5-1D21-4367-A99B-C503C7D5AD71}"/>
    <w:embedBoldItalic r:id="rId5" w:fontKey="{6D961E7E-EB68-4192-A295-E636703A62EB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6" w:fontKey="{8F96EAEA-24C0-4C3B-B6DF-DC15C9B4D8D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fontKey="{038586A9-8BDC-483B-BE89-E5825DCF864D}"/>
    <w:embedBold r:id="rId8" w:fontKey="{22D14E65-D3EA-46FE-9A3E-93A948E0A6D6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9" w:fontKey="{1B1B00BB-C1C2-44E0-BD0C-0B7AFF03F2B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75F3EE1A-78A9-4A81-BBBE-5E7502939A56}"/>
  </w:font>
  <w:font w:name="TH SarabunPSK">
    <w:charset w:val="00"/>
    <w:family w:val="swiss"/>
    <w:pitch w:val="variable"/>
    <w:sig w:usb0="A100006F" w:usb1="5000205A" w:usb2="00000000" w:usb3="00000000" w:csb0="00010183" w:csb1="00000000"/>
    <w:embedRegular r:id="rId11" w:fontKey="{CB6A7E67-15CE-4315-A873-38F3A4274C64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2" w:fontKey="{A863F662-654A-42E5-8099-33AB540F2C23}"/>
    <w:embedBold r:id="rId13" w:fontKey="{9C513C56-5BCD-4990-AEBB-E8A05D582ED3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4" w:fontKey="{F302D57B-78DC-4513-BBA0-65BF179ED7C1}"/>
    <w:embedBold r:id="rId15" w:fontKey="{81568962-710E-4789-A2DC-6C7BD46BA307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Italic r:id="rId16" w:fontKey="{DC5E45CC-2493-49A3-A2A8-2BB740FD92D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7" w:fontKey="{101A6EC2-BBA5-48F5-8FD1-FFD3C5F7E015}"/>
    <w:embedBoldItalic r:id="rId18" w:fontKey="{2E1C98BC-EBAB-4D4F-B42C-6D021D6D6B20}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9" w:fontKey="{77FA8779-7999-47E1-99AC-9C734DD2865B}"/>
    <w:embedBold r:id="rId20" w:fontKey="{DD8106DF-8F12-4FF1-85D9-6C98C2B14CBD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1" w:fontKey="{EF171DC7-CB3E-4648-86B2-DCF76DA33CC4}"/>
  </w:font>
  <w:font w:name="mylotus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2" w:fontKey="{2D783E13-BB89-40DB-919B-36659826382B}"/>
    <w:embedBold r:id="rId23" w:fontKey="{E489D040-7007-4AE9-BB34-FCF7EB6D2E59}"/>
  </w:font>
  <w:font w:name="Traditional Naskh">
    <w:panose1 w:val="02010000000000000000"/>
    <w:charset w:val="B2"/>
    <w:family w:val="auto"/>
    <w:pitch w:val="variable"/>
    <w:sig w:usb0="8000202F" w:usb1="80002008" w:usb2="00000020" w:usb3="00000000" w:csb0="00000040" w:csb1="00000000"/>
    <w:embedRegular r:id="rId24" w:fontKey="{C58EEA50-C77D-43AC-BCA9-8C0D0206FDD1}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25" w:fontKey="{69CD92E1-D783-401A-BE4B-23AC13A4E9A0}"/>
  </w:font>
  <w:font w:name="AAAGoldenLotus Stg1_Ver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6" w:fontKey="{05C1D915-09AA-4B0A-BCB6-D982F773A222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7" w:fontKey="{25416163-8C34-4808-803A-54ED493BE7F3}"/>
    <w:embedBold r:id="rId28" w:fontKey="{A2822527-7B6F-41ED-A488-0AB89467BA2C}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9" w:fontKey="{3A766E58-355F-4C68-81F1-4252C0AB3043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30" w:fontKey="{D91FB5A4-DBA4-4283-A251-7D6FE1C00A9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1" w:fontKey="{6CEFBAFB-76E3-48E3-A1E2-739F6A06BE9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  <w:lang w:bidi="ug-CN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4062B1D" wp14:editId="1BB0C3E4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0DB773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2B3" w:rsidRDefault="00E412B3" w:rsidP="00CB0681">
      <w:pPr>
        <w:bidi w:val="0"/>
        <w:spacing w:after="0" w:line="240" w:lineRule="auto"/>
      </w:pPr>
      <w:r>
        <w:separator/>
      </w:r>
    </w:p>
  </w:footnote>
  <w:footnote w:type="continuationSeparator" w:id="0">
    <w:p w:rsidR="00E412B3" w:rsidRDefault="00E412B3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Header"/>
    </w:pPr>
    <w:r>
      <w:rPr>
        <w:noProof/>
        <w:lang w:bidi="ug-CN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1CDE224" wp14:editId="02697A30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E77" w:rsidRPr="00C600C3" w:rsidRDefault="00F87E77" w:rsidP="00337F5B">
                            <w:pPr>
                              <w:bidi w:val="0"/>
                              <w:spacing w:after="0" w:line="240" w:lineRule="auto"/>
                              <w:rPr>
                                <w:rFonts w:ascii="Cordia New" w:hAnsi="Cordia New" w:cs="Cordia New"/>
                                <w:b/>
                                <w:bCs/>
                                <w:color w:val="205B83"/>
                                <w:sz w:val="28"/>
                                <w:szCs w:val="28"/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E77" w:rsidRPr="00154ADE" w:rsidRDefault="00F87E77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647553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CDE224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F87E77" w:rsidRPr="00C600C3" w:rsidRDefault="00F87E77" w:rsidP="00337F5B">
                      <w:pPr>
                        <w:bidi w:val="0"/>
                        <w:spacing w:after="0" w:line="240" w:lineRule="auto"/>
                        <w:rPr>
                          <w:rFonts w:ascii="Cordia New" w:hAnsi="Cordia New" w:cs="Cordia New"/>
                          <w:b/>
                          <w:bCs/>
                          <w:color w:val="205B83"/>
                          <w:sz w:val="28"/>
                          <w:szCs w:val="28"/>
                          <w:rtl/>
                          <w:cs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F87E77" w:rsidRPr="00154ADE" w:rsidRDefault="00F87E77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647553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  <w:lang w:bidi="ug-CN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38147B3" wp14:editId="31A863B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478828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  <w:lang w:bidi="ug-CN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757B8D3" wp14:editId="2B5A5CE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E77" w:rsidRPr="007E7ED3" w:rsidRDefault="00F87E77" w:rsidP="007E7E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</w:t>
                            </w: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57B8D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F87E77" w:rsidRPr="007E7ED3" w:rsidRDefault="00F87E77" w:rsidP="007E7ED3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th-TH"/>
                        </w:rPr>
                      </w:pP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</w:t>
                      </w: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cs/>
                          <w:lang w:bidi="th-TH"/>
                        </w:rPr>
                        <w:t>37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  <w:lang w:bidi="ug-CN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4ABEDFA" wp14:editId="12D56FA8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F1A211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Header"/>
      <w:rPr>
        <w:lang w:bidi="ar-EG"/>
      </w:rPr>
    </w:pPr>
    <w:r>
      <w:rPr>
        <w:noProof/>
        <w:lang w:bidi="ug-CN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BBD199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5063086"/>
    <w:lvl w:ilvl="0">
      <w:start w:val="1"/>
      <w:numFmt w:val="decimal"/>
      <w:lvlText w:val="%1."/>
      <w:lvlJc w:val="left"/>
      <w:pPr>
        <w:tabs>
          <w:tab w:val="num" w:pos="1492"/>
        </w:tabs>
        <w:ind w:left="1492" w:right="1492" w:hanging="360"/>
      </w:pPr>
    </w:lvl>
  </w:abstractNum>
  <w:abstractNum w:abstractNumId="1">
    <w:nsid w:val="FFFFFF7D"/>
    <w:multiLevelType w:val="singleLevel"/>
    <w:tmpl w:val="81BC958C"/>
    <w:lvl w:ilvl="0">
      <w:start w:val="1"/>
      <w:numFmt w:val="decimal"/>
      <w:lvlText w:val="%1."/>
      <w:lvlJc w:val="left"/>
      <w:pPr>
        <w:tabs>
          <w:tab w:val="num" w:pos="1209"/>
        </w:tabs>
        <w:ind w:left="1209" w:right="1209" w:hanging="360"/>
      </w:pPr>
    </w:lvl>
  </w:abstractNum>
  <w:abstractNum w:abstractNumId="2">
    <w:nsid w:val="FFFFFF7E"/>
    <w:multiLevelType w:val="singleLevel"/>
    <w:tmpl w:val="4FFAAEEC"/>
    <w:lvl w:ilvl="0">
      <w:start w:val="1"/>
      <w:numFmt w:val="decimal"/>
      <w:lvlText w:val="%1."/>
      <w:lvlJc w:val="left"/>
      <w:pPr>
        <w:tabs>
          <w:tab w:val="num" w:pos="926"/>
        </w:tabs>
        <w:ind w:left="926" w:right="926" w:hanging="360"/>
      </w:pPr>
    </w:lvl>
  </w:abstractNum>
  <w:abstractNum w:abstractNumId="3">
    <w:nsid w:val="FFFFFF7F"/>
    <w:multiLevelType w:val="singleLevel"/>
    <w:tmpl w:val="870ECE10"/>
    <w:lvl w:ilvl="0">
      <w:start w:val="1"/>
      <w:numFmt w:val="decimal"/>
      <w:lvlText w:val="%1."/>
      <w:lvlJc w:val="left"/>
      <w:pPr>
        <w:tabs>
          <w:tab w:val="num" w:pos="643"/>
        </w:tabs>
        <w:ind w:left="643" w:right="643" w:hanging="360"/>
      </w:pPr>
    </w:lvl>
  </w:abstractNum>
  <w:abstractNum w:abstractNumId="4">
    <w:nsid w:val="FFFFFF80"/>
    <w:multiLevelType w:val="singleLevel"/>
    <w:tmpl w:val="F6F6C718"/>
    <w:lvl w:ilvl="0">
      <w:start w:val="1"/>
      <w:numFmt w:val="bullet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C26A152"/>
    <w:lvl w:ilvl="0">
      <w:start w:val="1"/>
      <w:numFmt w:val="bullet"/>
      <w:lvlText w:val=""/>
      <w:lvlJc w:val="left"/>
      <w:pPr>
        <w:tabs>
          <w:tab w:val="num" w:pos="1209"/>
        </w:tabs>
        <w:ind w:left="1209" w:righ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9E62AE"/>
    <w:lvl w:ilvl="0">
      <w:start w:val="1"/>
      <w:numFmt w:val="bullet"/>
      <w:lvlText w:val=""/>
      <w:lvlJc w:val="left"/>
      <w:pPr>
        <w:tabs>
          <w:tab w:val="num" w:pos="926"/>
        </w:tabs>
        <w:ind w:left="926" w:righ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0A295E"/>
    <w:lvl w:ilvl="0">
      <w:start w:val="1"/>
      <w:numFmt w:val="bullet"/>
      <w:lvlText w:val=""/>
      <w:lvlJc w:val="left"/>
      <w:pPr>
        <w:tabs>
          <w:tab w:val="num" w:pos="643"/>
        </w:tabs>
        <w:ind w:left="643" w:righ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C0071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9">
    <w:nsid w:val="FFFFFF89"/>
    <w:multiLevelType w:val="singleLevel"/>
    <w:tmpl w:val="39527F70"/>
    <w:lvl w:ilvl="0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0">
    <w:nsid w:val="065B07A3"/>
    <w:multiLevelType w:val="multilevel"/>
    <w:tmpl w:val="513C05A4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1506" w:hanging="72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6516" w:hanging="180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cs="Arial" w:hint="default"/>
      </w:rPr>
    </w:lvl>
  </w:abstractNum>
  <w:abstractNum w:abstractNumId="11">
    <w:nsid w:val="08B66280"/>
    <w:multiLevelType w:val="hybridMultilevel"/>
    <w:tmpl w:val="4B9AB9FC"/>
    <w:lvl w:ilvl="0" w:tplc="43FC7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3585D7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53EDF"/>
    <w:multiLevelType w:val="hybridMultilevel"/>
    <w:tmpl w:val="B12A3ACE"/>
    <w:lvl w:ilvl="0" w:tplc="ED5217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B913110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30635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BE4245"/>
    <w:multiLevelType w:val="hybridMultilevel"/>
    <w:tmpl w:val="927899CE"/>
    <w:lvl w:ilvl="0" w:tplc="195A19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11C5DE4"/>
    <w:multiLevelType w:val="hybridMultilevel"/>
    <w:tmpl w:val="5A68B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BC4210"/>
    <w:multiLevelType w:val="hybridMultilevel"/>
    <w:tmpl w:val="566E23A2"/>
    <w:lvl w:ilvl="0" w:tplc="96C2151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4A80C6D"/>
    <w:multiLevelType w:val="hybridMultilevel"/>
    <w:tmpl w:val="86A880AE"/>
    <w:lvl w:ilvl="0" w:tplc="B74ED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9A1410C"/>
    <w:multiLevelType w:val="hybridMultilevel"/>
    <w:tmpl w:val="ADDEBEF8"/>
    <w:lvl w:ilvl="0" w:tplc="B54A4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AFE1378"/>
    <w:multiLevelType w:val="hybridMultilevel"/>
    <w:tmpl w:val="7A0EF27A"/>
    <w:lvl w:ilvl="0" w:tplc="79145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DAD1055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39127B"/>
    <w:multiLevelType w:val="hybridMultilevel"/>
    <w:tmpl w:val="632644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55E0FC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1B01A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144D6A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D1338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F57B19"/>
    <w:multiLevelType w:val="hybridMultilevel"/>
    <w:tmpl w:val="670CB40C"/>
    <w:lvl w:ilvl="0" w:tplc="1A046B94">
      <w:start w:val="1"/>
      <w:numFmt w:val="decimal"/>
      <w:lvlText w:val="%1-"/>
      <w:lvlJc w:val="left"/>
      <w:pPr>
        <w:tabs>
          <w:tab w:val="num" w:pos="764"/>
        </w:tabs>
        <w:ind w:left="764" w:right="764" w:hanging="48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64"/>
        </w:tabs>
        <w:ind w:left="1364" w:right="1364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84"/>
        </w:tabs>
        <w:ind w:left="2084" w:right="2084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04"/>
        </w:tabs>
        <w:ind w:left="2804" w:right="2804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24"/>
        </w:tabs>
        <w:ind w:left="3524" w:right="3524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244"/>
        </w:tabs>
        <w:ind w:left="4244" w:right="4244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64"/>
        </w:tabs>
        <w:ind w:left="4964" w:right="4964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84"/>
        </w:tabs>
        <w:ind w:left="5684" w:right="5684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04"/>
        </w:tabs>
        <w:ind w:left="6404" w:right="6404" w:hanging="180"/>
      </w:pPr>
    </w:lvl>
  </w:abstractNum>
  <w:abstractNum w:abstractNumId="29">
    <w:nsid w:val="49DB1480"/>
    <w:multiLevelType w:val="hybridMultilevel"/>
    <w:tmpl w:val="6136E66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FB068D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5355CB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4C14D7"/>
    <w:multiLevelType w:val="hybridMultilevel"/>
    <w:tmpl w:val="12D616C4"/>
    <w:lvl w:ilvl="0" w:tplc="E1D8DD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88247F9"/>
    <w:multiLevelType w:val="hybridMultilevel"/>
    <w:tmpl w:val="AE206D38"/>
    <w:lvl w:ilvl="0" w:tplc="811CAD88">
      <w:start w:val="1"/>
      <w:numFmt w:val="decimal"/>
      <w:lvlText w:val="%1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FF7C79"/>
    <w:multiLevelType w:val="hybridMultilevel"/>
    <w:tmpl w:val="E0084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8D4F31"/>
    <w:multiLevelType w:val="hybridMultilevel"/>
    <w:tmpl w:val="9B965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F675A8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B80CB7"/>
    <w:multiLevelType w:val="hybridMultilevel"/>
    <w:tmpl w:val="5C082514"/>
    <w:lvl w:ilvl="0" w:tplc="BDAAA7D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BD205B"/>
    <w:multiLevelType w:val="hybridMultilevel"/>
    <w:tmpl w:val="097AF4B0"/>
    <w:lvl w:ilvl="0" w:tplc="6EE6F1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B89306C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F532BD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F21A99"/>
    <w:multiLevelType w:val="hybridMultilevel"/>
    <w:tmpl w:val="FC804B9A"/>
    <w:lvl w:ilvl="0" w:tplc="B83C8B1A">
      <w:start w:val="1"/>
      <w:numFmt w:val="decimal"/>
      <w:lvlText w:val="%1-"/>
      <w:lvlJc w:val="left"/>
      <w:pPr>
        <w:tabs>
          <w:tab w:val="num" w:pos="57"/>
        </w:tabs>
        <w:ind w:left="57" w:hanging="57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5FC18B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D3179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2A63F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8615C"/>
    <w:multiLevelType w:val="hybridMultilevel"/>
    <w:tmpl w:val="9BA69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8"/>
  </w:num>
  <w:num w:numId="3">
    <w:abstractNumId w:val="16"/>
  </w:num>
  <w:num w:numId="4">
    <w:abstractNumId w:val="18"/>
  </w:num>
  <w:num w:numId="5">
    <w:abstractNumId w:val="10"/>
  </w:num>
  <w:num w:numId="6">
    <w:abstractNumId w:val="32"/>
  </w:num>
  <w:num w:numId="7">
    <w:abstractNumId w:val="11"/>
  </w:num>
  <w:num w:numId="8">
    <w:abstractNumId w:val="29"/>
  </w:num>
  <w:num w:numId="9">
    <w:abstractNumId w:val="13"/>
  </w:num>
  <w:num w:numId="10">
    <w:abstractNumId w:val="21"/>
  </w:num>
  <w:num w:numId="11">
    <w:abstractNumId w:val="20"/>
  </w:num>
  <w:num w:numId="12">
    <w:abstractNumId w:val="19"/>
  </w:num>
  <w:num w:numId="13">
    <w:abstractNumId w:val="34"/>
  </w:num>
  <w:num w:numId="14">
    <w:abstractNumId w:val="14"/>
  </w:num>
  <w:num w:numId="15">
    <w:abstractNumId w:val="15"/>
  </w:num>
  <w:num w:numId="16">
    <w:abstractNumId w:val="44"/>
  </w:num>
  <w:num w:numId="17">
    <w:abstractNumId w:val="22"/>
  </w:num>
  <w:num w:numId="18">
    <w:abstractNumId w:val="31"/>
  </w:num>
  <w:num w:numId="19">
    <w:abstractNumId w:val="39"/>
  </w:num>
  <w:num w:numId="20">
    <w:abstractNumId w:val="24"/>
  </w:num>
  <w:num w:numId="21">
    <w:abstractNumId w:val="43"/>
  </w:num>
  <w:num w:numId="22">
    <w:abstractNumId w:val="30"/>
  </w:num>
  <w:num w:numId="23">
    <w:abstractNumId w:val="36"/>
  </w:num>
  <w:num w:numId="24">
    <w:abstractNumId w:val="42"/>
  </w:num>
  <w:num w:numId="25">
    <w:abstractNumId w:val="27"/>
  </w:num>
  <w:num w:numId="26">
    <w:abstractNumId w:val="12"/>
  </w:num>
  <w:num w:numId="27">
    <w:abstractNumId w:val="25"/>
  </w:num>
  <w:num w:numId="28">
    <w:abstractNumId w:val="26"/>
  </w:num>
  <w:num w:numId="29">
    <w:abstractNumId w:val="40"/>
  </w:num>
  <w:num w:numId="30">
    <w:abstractNumId w:val="28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9"/>
  </w:num>
  <w:num w:numId="37">
    <w:abstractNumId w:val="7"/>
  </w:num>
  <w:num w:numId="38">
    <w:abstractNumId w:val="6"/>
  </w:num>
  <w:num w:numId="39">
    <w:abstractNumId w:val="5"/>
  </w:num>
  <w:num w:numId="40">
    <w:abstractNumId w:val="4"/>
  </w:num>
  <w:num w:numId="41">
    <w:abstractNumId w:val="33"/>
  </w:num>
  <w:num w:numId="42">
    <w:abstractNumId w:val="41"/>
  </w:num>
  <w:num w:numId="43">
    <w:abstractNumId w:val="45"/>
  </w:num>
  <w:num w:numId="44">
    <w:abstractNumId w:val="35"/>
  </w:num>
  <w:num w:numId="45">
    <w:abstractNumId w:val="17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hideSpelling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8A"/>
    <w:rsid w:val="000045C8"/>
    <w:rsid w:val="0000503E"/>
    <w:rsid w:val="0000656E"/>
    <w:rsid w:val="00010F00"/>
    <w:rsid w:val="000119DB"/>
    <w:rsid w:val="000124F3"/>
    <w:rsid w:val="00014A18"/>
    <w:rsid w:val="00015676"/>
    <w:rsid w:val="00026702"/>
    <w:rsid w:val="000269F6"/>
    <w:rsid w:val="00043239"/>
    <w:rsid w:val="00054A51"/>
    <w:rsid w:val="00055477"/>
    <w:rsid w:val="000667A1"/>
    <w:rsid w:val="00071D94"/>
    <w:rsid w:val="00073099"/>
    <w:rsid w:val="0008289A"/>
    <w:rsid w:val="00086DC2"/>
    <w:rsid w:val="000875B8"/>
    <w:rsid w:val="00091336"/>
    <w:rsid w:val="000953BA"/>
    <w:rsid w:val="00096932"/>
    <w:rsid w:val="00096993"/>
    <w:rsid w:val="000A02E7"/>
    <w:rsid w:val="000A2748"/>
    <w:rsid w:val="000A43B4"/>
    <w:rsid w:val="000A53B5"/>
    <w:rsid w:val="000A6307"/>
    <w:rsid w:val="000B01EA"/>
    <w:rsid w:val="000C1202"/>
    <w:rsid w:val="000C2B16"/>
    <w:rsid w:val="000D1926"/>
    <w:rsid w:val="000D39C5"/>
    <w:rsid w:val="000D5722"/>
    <w:rsid w:val="000D5816"/>
    <w:rsid w:val="000D61EB"/>
    <w:rsid w:val="000E341C"/>
    <w:rsid w:val="000E4A2A"/>
    <w:rsid w:val="000E7668"/>
    <w:rsid w:val="000F2637"/>
    <w:rsid w:val="000F2F95"/>
    <w:rsid w:val="000F43CE"/>
    <w:rsid w:val="000F7F6C"/>
    <w:rsid w:val="00106F6B"/>
    <w:rsid w:val="00116165"/>
    <w:rsid w:val="00117D45"/>
    <w:rsid w:val="001222FF"/>
    <w:rsid w:val="00122469"/>
    <w:rsid w:val="001270AB"/>
    <w:rsid w:val="00127960"/>
    <w:rsid w:val="0013100A"/>
    <w:rsid w:val="0013332F"/>
    <w:rsid w:val="00133806"/>
    <w:rsid w:val="0013505A"/>
    <w:rsid w:val="00135659"/>
    <w:rsid w:val="0013579E"/>
    <w:rsid w:val="001379A2"/>
    <w:rsid w:val="00142F25"/>
    <w:rsid w:val="0014415E"/>
    <w:rsid w:val="00145E3A"/>
    <w:rsid w:val="00152A14"/>
    <w:rsid w:val="00152DF1"/>
    <w:rsid w:val="00154ADE"/>
    <w:rsid w:val="00166BF1"/>
    <w:rsid w:val="00171BF4"/>
    <w:rsid w:val="00171C08"/>
    <w:rsid w:val="0017679E"/>
    <w:rsid w:val="00184413"/>
    <w:rsid w:val="00187D3B"/>
    <w:rsid w:val="001954CE"/>
    <w:rsid w:val="001A0D79"/>
    <w:rsid w:val="001A43A4"/>
    <w:rsid w:val="001B09E4"/>
    <w:rsid w:val="001B2F4F"/>
    <w:rsid w:val="001B61DE"/>
    <w:rsid w:val="001C331F"/>
    <w:rsid w:val="001D2B7C"/>
    <w:rsid w:val="001D4903"/>
    <w:rsid w:val="001D4A69"/>
    <w:rsid w:val="001D5361"/>
    <w:rsid w:val="001D6C9B"/>
    <w:rsid w:val="001E098D"/>
    <w:rsid w:val="001E0A6D"/>
    <w:rsid w:val="001E509F"/>
    <w:rsid w:val="001F14F0"/>
    <w:rsid w:val="001F17EE"/>
    <w:rsid w:val="001F3CD1"/>
    <w:rsid w:val="001F4A0B"/>
    <w:rsid w:val="001F4E86"/>
    <w:rsid w:val="001F621A"/>
    <w:rsid w:val="002002A6"/>
    <w:rsid w:val="00211EE9"/>
    <w:rsid w:val="002219E3"/>
    <w:rsid w:val="002255A7"/>
    <w:rsid w:val="0022783E"/>
    <w:rsid w:val="002325D0"/>
    <w:rsid w:val="0023307B"/>
    <w:rsid w:val="00233225"/>
    <w:rsid w:val="00235692"/>
    <w:rsid w:val="00237209"/>
    <w:rsid w:val="00237FEE"/>
    <w:rsid w:val="00242498"/>
    <w:rsid w:val="002450B1"/>
    <w:rsid w:val="002506C5"/>
    <w:rsid w:val="00250B3B"/>
    <w:rsid w:val="00261157"/>
    <w:rsid w:val="002659A0"/>
    <w:rsid w:val="00265BD9"/>
    <w:rsid w:val="00267C61"/>
    <w:rsid w:val="00270AE8"/>
    <w:rsid w:val="00274722"/>
    <w:rsid w:val="002755F6"/>
    <w:rsid w:val="00285A64"/>
    <w:rsid w:val="00285CF8"/>
    <w:rsid w:val="002868E0"/>
    <w:rsid w:val="00287B22"/>
    <w:rsid w:val="00292AD4"/>
    <w:rsid w:val="002A3916"/>
    <w:rsid w:val="002A7985"/>
    <w:rsid w:val="002B1C44"/>
    <w:rsid w:val="002B2FF1"/>
    <w:rsid w:val="002B662B"/>
    <w:rsid w:val="002B67A4"/>
    <w:rsid w:val="002C2993"/>
    <w:rsid w:val="002C4329"/>
    <w:rsid w:val="002C4E73"/>
    <w:rsid w:val="002C7F2B"/>
    <w:rsid w:val="002D572C"/>
    <w:rsid w:val="002E2265"/>
    <w:rsid w:val="002E48EE"/>
    <w:rsid w:val="002E689F"/>
    <w:rsid w:val="002E72ED"/>
    <w:rsid w:val="002F0198"/>
    <w:rsid w:val="002F11B5"/>
    <w:rsid w:val="002F168C"/>
    <w:rsid w:val="002F5BF6"/>
    <w:rsid w:val="002F72A4"/>
    <w:rsid w:val="003001CA"/>
    <w:rsid w:val="003036FE"/>
    <w:rsid w:val="00303911"/>
    <w:rsid w:val="00303E60"/>
    <w:rsid w:val="00303E87"/>
    <w:rsid w:val="00304D09"/>
    <w:rsid w:val="003056AE"/>
    <w:rsid w:val="003072B2"/>
    <w:rsid w:val="0031367C"/>
    <w:rsid w:val="00317B3C"/>
    <w:rsid w:val="00320CBF"/>
    <w:rsid w:val="003235B3"/>
    <w:rsid w:val="003238D3"/>
    <w:rsid w:val="003270E1"/>
    <w:rsid w:val="003357E8"/>
    <w:rsid w:val="00337F5B"/>
    <w:rsid w:val="003401BB"/>
    <w:rsid w:val="0034375D"/>
    <w:rsid w:val="003451B3"/>
    <w:rsid w:val="00347608"/>
    <w:rsid w:val="00347EAE"/>
    <w:rsid w:val="00355520"/>
    <w:rsid w:val="00365CB9"/>
    <w:rsid w:val="00370C94"/>
    <w:rsid w:val="00371452"/>
    <w:rsid w:val="00372ABB"/>
    <w:rsid w:val="00376D0B"/>
    <w:rsid w:val="00383187"/>
    <w:rsid w:val="0038489E"/>
    <w:rsid w:val="00386E80"/>
    <w:rsid w:val="00387B85"/>
    <w:rsid w:val="00391B13"/>
    <w:rsid w:val="003947B2"/>
    <w:rsid w:val="003A15DB"/>
    <w:rsid w:val="003A32FD"/>
    <w:rsid w:val="003A3541"/>
    <w:rsid w:val="003A4028"/>
    <w:rsid w:val="003A526E"/>
    <w:rsid w:val="003B5560"/>
    <w:rsid w:val="003C3600"/>
    <w:rsid w:val="003C3E25"/>
    <w:rsid w:val="003C707B"/>
    <w:rsid w:val="003D295E"/>
    <w:rsid w:val="003D2C8C"/>
    <w:rsid w:val="003D4008"/>
    <w:rsid w:val="003E1AC6"/>
    <w:rsid w:val="003E3050"/>
    <w:rsid w:val="003F17D3"/>
    <w:rsid w:val="003F2AB8"/>
    <w:rsid w:val="003F6DFA"/>
    <w:rsid w:val="003F781C"/>
    <w:rsid w:val="00406CC8"/>
    <w:rsid w:val="0041150E"/>
    <w:rsid w:val="00416C24"/>
    <w:rsid w:val="00420EF9"/>
    <w:rsid w:val="00422BC4"/>
    <w:rsid w:val="00423AC5"/>
    <w:rsid w:val="0043041A"/>
    <w:rsid w:val="00431B77"/>
    <w:rsid w:val="00437EF4"/>
    <w:rsid w:val="00447B55"/>
    <w:rsid w:val="00451428"/>
    <w:rsid w:val="00452E3E"/>
    <w:rsid w:val="00453D83"/>
    <w:rsid w:val="00454B95"/>
    <w:rsid w:val="004554F2"/>
    <w:rsid w:val="00455D50"/>
    <w:rsid w:val="00455F23"/>
    <w:rsid w:val="004561EA"/>
    <w:rsid w:val="0046197A"/>
    <w:rsid w:val="00464704"/>
    <w:rsid w:val="00474244"/>
    <w:rsid w:val="00477478"/>
    <w:rsid w:val="00485596"/>
    <w:rsid w:val="0049644B"/>
    <w:rsid w:val="00496EA0"/>
    <w:rsid w:val="004A21A3"/>
    <w:rsid w:val="004A5299"/>
    <w:rsid w:val="004A67D9"/>
    <w:rsid w:val="004A7C8A"/>
    <w:rsid w:val="004B4BBB"/>
    <w:rsid w:val="004B6C84"/>
    <w:rsid w:val="004B7A8F"/>
    <w:rsid w:val="004B7AC2"/>
    <w:rsid w:val="004C1156"/>
    <w:rsid w:val="004C457C"/>
    <w:rsid w:val="004D59D9"/>
    <w:rsid w:val="004E1CA2"/>
    <w:rsid w:val="004E25F9"/>
    <w:rsid w:val="004E2AD6"/>
    <w:rsid w:val="004E2DC3"/>
    <w:rsid w:val="004E38A0"/>
    <w:rsid w:val="004E78EF"/>
    <w:rsid w:val="004F0518"/>
    <w:rsid w:val="004F6A9B"/>
    <w:rsid w:val="004F7E1B"/>
    <w:rsid w:val="00507B75"/>
    <w:rsid w:val="00510497"/>
    <w:rsid w:val="00520F3E"/>
    <w:rsid w:val="00521BDD"/>
    <w:rsid w:val="0052281E"/>
    <w:rsid w:val="00535265"/>
    <w:rsid w:val="00536D3B"/>
    <w:rsid w:val="00541569"/>
    <w:rsid w:val="00545419"/>
    <w:rsid w:val="00545541"/>
    <w:rsid w:val="005513F3"/>
    <w:rsid w:val="00552369"/>
    <w:rsid w:val="0056244C"/>
    <w:rsid w:val="00564028"/>
    <w:rsid w:val="00565686"/>
    <w:rsid w:val="005666DC"/>
    <w:rsid w:val="00566D98"/>
    <w:rsid w:val="00573448"/>
    <w:rsid w:val="00575281"/>
    <w:rsid w:val="0058544F"/>
    <w:rsid w:val="00591D2D"/>
    <w:rsid w:val="005924E6"/>
    <w:rsid w:val="00593E5C"/>
    <w:rsid w:val="005A2707"/>
    <w:rsid w:val="005A34FB"/>
    <w:rsid w:val="005A6B6C"/>
    <w:rsid w:val="005C1154"/>
    <w:rsid w:val="005D1D01"/>
    <w:rsid w:val="005D2DEB"/>
    <w:rsid w:val="005D40F2"/>
    <w:rsid w:val="005D645A"/>
    <w:rsid w:val="005E024E"/>
    <w:rsid w:val="005E0395"/>
    <w:rsid w:val="005E0FB7"/>
    <w:rsid w:val="005E2420"/>
    <w:rsid w:val="005F5F3F"/>
    <w:rsid w:val="0060482F"/>
    <w:rsid w:val="00604920"/>
    <w:rsid w:val="00607CB2"/>
    <w:rsid w:val="00612832"/>
    <w:rsid w:val="0061505C"/>
    <w:rsid w:val="00625C0A"/>
    <w:rsid w:val="00631E7F"/>
    <w:rsid w:val="00632CFD"/>
    <w:rsid w:val="00632FB4"/>
    <w:rsid w:val="00647553"/>
    <w:rsid w:val="006476F8"/>
    <w:rsid w:val="00647A3D"/>
    <w:rsid w:val="00662A2B"/>
    <w:rsid w:val="0066718C"/>
    <w:rsid w:val="00667506"/>
    <w:rsid w:val="006779A6"/>
    <w:rsid w:val="00677AE4"/>
    <w:rsid w:val="00677BAC"/>
    <w:rsid w:val="00677F91"/>
    <w:rsid w:val="0068218D"/>
    <w:rsid w:val="006863FD"/>
    <w:rsid w:val="006938F7"/>
    <w:rsid w:val="0069533C"/>
    <w:rsid w:val="00695ECA"/>
    <w:rsid w:val="006965EF"/>
    <w:rsid w:val="006A59B5"/>
    <w:rsid w:val="006A63B7"/>
    <w:rsid w:val="006A643D"/>
    <w:rsid w:val="006C044C"/>
    <w:rsid w:val="006C1068"/>
    <w:rsid w:val="006C16F8"/>
    <w:rsid w:val="006D073D"/>
    <w:rsid w:val="006D128C"/>
    <w:rsid w:val="006D7100"/>
    <w:rsid w:val="006E0420"/>
    <w:rsid w:val="006E3A8E"/>
    <w:rsid w:val="006E50A6"/>
    <w:rsid w:val="006F3F04"/>
    <w:rsid w:val="006F4219"/>
    <w:rsid w:val="006F7B3D"/>
    <w:rsid w:val="00700AF5"/>
    <w:rsid w:val="0070328B"/>
    <w:rsid w:val="00711C8A"/>
    <w:rsid w:val="00714870"/>
    <w:rsid w:val="00717FAE"/>
    <w:rsid w:val="00733310"/>
    <w:rsid w:val="007403D6"/>
    <w:rsid w:val="00743E23"/>
    <w:rsid w:val="00745932"/>
    <w:rsid w:val="007459F1"/>
    <w:rsid w:val="00746E87"/>
    <w:rsid w:val="007504A7"/>
    <w:rsid w:val="007513DC"/>
    <w:rsid w:val="0075206C"/>
    <w:rsid w:val="007613A1"/>
    <w:rsid w:val="00765D0A"/>
    <w:rsid w:val="00770B0C"/>
    <w:rsid w:val="0077162A"/>
    <w:rsid w:val="00773F07"/>
    <w:rsid w:val="007767E0"/>
    <w:rsid w:val="00776F1F"/>
    <w:rsid w:val="0077767D"/>
    <w:rsid w:val="007800AE"/>
    <w:rsid w:val="00782A06"/>
    <w:rsid w:val="00784BBC"/>
    <w:rsid w:val="007908BD"/>
    <w:rsid w:val="00791161"/>
    <w:rsid w:val="00796EE8"/>
    <w:rsid w:val="007A4374"/>
    <w:rsid w:val="007A475D"/>
    <w:rsid w:val="007A68EB"/>
    <w:rsid w:val="007B4D2B"/>
    <w:rsid w:val="007B5CE0"/>
    <w:rsid w:val="007C1052"/>
    <w:rsid w:val="007C1387"/>
    <w:rsid w:val="007C18F1"/>
    <w:rsid w:val="007C4690"/>
    <w:rsid w:val="007C56AE"/>
    <w:rsid w:val="007E00AC"/>
    <w:rsid w:val="007E0660"/>
    <w:rsid w:val="007E077C"/>
    <w:rsid w:val="007E23B3"/>
    <w:rsid w:val="007E4948"/>
    <w:rsid w:val="007E5889"/>
    <w:rsid w:val="007E5BF4"/>
    <w:rsid w:val="007E70EB"/>
    <w:rsid w:val="007E7ED3"/>
    <w:rsid w:val="007F667F"/>
    <w:rsid w:val="008040D6"/>
    <w:rsid w:val="00805B34"/>
    <w:rsid w:val="00807950"/>
    <w:rsid w:val="00810214"/>
    <w:rsid w:val="00810808"/>
    <w:rsid w:val="00810E20"/>
    <w:rsid w:val="008120CE"/>
    <w:rsid w:val="00813172"/>
    <w:rsid w:val="008135C0"/>
    <w:rsid w:val="00814452"/>
    <w:rsid w:val="008176E2"/>
    <w:rsid w:val="00820DED"/>
    <w:rsid w:val="00820EAD"/>
    <w:rsid w:val="008210B3"/>
    <w:rsid w:val="00823C9B"/>
    <w:rsid w:val="00825D0B"/>
    <w:rsid w:val="00826F43"/>
    <w:rsid w:val="00835FEC"/>
    <w:rsid w:val="00840D4E"/>
    <w:rsid w:val="00843675"/>
    <w:rsid w:val="0084409D"/>
    <w:rsid w:val="00847644"/>
    <w:rsid w:val="00847CD3"/>
    <w:rsid w:val="00850C2E"/>
    <w:rsid w:val="00853076"/>
    <w:rsid w:val="00854A9C"/>
    <w:rsid w:val="00855E30"/>
    <w:rsid w:val="00866FEF"/>
    <w:rsid w:val="00870B28"/>
    <w:rsid w:val="00870DC1"/>
    <w:rsid w:val="00872EE7"/>
    <w:rsid w:val="008736CF"/>
    <w:rsid w:val="00876481"/>
    <w:rsid w:val="00877B87"/>
    <w:rsid w:val="008852CB"/>
    <w:rsid w:val="00886910"/>
    <w:rsid w:val="00891F31"/>
    <w:rsid w:val="00893E14"/>
    <w:rsid w:val="00894777"/>
    <w:rsid w:val="008A3BC6"/>
    <w:rsid w:val="008A5781"/>
    <w:rsid w:val="008A5E9E"/>
    <w:rsid w:val="008A6BEA"/>
    <w:rsid w:val="008A6F80"/>
    <w:rsid w:val="008B3703"/>
    <w:rsid w:val="008B668D"/>
    <w:rsid w:val="008C5507"/>
    <w:rsid w:val="008C5645"/>
    <w:rsid w:val="008C72FE"/>
    <w:rsid w:val="008D1E6C"/>
    <w:rsid w:val="008D3405"/>
    <w:rsid w:val="008D60FD"/>
    <w:rsid w:val="008D70C8"/>
    <w:rsid w:val="008E179F"/>
    <w:rsid w:val="008E2038"/>
    <w:rsid w:val="008E6212"/>
    <w:rsid w:val="008F2049"/>
    <w:rsid w:val="008F6861"/>
    <w:rsid w:val="009011A8"/>
    <w:rsid w:val="00901BFD"/>
    <w:rsid w:val="009048CA"/>
    <w:rsid w:val="00910003"/>
    <w:rsid w:val="00912D68"/>
    <w:rsid w:val="00917910"/>
    <w:rsid w:val="009305A0"/>
    <w:rsid w:val="00942455"/>
    <w:rsid w:val="00943955"/>
    <w:rsid w:val="00944C90"/>
    <w:rsid w:val="0094547A"/>
    <w:rsid w:val="00946174"/>
    <w:rsid w:val="009477A5"/>
    <w:rsid w:val="009501D1"/>
    <w:rsid w:val="00957C83"/>
    <w:rsid w:val="00960B38"/>
    <w:rsid w:val="00961A60"/>
    <w:rsid w:val="00973B4E"/>
    <w:rsid w:val="00983CA4"/>
    <w:rsid w:val="009967F9"/>
    <w:rsid w:val="009A40ED"/>
    <w:rsid w:val="009B1C9D"/>
    <w:rsid w:val="009B5AA7"/>
    <w:rsid w:val="009B6EB7"/>
    <w:rsid w:val="009C16CA"/>
    <w:rsid w:val="009C67C9"/>
    <w:rsid w:val="009C6C07"/>
    <w:rsid w:val="009C7C86"/>
    <w:rsid w:val="009D2462"/>
    <w:rsid w:val="009D3A04"/>
    <w:rsid w:val="009D4FAB"/>
    <w:rsid w:val="009D728B"/>
    <w:rsid w:val="00A03054"/>
    <w:rsid w:val="00A03162"/>
    <w:rsid w:val="00A03999"/>
    <w:rsid w:val="00A052E1"/>
    <w:rsid w:val="00A071EC"/>
    <w:rsid w:val="00A11457"/>
    <w:rsid w:val="00A1239B"/>
    <w:rsid w:val="00A124CC"/>
    <w:rsid w:val="00A1320E"/>
    <w:rsid w:val="00A154DB"/>
    <w:rsid w:val="00A20F31"/>
    <w:rsid w:val="00A21522"/>
    <w:rsid w:val="00A24D18"/>
    <w:rsid w:val="00A26CB5"/>
    <w:rsid w:val="00A35F8F"/>
    <w:rsid w:val="00A4182E"/>
    <w:rsid w:val="00A41A2E"/>
    <w:rsid w:val="00A43D2E"/>
    <w:rsid w:val="00A4448D"/>
    <w:rsid w:val="00A44EEE"/>
    <w:rsid w:val="00A4777D"/>
    <w:rsid w:val="00A514B0"/>
    <w:rsid w:val="00A51A89"/>
    <w:rsid w:val="00A5377C"/>
    <w:rsid w:val="00A56873"/>
    <w:rsid w:val="00A56C34"/>
    <w:rsid w:val="00A56C66"/>
    <w:rsid w:val="00A617F7"/>
    <w:rsid w:val="00A61A5B"/>
    <w:rsid w:val="00A61E5C"/>
    <w:rsid w:val="00A65935"/>
    <w:rsid w:val="00A65B22"/>
    <w:rsid w:val="00A66C1F"/>
    <w:rsid w:val="00A66F43"/>
    <w:rsid w:val="00A66F88"/>
    <w:rsid w:val="00A7127C"/>
    <w:rsid w:val="00A72937"/>
    <w:rsid w:val="00A81247"/>
    <w:rsid w:val="00A87631"/>
    <w:rsid w:val="00AB7305"/>
    <w:rsid w:val="00AD2A33"/>
    <w:rsid w:val="00AE4569"/>
    <w:rsid w:val="00AF1321"/>
    <w:rsid w:val="00B04E16"/>
    <w:rsid w:val="00B23F6F"/>
    <w:rsid w:val="00B31A4D"/>
    <w:rsid w:val="00B333EE"/>
    <w:rsid w:val="00B3510F"/>
    <w:rsid w:val="00B4038F"/>
    <w:rsid w:val="00B4311C"/>
    <w:rsid w:val="00B50A3A"/>
    <w:rsid w:val="00B50C1E"/>
    <w:rsid w:val="00B53FBD"/>
    <w:rsid w:val="00B572EF"/>
    <w:rsid w:val="00B745C5"/>
    <w:rsid w:val="00B820AA"/>
    <w:rsid w:val="00B8284A"/>
    <w:rsid w:val="00B85571"/>
    <w:rsid w:val="00B867C5"/>
    <w:rsid w:val="00B9330F"/>
    <w:rsid w:val="00B962D1"/>
    <w:rsid w:val="00BA456F"/>
    <w:rsid w:val="00BA4CE6"/>
    <w:rsid w:val="00BB013D"/>
    <w:rsid w:val="00BB0B7E"/>
    <w:rsid w:val="00BD1799"/>
    <w:rsid w:val="00BD190F"/>
    <w:rsid w:val="00BD42C2"/>
    <w:rsid w:val="00BD4949"/>
    <w:rsid w:val="00BE3A50"/>
    <w:rsid w:val="00BE56A7"/>
    <w:rsid w:val="00BE7502"/>
    <w:rsid w:val="00BF04A9"/>
    <w:rsid w:val="00C030F3"/>
    <w:rsid w:val="00C03201"/>
    <w:rsid w:val="00C032BA"/>
    <w:rsid w:val="00C04EB1"/>
    <w:rsid w:val="00C07EF8"/>
    <w:rsid w:val="00C12A8A"/>
    <w:rsid w:val="00C12DA1"/>
    <w:rsid w:val="00C17B0D"/>
    <w:rsid w:val="00C21104"/>
    <w:rsid w:val="00C31A38"/>
    <w:rsid w:val="00C37C22"/>
    <w:rsid w:val="00C403BB"/>
    <w:rsid w:val="00C45A48"/>
    <w:rsid w:val="00C50098"/>
    <w:rsid w:val="00C54975"/>
    <w:rsid w:val="00C56B92"/>
    <w:rsid w:val="00C600C3"/>
    <w:rsid w:val="00C630A1"/>
    <w:rsid w:val="00C679B1"/>
    <w:rsid w:val="00C72672"/>
    <w:rsid w:val="00C72BD4"/>
    <w:rsid w:val="00C77CA8"/>
    <w:rsid w:val="00C83CCA"/>
    <w:rsid w:val="00C872AF"/>
    <w:rsid w:val="00C90E54"/>
    <w:rsid w:val="00C920B9"/>
    <w:rsid w:val="00C95E4B"/>
    <w:rsid w:val="00C97C21"/>
    <w:rsid w:val="00CA24D5"/>
    <w:rsid w:val="00CB0681"/>
    <w:rsid w:val="00CB10B8"/>
    <w:rsid w:val="00CC4524"/>
    <w:rsid w:val="00CD09D4"/>
    <w:rsid w:val="00CD198F"/>
    <w:rsid w:val="00CD4735"/>
    <w:rsid w:val="00CD4AF9"/>
    <w:rsid w:val="00CE67F8"/>
    <w:rsid w:val="00CF1F16"/>
    <w:rsid w:val="00CF2A22"/>
    <w:rsid w:val="00CF3E29"/>
    <w:rsid w:val="00CF3F05"/>
    <w:rsid w:val="00CF48F1"/>
    <w:rsid w:val="00CF7722"/>
    <w:rsid w:val="00D01067"/>
    <w:rsid w:val="00D04C3B"/>
    <w:rsid w:val="00D05B90"/>
    <w:rsid w:val="00D07A80"/>
    <w:rsid w:val="00D3069D"/>
    <w:rsid w:val="00D42977"/>
    <w:rsid w:val="00D44488"/>
    <w:rsid w:val="00D46176"/>
    <w:rsid w:val="00D47791"/>
    <w:rsid w:val="00D51700"/>
    <w:rsid w:val="00D61490"/>
    <w:rsid w:val="00D70021"/>
    <w:rsid w:val="00D7109D"/>
    <w:rsid w:val="00D759B1"/>
    <w:rsid w:val="00D77D9C"/>
    <w:rsid w:val="00D82057"/>
    <w:rsid w:val="00D85A5F"/>
    <w:rsid w:val="00D90241"/>
    <w:rsid w:val="00D940EB"/>
    <w:rsid w:val="00D9785E"/>
    <w:rsid w:val="00DA73B5"/>
    <w:rsid w:val="00DB4073"/>
    <w:rsid w:val="00DB48B2"/>
    <w:rsid w:val="00DC6A8E"/>
    <w:rsid w:val="00DD18CB"/>
    <w:rsid w:val="00DD45A4"/>
    <w:rsid w:val="00DD653B"/>
    <w:rsid w:val="00DD77C1"/>
    <w:rsid w:val="00DE04A2"/>
    <w:rsid w:val="00DE20C8"/>
    <w:rsid w:val="00DE3A9C"/>
    <w:rsid w:val="00DE5C66"/>
    <w:rsid w:val="00DE6366"/>
    <w:rsid w:val="00DE730B"/>
    <w:rsid w:val="00DF137F"/>
    <w:rsid w:val="00DF26FD"/>
    <w:rsid w:val="00DF7E4B"/>
    <w:rsid w:val="00E0063D"/>
    <w:rsid w:val="00E03647"/>
    <w:rsid w:val="00E0449C"/>
    <w:rsid w:val="00E05B0A"/>
    <w:rsid w:val="00E06BF6"/>
    <w:rsid w:val="00E11CFD"/>
    <w:rsid w:val="00E15A67"/>
    <w:rsid w:val="00E210FF"/>
    <w:rsid w:val="00E211F5"/>
    <w:rsid w:val="00E254FF"/>
    <w:rsid w:val="00E25D4B"/>
    <w:rsid w:val="00E32771"/>
    <w:rsid w:val="00E347FD"/>
    <w:rsid w:val="00E40D73"/>
    <w:rsid w:val="00E412B3"/>
    <w:rsid w:val="00E41770"/>
    <w:rsid w:val="00E4224F"/>
    <w:rsid w:val="00E460D8"/>
    <w:rsid w:val="00E50356"/>
    <w:rsid w:val="00E51BA5"/>
    <w:rsid w:val="00E5444B"/>
    <w:rsid w:val="00E56A1B"/>
    <w:rsid w:val="00E65653"/>
    <w:rsid w:val="00E65ECA"/>
    <w:rsid w:val="00E729B2"/>
    <w:rsid w:val="00E91A7C"/>
    <w:rsid w:val="00E942BB"/>
    <w:rsid w:val="00E96A90"/>
    <w:rsid w:val="00EA1574"/>
    <w:rsid w:val="00EB4ED2"/>
    <w:rsid w:val="00EB6A67"/>
    <w:rsid w:val="00EC786C"/>
    <w:rsid w:val="00EE2280"/>
    <w:rsid w:val="00F05CC3"/>
    <w:rsid w:val="00F07FB4"/>
    <w:rsid w:val="00F11B8A"/>
    <w:rsid w:val="00F13732"/>
    <w:rsid w:val="00F14FCB"/>
    <w:rsid w:val="00F15BCA"/>
    <w:rsid w:val="00F1649C"/>
    <w:rsid w:val="00F22284"/>
    <w:rsid w:val="00F2420A"/>
    <w:rsid w:val="00F25412"/>
    <w:rsid w:val="00F26212"/>
    <w:rsid w:val="00F30BBD"/>
    <w:rsid w:val="00F3173B"/>
    <w:rsid w:val="00F36585"/>
    <w:rsid w:val="00F37DCD"/>
    <w:rsid w:val="00F41D63"/>
    <w:rsid w:val="00F423EF"/>
    <w:rsid w:val="00F42FDB"/>
    <w:rsid w:val="00F45011"/>
    <w:rsid w:val="00F51559"/>
    <w:rsid w:val="00F53C1B"/>
    <w:rsid w:val="00F56513"/>
    <w:rsid w:val="00F5730D"/>
    <w:rsid w:val="00F6021C"/>
    <w:rsid w:val="00F7013B"/>
    <w:rsid w:val="00F76796"/>
    <w:rsid w:val="00F7728C"/>
    <w:rsid w:val="00F80820"/>
    <w:rsid w:val="00F81164"/>
    <w:rsid w:val="00F812C1"/>
    <w:rsid w:val="00F82056"/>
    <w:rsid w:val="00F828EA"/>
    <w:rsid w:val="00F86D84"/>
    <w:rsid w:val="00F87E77"/>
    <w:rsid w:val="00F92094"/>
    <w:rsid w:val="00F9555E"/>
    <w:rsid w:val="00F97E8B"/>
    <w:rsid w:val="00FA71C7"/>
    <w:rsid w:val="00FB0823"/>
    <w:rsid w:val="00FB3F13"/>
    <w:rsid w:val="00FB6135"/>
    <w:rsid w:val="00FB71D4"/>
    <w:rsid w:val="00FC2450"/>
    <w:rsid w:val="00FD10DC"/>
    <w:rsid w:val="00FD706F"/>
    <w:rsid w:val="00FE098A"/>
    <w:rsid w:val="00FE312B"/>
    <w:rsid w:val="00FE31A5"/>
    <w:rsid w:val="00FE34B3"/>
    <w:rsid w:val="00FE44BD"/>
    <w:rsid w:val="00FE60DE"/>
    <w:rsid w:val="00FE7A28"/>
    <w:rsid w:val="00FF164E"/>
    <w:rsid w:val="00FF35C3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F0655D-4BE7-4F23-B0D9-382B42B64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8EA"/>
    <w:pPr>
      <w:bidi/>
    </w:pPr>
  </w:style>
  <w:style w:type="paragraph" w:styleId="Heading1">
    <w:name w:val="heading 1"/>
    <w:basedOn w:val="Normal"/>
    <w:next w:val="Normal"/>
    <w:link w:val="Heading1Char"/>
    <w:qFormat/>
    <w:rsid w:val="005A6B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raditional Arabic"/>
      <w:b/>
      <w:bCs/>
      <w:szCs w:val="26"/>
      <w:lang w:eastAsia="ar-SA"/>
    </w:rPr>
  </w:style>
  <w:style w:type="paragraph" w:styleId="Heading2">
    <w:name w:val="heading 2"/>
    <w:basedOn w:val="Normal"/>
    <w:next w:val="Normal"/>
    <w:link w:val="Heading2Char"/>
    <w:unhideWhenUsed/>
    <w:qFormat/>
    <w:rsid w:val="005A6B6C"/>
    <w:pPr>
      <w:keepNext/>
      <w:bidi w:val="0"/>
      <w:spacing w:before="240" w:after="60" w:line="276" w:lineRule="auto"/>
      <w:outlineLvl w:val="1"/>
    </w:pPr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paragraph" w:styleId="Heading3">
    <w:name w:val="heading 3"/>
    <w:basedOn w:val="Normal"/>
    <w:next w:val="Normal"/>
    <w:link w:val="Heading3Char"/>
    <w:qFormat/>
    <w:rsid w:val="005A6B6C"/>
    <w:pPr>
      <w:keepNext/>
      <w:spacing w:after="0" w:line="240" w:lineRule="auto"/>
      <w:ind w:firstLine="284"/>
      <w:jc w:val="lowKashida"/>
      <w:outlineLvl w:val="2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5A6B6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5A6B6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5A6B6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5A6B6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5A6B6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5A6B6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75206C"/>
  </w:style>
  <w:style w:type="character" w:customStyle="1" w:styleId="l">
    <w:name w:val="l"/>
    <w:basedOn w:val="DefaultParagraphFont"/>
    <w:rsid w:val="0075206C"/>
  </w:style>
  <w:style w:type="character" w:customStyle="1" w:styleId="Heading1Char">
    <w:name w:val="Heading 1 Char"/>
    <w:basedOn w:val="DefaultParagraphFont"/>
    <w:link w:val="Heading1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Heading2Char">
    <w:name w:val="Heading 2 Char"/>
    <w:basedOn w:val="DefaultParagraphFont"/>
    <w:link w:val="Heading2"/>
    <w:rsid w:val="005A6B6C"/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Heading4Char">
    <w:name w:val="Heading 4 Char"/>
    <w:basedOn w:val="DefaultParagraphFont"/>
    <w:link w:val="Heading4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5Char">
    <w:name w:val="Heading 5 Char"/>
    <w:basedOn w:val="DefaultParagraphFont"/>
    <w:link w:val="Heading5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6Char">
    <w:name w:val="Heading 6 Char"/>
    <w:basedOn w:val="DefaultParagraphFont"/>
    <w:link w:val="Heading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7Char">
    <w:name w:val="Heading 7 Char"/>
    <w:basedOn w:val="DefaultParagraphFont"/>
    <w:link w:val="Heading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8Char">
    <w:name w:val="Heading 8 Char"/>
    <w:basedOn w:val="DefaultParagraphFont"/>
    <w:link w:val="Heading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9Char">
    <w:name w:val="Heading 9 Char"/>
    <w:basedOn w:val="DefaultParagraphFont"/>
    <w:link w:val="Heading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customStyle="1" w:styleId="a">
    <w:name w:val="جانبي"/>
    <w:basedOn w:val="Normal"/>
    <w:rsid w:val="005A6B6C"/>
    <w:pPr>
      <w:widowControl w:val="0"/>
      <w:autoSpaceDE w:val="0"/>
      <w:autoSpaceDN w:val="0"/>
      <w:adjustRightInd w:val="0"/>
      <w:spacing w:before="60" w:after="60" w:line="540" w:lineRule="exact"/>
      <w:jc w:val="lowKashida"/>
    </w:pPr>
    <w:rPr>
      <w:rFonts w:ascii="Times New Roman" w:eastAsia="Times New Roman" w:hAnsi="Times New Roman" w:cs="mylotus1"/>
      <w:bCs/>
      <w:sz w:val="20"/>
      <w:szCs w:val="32"/>
      <w:lang w:bidi="ar-JO"/>
    </w:rPr>
  </w:style>
  <w:style w:type="paragraph" w:styleId="NoSpacing">
    <w:name w:val="No Spacing"/>
    <w:uiPriority w:val="1"/>
    <w:qFormat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customStyle="1" w:styleId="a0">
    <w:name w:val="باب"/>
    <w:basedOn w:val="Normal"/>
    <w:link w:val="Char"/>
    <w:rsid w:val="005A6B6C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character" w:customStyle="1" w:styleId="Char">
    <w:name w:val="باب Char"/>
    <w:link w:val="a0"/>
    <w:rsid w:val="005A6B6C"/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paragraph" w:customStyle="1" w:styleId="a1">
    <w:name w:val="الفقرة المعلقة"/>
    <w:basedOn w:val="Normal"/>
    <w:link w:val="CharChar"/>
    <w:rsid w:val="005A6B6C"/>
    <w:pPr>
      <w:autoSpaceDE w:val="0"/>
      <w:autoSpaceDN w:val="0"/>
      <w:adjustRightInd w:val="0"/>
      <w:spacing w:after="60" w:line="500" w:lineRule="exact"/>
      <w:ind w:left="369" w:hanging="369"/>
      <w:jc w:val="lowKashida"/>
    </w:pPr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CharChar">
    <w:name w:val="الفقرة المعلقة Char Char"/>
    <w:basedOn w:val="DefaultParagraphFont"/>
    <w:link w:val="a1"/>
    <w:rsid w:val="005A6B6C"/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apple-style-span">
    <w:name w:val="apple-style-span"/>
    <w:basedOn w:val="DefaultParagraphFont"/>
    <w:rsid w:val="005A6B6C"/>
  </w:style>
  <w:style w:type="paragraph" w:customStyle="1" w:styleId="Cordia16normal">
    <w:name w:val="Cordia 16 normal"/>
    <w:basedOn w:val="Normal"/>
    <w:qFormat/>
    <w:rsid w:val="005A6B6C"/>
    <w:pPr>
      <w:bidi w:val="0"/>
      <w:spacing w:after="0" w:line="240" w:lineRule="auto"/>
      <w:jc w:val="thaiDistribute"/>
    </w:pPr>
    <w:rPr>
      <w:rFonts w:ascii="Cordia New" w:eastAsia="Calibri" w:hAnsi="Cordia New" w:cs="Cordia New"/>
      <w:sz w:val="32"/>
      <w:szCs w:val="32"/>
    </w:rPr>
  </w:style>
  <w:style w:type="paragraph" w:customStyle="1" w:styleId="a2">
    <w:name w:val="فراغ"/>
    <w:basedOn w:val="a1"/>
    <w:rsid w:val="005A6B6C"/>
    <w:pPr>
      <w:widowControl w:val="0"/>
      <w:spacing w:after="0" w:line="400" w:lineRule="exact"/>
    </w:pPr>
    <w:rPr>
      <w:lang w:val="x-none" w:eastAsia="x-none"/>
    </w:rPr>
  </w:style>
  <w:style w:type="paragraph" w:customStyle="1" w:styleId="a3">
    <w:name w:val="الفقرة المدخلة"/>
    <w:basedOn w:val="a1"/>
    <w:link w:val="Char0"/>
    <w:rsid w:val="005A6B6C"/>
    <w:pPr>
      <w:widowControl w:val="0"/>
      <w:ind w:firstLine="0"/>
    </w:pPr>
    <w:rPr>
      <w:lang w:val="x-none" w:eastAsia="x-none"/>
    </w:rPr>
  </w:style>
  <w:style w:type="character" w:customStyle="1" w:styleId="Char0">
    <w:name w:val="الفقرة المدخلة Char"/>
    <w:basedOn w:val="CharChar"/>
    <w:link w:val="a3"/>
    <w:rsid w:val="005A6B6C"/>
    <w:rPr>
      <w:rFonts w:ascii="Times New Roman" w:eastAsia="Times New Roman" w:hAnsi="Times New Roman" w:cs="mylotus1"/>
      <w:sz w:val="20"/>
      <w:szCs w:val="29"/>
      <w:lang w:val="x-none" w:eastAsia="x-none" w:bidi="ar-JO"/>
    </w:rPr>
  </w:style>
  <w:style w:type="paragraph" w:styleId="CommentText">
    <w:name w:val="annotation text"/>
    <w:basedOn w:val="Normal"/>
    <w:link w:val="CommentTextChar"/>
    <w:uiPriority w:val="99"/>
    <w:unhideWhenUsed/>
    <w:rsid w:val="005A6B6C"/>
    <w:pPr>
      <w:bidi w:val="0"/>
      <w:spacing w:after="0" w:line="240" w:lineRule="auto"/>
    </w:pPr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B6C"/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5A6B6C"/>
    <w:rPr>
      <w:sz w:val="16"/>
      <w:szCs w:val="16"/>
    </w:rPr>
  </w:style>
  <w:style w:type="paragraph" w:customStyle="1" w:styleId="1">
    <w:name w:val="รายการย่อหน้า1"/>
    <w:basedOn w:val="Normal"/>
    <w:uiPriority w:val="34"/>
    <w:qFormat/>
    <w:rsid w:val="005A6B6C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CharChar5">
    <w:name w:val="Char Char5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CharChar14">
    <w:name w:val="Char Char14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CharChar13">
    <w:name w:val="Char Char13"/>
    <w:rsid w:val="005A6B6C"/>
    <w:rPr>
      <w:rFonts w:ascii="Times New Roman" w:eastAsia="Times New Roman" w:hAnsi="Times New Roman" w:cs="Traditional Arabic"/>
      <w:b/>
      <w:bCs/>
      <w:sz w:val="20"/>
      <w:szCs w:val="20"/>
      <w:lang w:eastAsia="ar-SA"/>
    </w:rPr>
  </w:style>
  <w:style w:type="character" w:customStyle="1" w:styleId="CharChar12">
    <w:name w:val="Char Char1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1">
    <w:name w:val="Char Char11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10">
    <w:name w:val="Char Char10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9">
    <w:name w:val="Char Char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8">
    <w:name w:val="Char Char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7">
    <w:name w:val="Char Char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6">
    <w:name w:val="Char Char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Title">
    <w:name w:val="Title"/>
    <w:basedOn w:val="Normal"/>
    <w:link w:val="TitleChar"/>
    <w:qFormat/>
    <w:rsid w:val="005A6B6C"/>
    <w:pPr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TitleChar">
    <w:name w:val="Title Char"/>
    <w:basedOn w:val="DefaultParagraphFont"/>
    <w:link w:val="Title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paragraph" w:styleId="BodyTextIndent">
    <w:name w:val="Body Text Indent"/>
    <w:basedOn w:val="Normal"/>
    <w:link w:val="BodyTextIndent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4">
    <w:name w:val="Char Char4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3">
    <w:name w:val="Char Char3"/>
    <w:semiHidden/>
    <w:rsid w:val="005A6B6C"/>
    <w:rPr>
      <w:rFonts w:cs="Traditional Naskh"/>
      <w:szCs w:val="36"/>
      <w:lang w:val="en-US" w:eastAsia="ar-SA" w:bidi="ar-SA"/>
    </w:rPr>
  </w:style>
  <w:style w:type="paragraph" w:styleId="BodyTextIndent2">
    <w:name w:val="Body Text Indent 2"/>
    <w:basedOn w:val="Normal"/>
    <w:link w:val="BodyTextIndent2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2">
    <w:name w:val="Char Char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">
    <w:name w:val="Char Char1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Char0">
    <w:name w:val="Char Char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rsid w:val="005A6B6C"/>
  </w:style>
  <w:style w:type="paragraph" w:customStyle="1" w:styleId="ParaChar">
    <w:name w:val="خط الفقرة الافتراضي Para Char"/>
    <w:basedOn w:val="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1"/>
    <w:basedOn w:val="Heading1"/>
    <w:rsid w:val="005A6B6C"/>
    <w:rPr>
      <w:sz w:val="52"/>
      <w:szCs w:val="52"/>
    </w:rPr>
  </w:style>
  <w:style w:type="paragraph" w:customStyle="1" w:styleId="2">
    <w:name w:val="2"/>
    <w:basedOn w:val="10"/>
    <w:rsid w:val="005A6B6C"/>
  </w:style>
  <w:style w:type="paragraph" w:customStyle="1" w:styleId="11">
    <w:name w:val="11"/>
    <w:basedOn w:val="2"/>
    <w:rsid w:val="005A6B6C"/>
    <w:pPr>
      <w:spacing w:after="240"/>
    </w:pPr>
    <w:rPr>
      <w:rFonts w:cs="AL-Mateen"/>
      <w:b w:val="0"/>
      <w:bCs w:val="0"/>
      <w:sz w:val="56"/>
      <w:szCs w:val="56"/>
    </w:rPr>
  </w:style>
  <w:style w:type="paragraph" w:customStyle="1" w:styleId="22">
    <w:name w:val="22"/>
    <w:basedOn w:val="10"/>
    <w:rsid w:val="005A6B6C"/>
    <w:pPr>
      <w:ind w:firstLine="530"/>
      <w:jc w:val="lowKashida"/>
    </w:pPr>
    <w:rPr>
      <w:rFonts w:cs="Simplified Arabic"/>
    </w:rPr>
  </w:style>
  <w:style w:type="paragraph" w:customStyle="1" w:styleId="222">
    <w:name w:val="222"/>
    <w:basedOn w:val="2"/>
    <w:rsid w:val="005A6B6C"/>
    <w:rPr>
      <w:rFonts w:ascii="AAAGoldenLotus Stg1_Ver1" w:hAnsi="AAAGoldenLotus Stg1_Ver1" w:cs="AL-Mateen"/>
      <w:b w:val="0"/>
      <w:bCs w:val="0"/>
      <w:sz w:val="48"/>
      <w:szCs w:val="48"/>
    </w:rPr>
  </w:style>
  <w:style w:type="paragraph" w:styleId="TOC1">
    <w:name w:val="toc 1"/>
    <w:basedOn w:val="Normal"/>
    <w:next w:val="Normal"/>
    <w:autoRedefine/>
    <w:semiHidden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">
    <w:name w:val="3"/>
    <w:rsid w:val="005A6B6C"/>
    <w:pPr>
      <w:bidi/>
    </w:pPr>
  </w:style>
  <w:style w:type="table" w:styleId="TableGrid">
    <w:name w:val="Table Grid"/>
    <w:basedOn w:val="Table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111"/>
    <w:basedOn w:val="222"/>
    <w:rsid w:val="005A6B6C"/>
    <w:pPr>
      <w:spacing w:before="120" w:after="240"/>
    </w:pPr>
    <w:rPr>
      <w:color w:val="993366"/>
      <w:spacing w:val="-12"/>
      <w:w w:val="140"/>
      <w:sz w:val="64"/>
      <w:szCs w:val="64"/>
    </w:rPr>
  </w:style>
  <w:style w:type="paragraph" w:styleId="Revision">
    <w:name w:val="Revision"/>
    <w:hidden/>
    <w:uiPriority w:val="99"/>
    <w:semiHidden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B6C"/>
    <w:pPr>
      <w:spacing w:after="200" w:line="276" w:lineRule="auto"/>
    </w:pPr>
    <w:rPr>
      <w:rFonts w:ascii="Calibri" w:eastAsia="Calibri" w:hAnsi="Calibri" w:cs="Cordia New"/>
      <w:b/>
      <w:szCs w:val="25"/>
      <w:lang w:val="en-US" w:eastAsia="en-US" w:bidi="th-T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B6C"/>
    <w:rPr>
      <w:rFonts w:ascii="Calibri" w:eastAsia="Calibri" w:hAnsi="Calibri" w:cs="Cordia New"/>
      <w:b/>
      <w:bCs/>
      <w:sz w:val="20"/>
      <w:szCs w:val="25"/>
      <w:lang w:val="x-none" w:eastAsia="x-none" w:bidi="th-TH"/>
    </w:rPr>
  </w:style>
  <w:style w:type="character" w:customStyle="1" w:styleId="divx11">
    <w:name w:val="divx11"/>
    <w:basedOn w:val="DefaultParagraphFont"/>
    <w:rsid w:val="005A6B6C"/>
    <w:rPr>
      <w:color w:val="800000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5A6B6C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F6A9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6A9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F6A9B"/>
    <w:rPr>
      <w:vertAlign w:val="superscript"/>
    </w:rPr>
  </w:style>
  <w:style w:type="character" w:customStyle="1" w:styleId="ayatext">
    <w:name w:val="ayatext"/>
    <w:rsid w:val="00A65B22"/>
  </w:style>
  <w:style w:type="character" w:customStyle="1" w:styleId="apple-converted-space">
    <w:name w:val="apple-converted-space"/>
    <w:rsid w:val="00A65B22"/>
  </w:style>
  <w:style w:type="character" w:customStyle="1" w:styleId="postbody">
    <w:name w:val="postbody"/>
    <w:rsid w:val="00A124CC"/>
  </w:style>
  <w:style w:type="character" w:styleId="Emphasis">
    <w:name w:val="Emphasis"/>
    <w:uiPriority w:val="20"/>
    <w:qFormat/>
    <w:rsid w:val="00A124CC"/>
    <w:rPr>
      <w:i/>
      <w:iCs/>
    </w:rPr>
  </w:style>
  <w:style w:type="table" w:customStyle="1" w:styleId="4-11">
    <w:name w:val="ตารางที่มีเส้น 4 - เน้น 11"/>
    <w:basedOn w:val="TableNormal"/>
    <w:uiPriority w:val="49"/>
    <w:rsid w:val="001D6C9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H%20WORKS\New%20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AC849-EBB3-4CF7-A241-D828137C1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Temp.dotx</Template>
  <TotalTime>1381</TotalTime>
  <Pages>9</Pages>
  <Words>2387</Words>
  <Characters>13611</Characters>
  <Application>Microsoft Office Word</Application>
  <DocSecurity>0</DocSecurity>
  <Lines>113</Lines>
  <Paragraphs>31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ประเภทของเตาฮีด</vt:lpstr>
      <vt:lpstr>ประเภทของเตาฮีด</vt:lpstr>
      <vt:lpstr/>
    </vt:vector>
  </TitlesOfParts>
  <Manager/>
  <Company>islamhouse.com</Company>
  <LinksUpToDate>false</LinksUpToDate>
  <CharactersWithSpaces>15967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ประเภทของเตาฮีด</dc:title>
  <dc:subject>ประเภทของเตาฮีด</dc:subject>
  <dc:creator>มุฮัมมัด บิน ศอลิหฺ อัล-อุษัยมีน</dc:creator>
  <cp:keywords>ประเภทของเตาฮีด</cp:keywords>
  <dc:description>ประเภทของเตาฮีด</dc:description>
  <cp:lastModifiedBy>Mahmoud</cp:lastModifiedBy>
  <cp:revision>21</cp:revision>
  <cp:lastPrinted>2015-07-08T11:42:00Z</cp:lastPrinted>
  <dcterms:created xsi:type="dcterms:W3CDTF">2016-04-24T13:51:00Z</dcterms:created>
  <dcterms:modified xsi:type="dcterms:W3CDTF">2016-12-10T04:16:00Z</dcterms:modified>
  <cp:category/>
</cp:coreProperties>
</file>