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80404" w:rsidRDefault="008B3703" w:rsidP="008B3703">
      <w:pPr>
        <w:bidi w:val="0"/>
        <w:jc w:val="center"/>
        <w:rPr>
          <w:rFonts w:asciiTheme="majorBidi" w:hAnsiTheme="majorBidi" w:cs="Cordia New"/>
          <w:sz w:val="72"/>
          <w:szCs w:val="91"/>
          <w:rtl/>
          <w:cs/>
          <w:lang w:bidi="th-TH"/>
        </w:rPr>
      </w:pPr>
    </w:p>
    <w:p w:rsidR="00A03054" w:rsidRPr="00784402" w:rsidRDefault="00E017CA" w:rsidP="00E017CA">
      <w:pPr>
        <w:bidi w:val="0"/>
        <w:spacing w:after="0" w:line="240" w:lineRule="auto"/>
        <w:ind w:firstLine="113"/>
        <w:jc w:val="center"/>
        <w:rPr>
          <w:rFonts w:asciiTheme="majorBidi" w:hAnsiTheme="majorBidi" w:cs="Cordia New"/>
          <w:b/>
          <w:bCs/>
          <w:color w:val="205B83"/>
          <w:sz w:val="68"/>
          <w:szCs w:val="68"/>
          <w:cs/>
          <w:lang w:bidi="th-TH"/>
        </w:rPr>
      </w:pPr>
      <w:r>
        <w:rPr>
          <w:rFonts w:asciiTheme="majorBidi" w:hAnsiTheme="majorBidi" w:cs="Cordia New" w:hint="cs"/>
          <w:b/>
          <w:bCs/>
          <w:color w:val="205B83"/>
          <w:sz w:val="68"/>
          <w:szCs w:val="68"/>
          <w:cs/>
          <w:lang w:bidi="th-TH"/>
        </w:rPr>
        <w:t>ประโยชน์ของซะกาตต่อสังคมและเศรษฐกิจ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th-TH"/>
        </w:rPr>
      </w:pPr>
    </w:p>
    <w:p w:rsidR="00A03054" w:rsidRPr="00E96A90" w:rsidRDefault="00E017CA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آثار الزكاة على المجتمع والاقتصاد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353CFF" w:rsidRDefault="00353CFF" w:rsidP="00353CFF">
      <w:pPr>
        <w:ind w:firstLine="113"/>
        <w:jc w:val="center"/>
        <w:rPr>
          <w:rFonts w:eastAsia="MS UI Gothic" w:cs="KFGQPC Uthman Taha Naskh"/>
          <w:sz w:val="24"/>
          <w:szCs w:val="24"/>
          <w:rtl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4735A74" wp14:editId="086200F1">
            <wp:simplePos x="0" y="0"/>
            <wp:positionH relativeFrom="margin">
              <wp:posOffset>1123536</wp:posOffset>
            </wp:positionH>
            <wp:positionV relativeFrom="paragraph">
              <wp:posOffset>351100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="Cordia New" w:eastAsia="MS UI Gothic" w:hAnsi="Cordia New" w:cs="Angsana New"/>
          <w:b/>
          <w:bCs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912D68" w:rsidRPr="00784402" w:rsidRDefault="00FD1DE8" w:rsidP="00784402">
      <w:pPr>
        <w:bidi w:val="0"/>
        <w:spacing w:after="0" w:line="240" w:lineRule="auto"/>
        <w:ind w:firstLine="113"/>
        <w:jc w:val="center"/>
        <w:rPr>
          <w:rFonts w:asciiTheme="majorBidi" w:hAnsiTheme="majorBidi" w:cs="Cordia New"/>
          <w:b/>
          <w:bCs/>
          <w:color w:val="205B83"/>
          <w:sz w:val="60"/>
          <w:szCs w:val="60"/>
          <w:cs/>
          <w:lang w:bidi="th-TH"/>
        </w:rPr>
      </w:pPr>
      <w:r>
        <w:rPr>
          <w:rFonts w:asciiTheme="majorBidi" w:hAnsiTheme="majorBidi" w:cs="Cordia New" w:hint="cs"/>
          <w:b/>
          <w:bCs/>
          <w:color w:val="205B83"/>
          <w:sz w:val="60"/>
          <w:szCs w:val="60"/>
          <w:cs/>
          <w:lang w:bidi="th-TH"/>
        </w:rPr>
        <w:t>มุหัมมัด บิน ศอลิหฺอัล-อุษัยมีน</w:t>
      </w:r>
    </w:p>
    <w:p w:rsidR="00A03054" w:rsidRPr="00E96A90" w:rsidRDefault="00FD1DE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 بن صالح العثيمين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FD1DE8" w:rsidRDefault="00784402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FD1DE8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="00A03054" w:rsidRPr="00FD1DE8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="00FD1DE8" w:rsidRPr="00FD1DE8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ฟัยซอล อับดุลฮาดี</w:t>
      </w:r>
    </w:p>
    <w:p w:rsidR="00912D68" w:rsidRPr="00FD1DE8" w:rsidRDefault="00784402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color w:val="205B83"/>
          <w:sz w:val="40"/>
          <w:szCs w:val="50"/>
          <w:cs/>
          <w:lang w:bidi="th-TH"/>
        </w:rPr>
      </w:pPr>
      <w:r w:rsidRPr="00FD1DE8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ผู้ตรวจทาน</w:t>
      </w:r>
      <w:r w:rsidR="00A03054" w:rsidRPr="00FD1DE8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="00FD1DE8" w:rsidRPr="00FD1DE8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อุษมาน อิดรีส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FD1DE8">
        <w:rPr>
          <w:rFonts w:asciiTheme="majorBidi" w:hAnsiTheme="majorBidi" w:cs="KFGQPC Uthman Taha Naskh" w:hint="cs"/>
          <w:sz w:val="32"/>
          <w:szCs w:val="32"/>
          <w:rtl/>
        </w:rPr>
        <w:t>فيصل عبد الهادي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FD1DE8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عثمان إدريس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="Times New Roman"/>
          <w:color w:val="006666"/>
          <w:sz w:val="40"/>
          <w:szCs w:val="40"/>
          <w:rtl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784402" w:rsidRDefault="00666A92" w:rsidP="0013505A">
      <w:pPr>
        <w:bidi w:val="0"/>
        <w:spacing w:line="240" w:lineRule="auto"/>
        <w:jc w:val="center"/>
        <w:rPr>
          <w:rFonts w:asciiTheme="majorBidi" w:hAnsiTheme="majorBidi" w:cs="Cordia New"/>
          <w:b/>
          <w:bCs/>
          <w:color w:val="205B83"/>
          <w:sz w:val="36"/>
          <w:szCs w:val="36"/>
          <w:lang w:bidi="th-TH"/>
        </w:rPr>
      </w:pPr>
      <w:r w:rsidRPr="00784402">
        <w:rPr>
          <w:rFonts w:asciiTheme="majorBidi" w:hAnsiTheme="majorBidi" w:cstheme="majorBidi"/>
          <w:b/>
          <w:bCs/>
          <w:noProof/>
          <w:color w:val="205B83"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5C342708" wp14:editId="57CA47A1">
            <wp:simplePos x="0" y="0"/>
            <wp:positionH relativeFrom="margin">
              <wp:posOffset>890270</wp:posOffset>
            </wp:positionH>
            <wp:positionV relativeFrom="paragraph">
              <wp:posOffset>282575</wp:posOffset>
            </wp:positionV>
            <wp:extent cx="4140200" cy="666750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87C">
        <w:rPr>
          <w:rFonts w:asciiTheme="majorBidi" w:hAnsiTheme="majorBidi" w:cs="Cordia New" w:hint="cs"/>
          <w:b/>
          <w:bCs/>
          <w:color w:val="205B83"/>
          <w:sz w:val="36"/>
          <w:szCs w:val="36"/>
          <w:cs/>
          <w:lang w:bidi="th-TH"/>
        </w:rPr>
        <w:t>ประโยชน์ของซะกาต</w:t>
      </w:r>
      <w:r w:rsidR="00E017CA">
        <w:rPr>
          <w:rFonts w:asciiTheme="majorBidi" w:hAnsiTheme="majorBidi" w:cs="Cordia New" w:hint="cs"/>
          <w:b/>
          <w:bCs/>
          <w:color w:val="205B83"/>
          <w:sz w:val="36"/>
          <w:szCs w:val="36"/>
          <w:cs/>
          <w:lang w:bidi="th-TH"/>
        </w:rPr>
        <w:t>ต่อสังคมและเศรษ</w:t>
      </w:r>
      <w:r w:rsidR="00BC487C">
        <w:rPr>
          <w:rFonts w:asciiTheme="majorBidi" w:hAnsiTheme="majorBidi" w:cs="Cordia New" w:hint="cs"/>
          <w:b/>
          <w:bCs/>
          <w:color w:val="205B83"/>
          <w:sz w:val="36"/>
          <w:szCs w:val="36"/>
          <w:cs/>
          <w:lang w:bidi="th-TH"/>
        </w:rPr>
        <w:t>ฐกิจ</w:t>
      </w:r>
    </w:p>
    <w:p w:rsidR="00E942BB" w:rsidRPr="00FD1DE8" w:rsidRDefault="00E942BB" w:rsidP="00FD1DE8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870DC1" w:rsidRDefault="005064CC" w:rsidP="001D663B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  <w:r>
        <w:rPr>
          <w:rFonts w:asciiTheme="majorBidi" w:hAnsiTheme="majorBidi" w:cs="Cordia New" w:hint="cs"/>
          <w:sz w:val="32"/>
          <w:szCs w:val="32"/>
          <w:cs/>
          <w:lang w:bidi="th-TH"/>
        </w:rPr>
        <w:tab/>
      </w:r>
      <w:r w:rsidR="00FD1DE8" w:rsidRPr="005064CC">
        <w:rPr>
          <w:rFonts w:asciiTheme="majorBidi" w:hAnsiTheme="majorBidi" w:cs="Cordia New" w:hint="cs"/>
          <w:b/>
          <w:bCs/>
          <w:sz w:val="32"/>
          <w:szCs w:val="32"/>
          <w:cs/>
          <w:lang w:bidi="th-TH"/>
        </w:rPr>
        <w:t>คำถาม</w:t>
      </w:r>
      <w:r w:rsidR="001D663B">
        <w:rPr>
          <w:rFonts w:asciiTheme="majorBidi" w:hAnsiTheme="majorBidi" w:cs="Cordia New"/>
          <w:sz w:val="32"/>
          <w:szCs w:val="32"/>
          <w:lang w:bidi="th-TH"/>
        </w:rPr>
        <w:t xml:space="preserve"> </w:t>
      </w:r>
      <w:r w:rsidR="001D663B" w:rsidRPr="001A1C0B">
        <w:rPr>
          <w:rFonts w:asciiTheme="minorBidi" w:hAnsiTheme="minorBidi"/>
          <w:sz w:val="32"/>
          <w:szCs w:val="32"/>
        </w:rPr>
        <w:t>(112)</w:t>
      </w:r>
      <w:r w:rsidR="00FD1DE8" w:rsidRPr="001A1C0B">
        <w:rPr>
          <w:rFonts w:asciiTheme="minorBidi" w:hAnsiTheme="minorBidi"/>
          <w:sz w:val="32"/>
          <w:szCs w:val="32"/>
          <w:lang w:bidi="th-TH"/>
        </w:rPr>
        <w:t>:</w:t>
      </w:r>
      <w:r w:rsidR="001D663B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 </w:t>
      </w:r>
      <w:r w:rsidR="00DD645E"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ชัยคฺครับ, </w:t>
      </w:r>
      <w:r w:rsidR="001D663B">
        <w:rPr>
          <w:rFonts w:asciiTheme="majorBidi" w:hAnsiTheme="majorBidi" w:cs="Cordia New" w:hint="cs"/>
          <w:sz w:val="32"/>
          <w:szCs w:val="32"/>
          <w:cs/>
          <w:lang w:bidi="th-TH"/>
        </w:rPr>
        <w:t>ท่านได้กล่าว</w:t>
      </w:r>
      <w:r w:rsidR="001D5AC7"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>ถึงความหมายของซะกาตทางภาษาและ</w:t>
      </w:r>
      <w:r>
        <w:rPr>
          <w:rFonts w:asciiTheme="majorBidi" w:hAnsiTheme="majorBidi" w:cs="Cordia New" w:hint="cs"/>
          <w:sz w:val="32"/>
          <w:szCs w:val="32"/>
          <w:cs/>
          <w:lang w:bidi="th-TH"/>
        </w:rPr>
        <w:t>ทาง</w:t>
      </w:r>
      <w:r w:rsidR="001D5AC7"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>วิชาการ ความสัมพัน</w:t>
      </w:r>
      <w:r w:rsidR="001D663B">
        <w:rPr>
          <w:rFonts w:asciiTheme="majorBidi" w:hAnsiTheme="majorBidi" w:cs="Cordia New" w:hint="cs"/>
          <w:sz w:val="32"/>
          <w:szCs w:val="32"/>
          <w:cs/>
          <w:lang w:bidi="th-TH"/>
        </w:rPr>
        <w:t>ธ์ระหว่างความหมายทั้งสอง และต่อ</w:t>
      </w:r>
      <w:bookmarkStart w:id="0" w:name="_GoBack"/>
      <w:bookmarkEnd w:id="0"/>
      <w:r w:rsidR="001D663B">
        <w:rPr>
          <w:rFonts w:asciiTheme="majorBidi" w:hAnsiTheme="majorBidi" w:cs="Cordia New" w:hint="cs"/>
          <w:sz w:val="32"/>
          <w:szCs w:val="32"/>
          <w:cs/>
          <w:lang w:bidi="th-TH"/>
        </w:rPr>
        <w:t>จากนั้น ท่าน</w:t>
      </w:r>
      <w:r w:rsidR="001D5AC7"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>ได้พูดถึงประโยชน์ของซะกา</w:t>
      </w:r>
      <w:r w:rsidR="001D663B">
        <w:rPr>
          <w:rFonts w:asciiTheme="majorBidi" w:hAnsiTheme="majorBidi" w:cs="Cordia New" w:hint="cs"/>
          <w:sz w:val="32"/>
          <w:szCs w:val="32"/>
          <w:cs/>
          <w:lang w:bidi="th-TH"/>
        </w:rPr>
        <w:t>ตต่อปัจเจกบุคคล ในเมื่อเราได้ทราบถึง</w:t>
      </w:r>
      <w:r w:rsidR="001D5AC7"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>ประโ</w:t>
      </w:r>
      <w:r w:rsidR="001D663B">
        <w:rPr>
          <w:rFonts w:asciiTheme="majorBidi" w:hAnsiTheme="majorBidi" w:cs="Cordia New" w:hint="cs"/>
          <w:sz w:val="32"/>
          <w:szCs w:val="32"/>
          <w:cs/>
          <w:lang w:bidi="th-TH"/>
        </w:rPr>
        <w:t>ยชน์ของซะกาตที่มีต่อปัจเจกบุคคล</w:t>
      </w:r>
      <w:r w:rsidR="001D5AC7"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>แล้ว</w:t>
      </w:r>
      <w:r w:rsidR="001D663B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 จึงอยากทราบว่า</w:t>
      </w:r>
      <w:r w:rsidR="001D663B"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>ซะกาต</w:t>
      </w:r>
      <w:r w:rsidR="001D663B">
        <w:rPr>
          <w:rFonts w:asciiTheme="majorBidi" w:hAnsiTheme="majorBidi" w:cs="Cordia New" w:hint="cs"/>
          <w:sz w:val="32"/>
          <w:szCs w:val="32"/>
          <w:cs/>
          <w:lang w:bidi="th-TH"/>
        </w:rPr>
        <w:t>มีประโยชน์</w:t>
      </w:r>
      <w:r w:rsidR="001D5AC7"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>ต่อสังคมและเศรษฐกิจอิสลาม</w:t>
      </w:r>
      <w:r w:rsidR="001D663B">
        <w:rPr>
          <w:rFonts w:asciiTheme="majorBidi" w:hAnsiTheme="majorBidi" w:cs="Cordia New" w:hint="cs"/>
          <w:sz w:val="32"/>
          <w:szCs w:val="32"/>
          <w:cs/>
          <w:lang w:bidi="th-TH"/>
        </w:rPr>
        <w:t>อย่างไรบ้าง</w:t>
      </w:r>
      <w:r w:rsidR="001D5AC7"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>?</w:t>
      </w:r>
    </w:p>
    <w:p w:rsidR="005064CC" w:rsidRPr="005064CC" w:rsidRDefault="005064CC" w:rsidP="005064CC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</w:p>
    <w:p w:rsidR="00D76A3E" w:rsidRPr="005064CC" w:rsidRDefault="00D76A3E" w:rsidP="00D76A3E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  <w:r w:rsidRPr="005064CC">
        <w:rPr>
          <w:rFonts w:asciiTheme="majorBidi" w:hAnsiTheme="majorBidi" w:cs="Cordia New"/>
          <w:sz w:val="32"/>
          <w:szCs w:val="32"/>
          <w:lang w:bidi="th-TH"/>
        </w:rPr>
        <w:tab/>
      </w:r>
      <w:r w:rsidRPr="005064CC">
        <w:rPr>
          <w:rFonts w:asciiTheme="majorBidi" w:hAnsiTheme="majorBidi" w:cs="Cordia New" w:hint="cs"/>
          <w:b/>
          <w:bCs/>
          <w:sz w:val="32"/>
          <w:szCs w:val="32"/>
          <w:cs/>
          <w:lang w:bidi="th-TH"/>
        </w:rPr>
        <w:t>ตอบ</w:t>
      </w:r>
      <w:r w:rsidRPr="005064CC">
        <w:rPr>
          <w:rFonts w:asciiTheme="majorBidi" w:hAnsiTheme="majorBidi" w:cs="Cordia New"/>
          <w:sz w:val="32"/>
          <w:szCs w:val="32"/>
          <w:lang w:bidi="th-TH"/>
        </w:rPr>
        <w:t xml:space="preserve">: </w:t>
      </w:r>
      <w:r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>ประโยชน์ของซะกาตต่อสังค</w:t>
      </w:r>
      <w:r w:rsidR="001D663B">
        <w:rPr>
          <w:rFonts w:asciiTheme="majorBidi" w:hAnsiTheme="majorBidi" w:cs="Cordia New" w:hint="cs"/>
          <w:sz w:val="32"/>
          <w:szCs w:val="32"/>
          <w:cs/>
          <w:lang w:bidi="th-TH"/>
        </w:rPr>
        <w:t>มและเศรษฐกิจเป็นสิ่งที่เห็นได้อย่างชัดเจนเช่นเดียวกัน</w:t>
      </w:r>
      <w:r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 เพราะซะกาตเป็น</w:t>
      </w:r>
      <w:r w:rsidR="004432D2">
        <w:rPr>
          <w:rFonts w:asciiTheme="majorBidi" w:hAnsiTheme="majorBidi" w:cs="Cordia New" w:hint="cs"/>
          <w:sz w:val="32"/>
          <w:szCs w:val="32"/>
          <w:cs/>
          <w:lang w:bidi="th-TH"/>
        </w:rPr>
        <w:t>ความเอื้อาทรต่อ</w:t>
      </w:r>
      <w:r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>คนยากจนและ</w:t>
      </w:r>
      <w:r w:rsidR="004432D2">
        <w:rPr>
          <w:rFonts w:asciiTheme="majorBidi" w:hAnsiTheme="majorBidi" w:cs="Cordia New" w:hint="cs"/>
          <w:sz w:val="32"/>
          <w:szCs w:val="32"/>
          <w:cs/>
          <w:lang w:bidi="th-TH"/>
        </w:rPr>
        <w:t>เป็นการสร้างประโยชน์ต่อ</w:t>
      </w:r>
      <w:r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>สังคม ซึ่งเป็นที่รู้จักในนาม</w:t>
      </w:r>
      <w:r w:rsidR="004432D2">
        <w:rPr>
          <w:rFonts w:asciiTheme="majorBidi" w:hAnsiTheme="majorBidi" w:cs="Cordia New" w:hint="cs"/>
          <w:sz w:val="32"/>
          <w:szCs w:val="32"/>
          <w:cs/>
          <w:lang w:bidi="th-TH"/>
        </w:rPr>
        <w:t>ของกลุ่ม</w:t>
      </w:r>
      <w:r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>ผู้มีสิทธิ์รับซะกาต</w:t>
      </w:r>
    </w:p>
    <w:p w:rsidR="00D76A3E" w:rsidRPr="005064CC" w:rsidRDefault="00D76A3E" w:rsidP="00D76A3E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  <w:r w:rsidRPr="005064CC">
        <w:rPr>
          <w:rFonts w:asciiTheme="majorBidi" w:hAnsiTheme="majorBidi" w:cs="Cordia New" w:hint="cs"/>
          <w:sz w:val="32"/>
          <w:szCs w:val="32"/>
          <w:cs/>
          <w:lang w:bidi="th-TH"/>
        </w:rPr>
        <w:tab/>
        <w:t>อัลลอฮฺตรัสว่า</w:t>
      </w:r>
    </w:p>
    <w:p w:rsidR="00D76A3E" w:rsidRPr="005064CC" w:rsidRDefault="00AE1AB5" w:rsidP="005064CC">
      <w:pPr>
        <w:spacing w:after="0" w:line="240" w:lineRule="auto"/>
        <w:ind w:firstLine="71"/>
        <w:jc w:val="thaiDistribute"/>
        <w:rPr>
          <w:rFonts w:ascii="Traditional Arabic" w:hAnsi="Traditional Arabic" w:cs="KFGQPC Uthman Taha Naskh"/>
          <w:color w:val="00B050"/>
          <w:sz w:val="24"/>
          <w:szCs w:val="24"/>
          <w:rtl/>
        </w:rPr>
      </w:pPr>
      <w:r w:rsidRPr="005064CC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5064CC">
        <w:rPr>
          <w:rFonts w:ascii="Traditional Arabic" w:hAnsi="Traditional Arabic" w:cs="KFGQPC Uthman Taha Naskh"/>
          <w:color w:val="00B050"/>
          <w:sz w:val="24"/>
          <w:szCs w:val="24"/>
          <w:rtl/>
        </w:rPr>
        <w:t>إِنَّمَا الصَّدَقَاتُ لِلْفُقَرَاءِ وَالْمَسَاكِينِ وَالْعَامِلِينَ عَلَيْهَا وَالْمُؤَلَّفَةِ قُلُوبُهُمْ وَفِي الرِّقَابِ وَالْغَارِمِينَ وَفِي سَبِيلِ اللَّهِ وَابْنِ السَّبِيلِ</w:t>
      </w:r>
      <w:r w:rsidRPr="005064CC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="00666A92">
        <w:rPr>
          <w:rFonts w:ascii="Traditional Arabic" w:hAnsi="Traditional Arabic" w:cs="KFGQPC Uthman Taha Naskh" w:hint="cs"/>
          <w:color w:val="00B050"/>
          <w:sz w:val="24"/>
          <w:szCs w:val="24"/>
          <w:rtl/>
        </w:rPr>
        <w:t xml:space="preserve"> [التوبة : 60]</w:t>
      </w:r>
    </w:p>
    <w:p w:rsidR="00AE1AB5" w:rsidRDefault="004432D2" w:rsidP="00666A92">
      <w:pPr>
        <w:bidi w:val="0"/>
        <w:spacing w:after="0" w:line="240" w:lineRule="auto"/>
        <w:jc w:val="thaiDistribute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  <w:r>
        <w:rPr>
          <w:rFonts w:ascii="Cordia New" w:hAnsi="Cordia New" w:cs="Cordia New"/>
          <w:color w:val="00B050"/>
          <w:sz w:val="32"/>
          <w:szCs w:val="32"/>
          <w:cs/>
          <w:lang w:bidi="th-TH"/>
        </w:rPr>
        <w:t>“แท้จริงซะกาตนั้น</w:t>
      </w:r>
      <w:r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จำเป็นต้องแจกจ่ายให้แก่บรรดา</w:t>
      </w:r>
      <w:r w:rsidR="00AE1AB5" w:rsidRPr="005064CC">
        <w:rPr>
          <w:rFonts w:ascii="Cordia New" w:hAnsi="Cordia New" w:cs="Cordia New"/>
          <w:color w:val="00B050"/>
          <w:sz w:val="32"/>
          <w:szCs w:val="32"/>
          <w:cs/>
          <w:lang w:bidi="th-TH"/>
        </w:rPr>
        <w:t>ผู้ยากจน ผู้ขัดสน เจ้าหน้าที่บริหารซะกาต ผู้ที่ต้องการโน้มน้าวจิตใจของเขา การไถ่ทาส ผู้มีห</w:t>
      </w:r>
      <w:r>
        <w:rPr>
          <w:rFonts w:ascii="Cordia New" w:hAnsi="Cordia New" w:cs="Cordia New"/>
          <w:color w:val="00B050"/>
          <w:sz w:val="32"/>
          <w:szCs w:val="32"/>
          <w:cs/>
          <w:lang w:bidi="th-TH"/>
        </w:rPr>
        <w:t>นี้สินล้น</w:t>
      </w:r>
      <w:r w:rsidR="00AE1AB5" w:rsidRPr="005064CC">
        <w:rPr>
          <w:rFonts w:ascii="Cordia New" w:hAnsi="Cordia New" w:cs="Cordia New"/>
          <w:color w:val="00B050"/>
          <w:sz w:val="32"/>
          <w:szCs w:val="32"/>
          <w:cs/>
          <w:lang w:bidi="th-TH"/>
        </w:rPr>
        <w:t>ตัว ผู้ต่อสู้ในหนทางของอัลลอฮฺ และผู้เดินทาง”</w:t>
      </w:r>
      <w:r w:rsidR="00666A92">
        <w:rPr>
          <w:rFonts w:ascii="Cordia New" w:hAnsi="Cordia New" w:cs="Cordia New"/>
          <w:color w:val="00B050"/>
          <w:sz w:val="32"/>
          <w:szCs w:val="32"/>
          <w:lang w:bidi="th-TH"/>
        </w:rPr>
        <w:t xml:space="preserve"> </w:t>
      </w:r>
      <w:r w:rsidR="00AE1AB5" w:rsidRPr="005064CC">
        <w:rPr>
          <w:rFonts w:ascii="Cordia New" w:hAnsi="Cordia New" w:cs="Cordia New"/>
          <w:color w:val="000000"/>
          <w:sz w:val="32"/>
          <w:szCs w:val="32"/>
          <w:lang w:bidi="th-TH"/>
        </w:rPr>
        <w:t>[</w:t>
      </w:r>
      <w:r w:rsidR="00666A92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อัต-เตาบะ</w:t>
      </w:r>
      <w:r w:rsidR="00666A92">
        <w:rPr>
          <w:rFonts w:ascii="Cordia New" w:hAnsi="Cordia New" w:cs="Cordia New" w:hint="cs"/>
          <w:color w:val="000000"/>
          <w:sz w:val="32"/>
          <w:szCs w:val="32"/>
          <w:cs/>
          <w:lang w:bidi="th-TH"/>
        </w:rPr>
        <w:t xml:space="preserve">ฮฺ </w:t>
      </w:r>
      <w:r w:rsidR="001A1C0B">
        <w:rPr>
          <w:rFonts w:ascii="Cordia New" w:hAnsi="Cordia New" w:cs="Cordia New"/>
          <w:color w:val="000000"/>
          <w:sz w:val="32"/>
          <w:szCs w:val="32"/>
          <w:lang w:bidi="th-TH"/>
        </w:rPr>
        <w:t>60</w:t>
      </w:r>
      <w:r w:rsidR="00AE1AB5" w:rsidRPr="005064CC">
        <w:rPr>
          <w:rFonts w:ascii="Cordia New" w:hAnsi="Cordia New" w:cs="Cordia New"/>
          <w:color w:val="000000"/>
          <w:sz w:val="32"/>
          <w:szCs w:val="32"/>
          <w:lang w:bidi="th-TH"/>
        </w:rPr>
        <w:t>]</w:t>
      </w:r>
    </w:p>
    <w:p w:rsidR="005064CC" w:rsidRPr="005064CC" w:rsidRDefault="005064CC" w:rsidP="005064CC">
      <w:pPr>
        <w:bidi w:val="0"/>
        <w:spacing w:after="0" w:line="240" w:lineRule="auto"/>
        <w:ind w:firstLine="340"/>
        <w:rPr>
          <w:rFonts w:ascii="Traditional Arabic" w:hAnsi="Traditional Arabic" w:cs="Cordia New"/>
          <w:color w:val="000000"/>
          <w:sz w:val="16"/>
          <w:szCs w:val="16"/>
          <w:vertAlign w:val="subscript"/>
          <w:lang w:bidi="th-TH"/>
        </w:rPr>
      </w:pPr>
    </w:p>
    <w:p w:rsidR="00334884" w:rsidRDefault="005064CC" w:rsidP="00A33343">
      <w:pPr>
        <w:bidi w:val="0"/>
        <w:spacing w:after="0" w:line="240" w:lineRule="auto"/>
        <w:ind w:firstLine="340"/>
        <w:jc w:val="thaiDistribute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  <w:r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ab/>
      </w:r>
      <w:r w:rsidR="004432D2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กลุ่ม</w:t>
      </w:r>
      <w:r w:rsidR="00334884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ผู้มีสิทธิ์รับซะกาตทั้ง </w:t>
      </w:r>
      <w:r w:rsidR="004432D2" w:rsidRPr="001A1C0B">
        <w:rPr>
          <w:rFonts w:asciiTheme="minorBidi" w:hAnsiTheme="minorBidi"/>
          <w:color w:val="000000"/>
          <w:sz w:val="32"/>
          <w:szCs w:val="32"/>
          <w:lang w:bidi="th-TH"/>
        </w:rPr>
        <w:t>8</w:t>
      </w:r>
      <w:r w:rsidR="001A1C0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</w:t>
      </w:r>
      <w:r w:rsidR="004432D2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จำพวกดังกล่าว</w:t>
      </w:r>
      <w:r w:rsidR="00334884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บางค</w:t>
      </w:r>
      <w:r w:rsidR="00A86A97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นรับซะกาตเพื่อ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สนอง</w:t>
      </w:r>
      <w:r w:rsidR="00334884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ค</w:t>
      </w:r>
      <w:r w:rsidR="00A86A97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วามจำเป็น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ของตัวเอง</w:t>
      </w:r>
      <w:r w:rsidR="00675AEE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และบางคน</w:t>
      </w:r>
      <w:r w:rsidR="00A86A97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รับซะกาตเพื่อ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สนอง</w:t>
      </w:r>
      <w:r w:rsidR="00A86A97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ความจำเป็นของชาวมุสลิม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ที่ต้องอาศัยความช่วยเหลือของ</w:t>
      </w:r>
      <w:r w:rsidR="00675AEE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เขา 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ในกรณีของ</w:t>
      </w:r>
      <w:r w:rsidR="00675AEE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คนยากจน 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ผู้</w:t>
      </w:r>
      <w:r w:rsidR="00675AEE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ขั</w:t>
      </w:r>
      <w:r w:rsidR="00321AEF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ดสน </w:t>
      </w:r>
      <w:r w:rsidR="00E944FC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ผู้</w:t>
      </w:r>
      <w:r w:rsidR="00A86A97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มีหนี้สินล้นตัว</w:t>
      </w:r>
      <w:r w:rsidR="00321AEF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คนเดินทางที่ขาดเสบียง และ</w:t>
      </w:r>
      <w:r w:rsidR="00A86A97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การไถ่ทาส พวกเขาเหล่านี้รับซะกาตเพื่อขจัดความจำเป็นของพวกเขา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เอง</w:t>
      </w:r>
      <w:r w:rsidR="00A86A97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และบางคนรับซะกาตเนื่องจาก</w:t>
      </w:r>
      <w:r w:rsidR="00321AEF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ความจำเป็น</w:t>
      </w:r>
      <w:r w:rsidR="00A86A97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ของบุคคลอื่น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ที่ต้องอาศัยความเชื่อเหลือของ</w:t>
      </w:r>
      <w:r w:rsidR="00A86A97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พวกเขา เช่น 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บรรดา</w:t>
      </w:r>
      <w:r w:rsidR="00A86A97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ผู้มีหนี้สินล้นตัวเนื่องจาก</w:t>
      </w:r>
      <w:r w:rsidR="00D74422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การการใช้ทรัพย์สิน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ของตน</w:t>
      </w:r>
      <w:r w:rsidR="00D74422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เพื่อ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การ</w:t>
      </w:r>
      <w:r w:rsidR="00321AEF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ไกล</w:t>
      </w:r>
      <w:r w:rsidR="00D74422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่เกลี่ยข้อพิพาทระหว่างสองฝ่าย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ที่ทะเลาะกัน</w:t>
      </w:r>
      <w:r w:rsidR="00D74422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ให้กลับ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มา</w:t>
      </w:r>
      <w:r w:rsidR="00D74422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คืนดี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</w:t>
      </w:r>
      <w:r w:rsidR="00321AEF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</w:t>
      </w:r>
      <w:r w:rsidR="00D74422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เช่นเดียวกับ</w:t>
      </w:r>
      <w:r w:rsidR="00321AEF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เจ้าหน้าที่บริหารซะกาต และ</w:t>
      </w:r>
      <w:r w:rsidR="00D74422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บรรดา</w:t>
      </w:r>
      <w:r w:rsidR="00321AEF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ผู้ต่อสู้ในหนทางของอัลลอฮฺ</w:t>
      </w:r>
    </w:p>
    <w:p w:rsidR="00675AEE" w:rsidRPr="00675AEE" w:rsidRDefault="00675AEE" w:rsidP="00675AEE">
      <w:pPr>
        <w:bidi w:val="0"/>
        <w:spacing w:after="0" w:line="240" w:lineRule="auto"/>
        <w:ind w:firstLine="340"/>
        <w:rPr>
          <w:rFonts w:ascii="Traditional Arabic" w:hAnsi="Traditional Arabic" w:cs="Cordia New"/>
          <w:color w:val="000000"/>
          <w:sz w:val="16"/>
          <w:szCs w:val="16"/>
          <w:lang w:bidi="th-TH"/>
        </w:rPr>
      </w:pPr>
    </w:p>
    <w:p w:rsidR="00321AEF" w:rsidRDefault="00321AEF" w:rsidP="001A1C0B">
      <w:pPr>
        <w:bidi w:val="0"/>
        <w:spacing w:after="0" w:line="240" w:lineRule="auto"/>
        <w:ind w:firstLine="340"/>
        <w:jc w:val="thaiDistribute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เมื่อเรา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ทราบ</w:t>
      </w:r>
      <w:r w:rsidR="00156746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แล้วว่า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การจ่ายซะกาตให้แก่กลุ่ม</w:t>
      </w:r>
      <w:r w:rsidR="00675AEE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บุคคลทั้ง </w:t>
      </w:r>
      <w:r w:rsidR="001A1C0B">
        <w:rPr>
          <w:rFonts w:asciiTheme="minorBidi" w:hAnsiTheme="minorBidi"/>
          <w:color w:val="000000"/>
          <w:sz w:val="32"/>
          <w:szCs w:val="32"/>
          <w:lang w:bidi="th-TH"/>
        </w:rPr>
        <w:t>8</w:t>
      </w:r>
      <w:r w:rsidR="00675AEE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จำพวกดังกล่าว</w:t>
      </w:r>
      <w:r w:rsidR="00156746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มีผลทำให้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สามารถขจัดความจำเป็นและ</w:t>
      </w:r>
      <w:r w:rsidR="00156746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ความเดือดร้อน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แก่ผู้</w:t>
      </w:r>
      <w:r w:rsidR="00CD5E10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รับ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ซะกาตเป็นการเฉพาะ และเป็นการขจัดความจำเป็นทั่วไปของบรรดามุสลิม เราจึงทราบได้ว่า</w:t>
      </w:r>
      <w:r w:rsidR="00CD5E10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ซะกาต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เป็นประโยชน์ต่อสังคมขนาดไหน</w:t>
      </w:r>
    </w:p>
    <w:p w:rsidR="005064CC" w:rsidRPr="005064CC" w:rsidRDefault="005064CC" w:rsidP="005064CC">
      <w:pPr>
        <w:bidi w:val="0"/>
        <w:spacing w:after="0" w:line="240" w:lineRule="auto"/>
        <w:ind w:firstLine="340"/>
        <w:rPr>
          <w:rFonts w:ascii="Traditional Arabic" w:hAnsi="Traditional Arabic" w:cs="Cordia New"/>
          <w:color w:val="000000"/>
          <w:sz w:val="16"/>
          <w:szCs w:val="16"/>
          <w:lang w:bidi="th-TH"/>
        </w:rPr>
      </w:pPr>
    </w:p>
    <w:p w:rsidR="00675AEE" w:rsidRDefault="005064CC" w:rsidP="00A33343">
      <w:pPr>
        <w:bidi w:val="0"/>
        <w:spacing w:after="0" w:line="240" w:lineRule="auto"/>
        <w:ind w:firstLine="340"/>
        <w:jc w:val="thaiDistribute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  <w:r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ab/>
      </w:r>
      <w:r w:rsidR="00CD5E10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ส่วน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ประโยชน์</w:t>
      </w:r>
      <w:r w:rsidR="00CD5E10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ในทา</w:t>
      </w:r>
      <w:r w:rsidR="003C067F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งเศรษฐกิจ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นั้น</w:t>
      </w:r>
      <w:r w:rsidR="003C067F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ซะ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กาตเป็น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การ</w:t>
      </w:r>
      <w:r w:rsidR="00433209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กระจาย</w:t>
      </w:r>
      <w:r w:rsidR="00B87CBB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ความมั่งคั่งทาง</w:t>
      </w:r>
      <w:r w:rsidR="003C067F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ทรั</w:t>
      </w:r>
      <w:r w:rsidR="00433209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พย์สินระหว่างคนรวยกับคนจน ด้วยการรับเอา</w:t>
      </w:r>
      <w:r w:rsidR="003C067F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ทรัพย์สินของคนรวย</w:t>
      </w:r>
      <w:r w:rsidR="00433209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ในปริมาณที่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กำหนด</w:t>
      </w:r>
      <w:r w:rsidR="00433209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เพื่อแบ่งปันแก่</w:t>
      </w:r>
      <w:r w:rsidR="003C067F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คนจน</w:t>
      </w:r>
      <w:r w:rsidR="00433209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ซึ่งเป็นการกระจาย</w:t>
      </w:r>
      <w:r w:rsidR="00433209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lastRenderedPageBreak/>
        <w:t>ความมั่งคั่งทางทรัพย์สิน</w:t>
      </w:r>
      <w:r w:rsidR="004B5A35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เ</w:t>
      </w:r>
      <w:r w:rsidR="00433209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พื่อไม่ให้เกิดการ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สะสม</w:t>
      </w:r>
      <w:r w:rsidR="00433209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ทับถมของทรัพย์สินคนรวย ในขณะที่คนจนต้องเผชิญกับความทุกข์ยากและขัดสน</w:t>
      </w:r>
    </w:p>
    <w:p w:rsidR="00D43930" w:rsidRDefault="00005CDE" w:rsidP="00A33343">
      <w:pPr>
        <w:bidi w:val="0"/>
        <w:spacing w:after="0" w:line="240" w:lineRule="auto"/>
        <w:ind w:firstLine="340"/>
        <w:jc w:val="thaiDistribute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และ</w:t>
      </w:r>
      <w:r w:rsidR="00433209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ซะกาตยังทำให้สังคมเกิดความดีงาม</w:t>
      </w:r>
      <w:r w:rsidR="007F5785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ด้านการสร้างจิตใจให้มีความรู้สึกที่ดีต่อกัน</w:t>
      </w:r>
      <w:r w:rsidR="00433209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เพราะเมื่อคนจนได้เห็นคนรวย</w:t>
      </w:r>
      <w:r w:rsidR="007F5785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ให้ความช่วยเหลือด้วยทรัพย์สิน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แก่</w:t>
      </w:r>
      <w:r w:rsidR="007F5785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พวก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เขา</w:t>
      </w:r>
      <w:r w:rsidR="007F5785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และบริจาคซะกาตแก่พวกเขา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โดย</w:t>
      </w:r>
      <w:r w:rsidR="007F5785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ไม่จำเป็นต้อง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มีค่าตอบแทนใด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ๆ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 </w:t>
      </w:r>
      <w:r w:rsidR="007F5785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เนื่อง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จาก</w:t>
      </w:r>
      <w:r w:rsidR="007F5785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ซะกาตเป็นข้อบังคับของอัลลอฮฺที่พวกเขาจำเป็นต้องปฏิบัติ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</w:t>
      </w:r>
      <w:r w:rsidR="007F5785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ดังนั้น จึงเป็นที่แน่นอนว่า บรรดาคนจนเหล่านั้นต้องรู้สึกชอบใจคนรวยและมีความรู้สึกที่ดีต่อพวกเขา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และหวังการบริจาคและเสียสละของคนรวย </w:t>
      </w:r>
      <w:r w:rsidR="0017577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ซึ่งต่าง</w:t>
      </w:r>
      <w:r w:rsidR="00A3334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กันมากถ้าหาก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คนรวยมีความ</w:t>
      </w:r>
      <w:r w:rsidR="0017577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ตระหนี่ถี่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เหนียว</w:t>
      </w:r>
      <w:r w:rsidR="0017577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โดย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ไม่ยอมจ่ายซะกาตและหวง</w:t>
      </w:r>
      <w:r w:rsidR="0017577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แหน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ทรัพย์สิน </w:t>
      </w:r>
      <w:r w:rsidR="0017577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เพราะ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พฤติกรรมดังกล่าว</w:t>
      </w:r>
      <w:r w:rsidR="0017577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บางที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อาจ</w:t>
      </w:r>
      <w:r w:rsidR="0017577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จะทำให้คนจน</w:t>
      </w:r>
      <w:r w:rsidR="00403CBD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เกิด</w:t>
      </w:r>
      <w:r w:rsidR="0017577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ความรู้สึกเป็น</w:t>
      </w:r>
      <w:r w:rsidR="00403CBD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ปฏิปักษ์</w:t>
      </w:r>
      <w:r w:rsidR="00175773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และเคียดแค้น</w:t>
      </w:r>
      <w:r w:rsidR="0017577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ต่อคนรวย</w:t>
      </w:r>
      <w:r w:rsidR="00403CBD"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 xml:space="preserve"> </w:t>
      </w:r>
    </w:p>
    <w:p w:rsidR="00005CDE" w:rsidRPr="005064CC" w:rsidRDefault="00403CBD" w:rsidP="00D43930">
      <w:pPr>
        <w:bidi w:val="0"/>
        <w:spacing w:after="0" w:line="240" w:lineRule="auto"/>
        <w:ind w:firstLine="340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อัลลอฮฺได้ตรัสถึงประเด็นนี้ ในตอนท้ายของอายะฮฺที่กล่าวถึง</w:t>
      </w:r>
      <w:r w:rsidR="00175773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กลุ่ม</w:t>
      </w:r>
      <w:r w:rsidRPr="005064CC">
        <w:rPr>
          <w:rFonts w:ascii="Traditional Arabic" w:hAnsi="Traditional Arabic" w:cs="Cordia New" w:hint="cs"/>
          <w:color w:val="000000"/>
          <w:sz w:val="32"/>
          <w:szCs w:val="32"/>
          <w:cs/>
          <w:lang w:bidi="th-TH"/>
        </w:rPr>
        <w:t>ผู้มีสิทธิ์รับซะกาตว่า</w:t>
      </w:r>
    </w:p>
    <w:p w:rsidR="00403CBD" w:rsidRPr="005064CC" w:rsidRDefault="00403CBD" w:rsidP="005064CC">
      <w:pPr>
        <w:spacing w:after="0" w:line="240" w:lineRule="auto"/>
        <w:ind w:hanging="19"/>
        <w:rPr>
          <w:rFonts w:ascii="Traditional Arabic" w:hAnsi="Traditional Arabic" w:cs="KFGQPC Uthman Taha Naskh"/>
          <w:color w:val="00B050"/>
          <w:sz w:val="24"/>
          <w:szCs w:val="24"/>
          <w:rtl/>
        </w:rPr>
      </w:pPr>
      <w:r w:rsidRPr="005064CC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5064CC">
        <w:rPr>
          <w:rFonts w:ascii="Traditional Arabic" w:hAnsi="Traditional Arabic" w:cs="KFGQPC Uthman Taha Naskh"/>
          <w:color w:val="00B050"/>
          <w:sz w:val="24"/>
          <w:szCs w:val="24"/>
          <w:rtl/>
        </w:rPr>
        <w:t>فَرِيضَةً مِنَ اللَّهِ وَاللَّهُ عَلِيمٌ حَكِيمٌ</w:t>
      </w:r>
      <w:r w:rsidRPr="005064CC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="00A33343">
        <w:rPr>
          <w:rFonts w:ascii="KFGQPC Uthman Taha Naskh" w:cs="KFGQPC Uthman Taha Naskh" w:hint="cs"/>
          <w:color w:val="00B050"/>
          <w:sz w:val="24"/>
          <w:szCs w:val="24"/>
          <w:rtl/>
        </w:rPr>
        <w:t xml:space="preserve"> [البقرة : 60]</w:t>
      </w:r>
    </w:p>
    <w:p w:rsidR="00403CBD" w:rsidRPr="005064CC" w:rsidRDefault="00403CBD" w:rsidP="00A33343">
      <w:pPr>
        <w:bidi w:val="0"/>
        <w:spacing w:after="0" w:line="240" w:lineRule="auto"/>
        <w:rPr>
          <w:rFonts w:ascii="Cordia New" w:hAnsi="Cordia New" w:cs="Cordia New"/>
          <w:color w:val="000000"/>
          <w:sz w:val="32"/>
          <w:szCs w:val="32"/>
          <w:lang w:bidi="th-TH"/>
        </w:rPr>
      </w:pPr>
      <w:r w:rsidRPr="005064CC">
        <w:rPr>
          <w:rFonts w:ascii="Traditional Arabic" w:hAnsi="Traditional Arabic" w:cs="Cordia New" w:hint="cs"/>
          <w:color w:val="00B050"/>
          <w:sz w:val="32"/>
          <w:szCs w:val="32"/>
          <w:cs/>
          <w:lang w:bidi="th-TH"/>
        </w:rPr>
        <w:t>“</w:t>
      </w:r>
      <w:r w:rsidR="00175773">
        <w:rPr>
          <w:rFonts w:ascii="Traditional Arabic" w:hAnsi="Traditional Arabic" w:cs="Cordia New" w:hint="cs"/>
          <w:color w:val="00B050"/>
          <w:sz w:val="32"/>
          <w:szCs w:val="32"/>
          <w:cs/>
          <w:lang w:bidi="th-TH"/>
        </w:rPr>
        <w:t>(ซะกาต) เป็น</w:t>
      </w:r>
      <w:r w:rsidRPr="005064CC">
        <w:rPr>
          <w:rFonts w:ascii="Traditional Arabic" w:hAnsi="Traditional Arabic" w:cs="Cordia New" w:hint="cs"/>
          <w:color w:val="00B050"/>
          <w:sz w:val="32"/>
          <w:szCs w:val="32"/>
          <w:cs/>
          <w:lang w:bidi="th-TH"/>
        </w:rPr>
        <w:t>ข้อบังคับจากอัลลอฮฺ และพระองค์ทรงรอบรู้ ทรงปรีชาญาณ”</w:t>
      </w:r>
      <w:r w:rsidR="00A33343">
        <w:rPr>
          <w:rFonts w:ascii="Traditional Arabic" w:hAnsi="Traditional Arabic" w:cs="Cordia New"/>
          <w:color w:val="000000"/>
          <w:sz w:val="32"/>
          <w:szCs w:val="32"/>
          <w:lang w:bidi="th-TH"/>
        </w:rPr>
        <w:t xml:space="preserve"> </w:t>
      </w:r>
      <w:r w:rsidRPr="005064CC">
        <w:rPr>
          <w:rFonts w:ascii="Cordia New" w:hAnsi="Cordia New" w:cs="Cordia New"/>
          <w:color w:val="000000"/>
          <w:sz w:val="32"/>
          <w:szCs w:val="32"/>
          <w:lang w:bidi="th-TH"/>
        </w:rPr>
        <w:t>[</w:t>
      </w:r>
      <w:r w:rsidRPr="005064CC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อัล-บะเกาะ</w:t>
      </w:r>
      <w:r w:rsidR="00A33343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เราะฮฺ</w:t>
      </w:r>
      <w:r w:rsidR="00A33343">
        <w:rPr>
          <w:rFonts w:ascii="Cordia New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="001A1C0B">
        <w:rPr>
          <w:rFonts w:ascii="Cordia New" w:hAnsi="Cordia New" w:cs="Cordia New"/>
          <w:color w:val="000000"/>
          <w:sz w:val="32"/>
          <w:szCs w:val="32"/>
          <w:lang w:bidi="th-TH"/>
        </w:rPr>
        <w:t>60</w:t>
      </w:r>
      <w:r w:rsidRPr="005064CC">
        <w:rPr>
          <w:rFonts w:ascii="Cordia New" w:hAnsi="Cordia New" w:cs="Cordia New"/>
          <w:color w:val="000000"/>
          <w:sz w:val="32"/>
          <w:szCs w:val="32"/>
          <w:lang w:bidi="th-TH"/>
        </w:rPr>
        <w:t>]</w:t>
      </w:r>
    </w:p>
    <w:p w:rsidR="005064CC" w:rsidRDefault="005064CC" w:rsidP="005064CC">
      <w:pPr>
        <w:bidi w:val="0"/>
        <w:spacing w:after="0" w:line="240" w:lineRule="auto"/>
        <w:ind w:firstLine="340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</w:p>
    <w:p w:rsidR="00175773" w:rsidRDefault="00175773" w:rsidP="00175773">
      <w:pPr>
        <w:bidi w:val="0"/>
        <w:spacing w:after="0" w:line="240" w:lineRule="auto"/>
        <w:ind w:firstLine="340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</w:p>
    <w:p w:rsidR="00175773" w:rsidRDefault="00175773" w:rsidP="00175773">
      <w:pPr>
        <w:bidi w:val="0"/>
        <w:spacing w:after="0" w:line="240" w:lineRule="auto"/>
        <w:ind w:firstLine="340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</w:p>
    <w:p w:rsidR="00175773" w:rsidRDefault="00175773" w:rsidP="00175773">
      <w:pPr>
        <w:bidi w:val="0"/>
        <w:spacing w:after="0" w:line="240" w:lineRule="auto"/>
        <w:ind w:firstLine="340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</w:p>
    <w:p w:rsidR="005064CC" w:rsidRDefault="005064CC" w:rsidP="005064CC">
      <w:pPr>
        <w:bidi w:val="0"/>
        <w:spacing w:after="0" w:line="240" w:lineRule="auto"/>
        <w:ind w:firstLine="340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</w:p>
    <w:p w:rsidR="005064CC" w:rsidRDefault="005064CC" w:rsidP="005064CC">
      <w:pPr>
        <w:bidi w:val="0"/>
        <w:spacing w:after="0" w:line="240" w:lineRule="auto"/>
        <w:ind w:firstLine="340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</w:p>
    <w:p w:rsidR="00880658" w:rsidRDefault="00880658" w:rsidP="00880658">
      <w:pPr>
        <w:bidi w:val="0"/>
        <w:spacing w:after="0" w:line="240" w:lineRule="auto"/>
        <w:ind w:firstLine="340"/>
        <w:jc w:val="both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</w:p>
    <w:p w:rsidR="00175773" w:rsidRDefault="00175773" w:rsidP="00175773">
      <w:pPr>
        <w:bidi w:val="0"/>
        <w:spacing w:after="0" w:line="240" w:lineRule="auto"/>
        <w:ind w:firstLine="340"/>
        <w:jc w:val="both"/>
        <w:rPr>
          <w:rFonts w:ascii="Traditional Arabic" w:hAnsi="Traditional Arabic" w:cs="Cordia New"/>
          <w:color w:val="000000"/>
          <w:sz w:val="32"/>
          <w:szCs w:val="32"/>
          <w:lang w:bidi="th-TH"/>
        </w:rPr>
      </w:pPr>
    </w:p>
    <w:p w:rsidR="00175773" w:rsidRPr="00FD1DE8" w:rsidRDefault="00175773" w:rsidP="00175773">
      <w:pPr>
        <w:bidi w:val="0"/>
        <w:spacing w:after="0" w:line="240" w:lineRule="auto"/>
        <w:ind w:firstLine="340"/>
        <w:jc w:val="both"/>
        <w:rPr>
          <w:rFonts w:asciiTheme="majorBidi" w:hAnsiTheme="majorBidi" w:cs="Cordia New"/>
          <w:sz w:val="32"/>
          <w:szCs w:val="32"/>
          <w:lang w:bidi="th-TH"/>
        </w:rPr>
      </w:pPr>
    </w:p>
    <w:p w:rsidR="008352A6" w:rsidRDefault="008352A6" w:rsidP="008352A6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</w:p>
    <w:p w:rsidR="008352A6" w:rsidRDefault="008352A6" w:rsidP="008352A6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</w:p>
    <w:p w:rsidR="008352A6" w:rsidRDefault="008352A6" w:rsidP="008352A6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</w:p>
    <w:p w:rsidR="008352A6" w:rsidRDefault="008352A6" w:rsidP="008352A6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</w:p>
    <w:p w:rsidR="008352A6" w:rsidRDefault="008352A6" w:rsidP="008352A6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</w:p>
    <w:p w:rsidR="006F3996" w:rsidRDefault="006F3996" w:rsidP="006F3996">
      <w:pPr>
        <w:bidi w:val="0"/>
        <w:spacing w:after="0" w:line="240" w:lineRule="auto"/>
        <w:ind w:firstLine="340"/>
        <w:jc w:val="both"/>
        <w:rPr>
          <w:rFonts w:cs="Cordia New"/>
          <w:noProof/>
          <w:lang w:bidi="th-TH"/>
        </w:rPr>
      </w:pPr>
    </w:p>
    <w:p w:rsidR="006F3996" w:rsidRDefault="006F3996" w:rsidP="006F3996">
      <w:pPr>
        <w:bidi w:val="0"/>
        <w:spacing w:after="0" w:line="240" w:lineRule="auto"/>
        <w:ind w:firstLine="340"/>
        <w:jc w:val="both"/>
        <w:rPr>
          <w:rFonts w:cs="Cordia New"/>
          <w:noProof/>
          <w:lang w:bidi="th-TH"/>
        </w:rPr>
      </w:pPr>
    </w:p>
    <w:p w:rsidR="006F3996" w:rsidRDefault="006F3996" w:rsidP="006F3996">
      <w:pPr>
        <w:bidi w:val="0"/>
        <w:spacing w:after="0" w:line="240" w:lineRule="auto"/>
        <w:ind w:firstLine="340"/>
        <w:jc w:val="both"/>
        <w:rPr>
          <w:rFonts w:cs="Cordia New"/>
          <w:noProof/>
          <w:lang w:bidi="th-TH"/>
        </w:rPr>
      </w:pPr>
    </w:p>
    <w:p w:rsidR="002C2993" w:rsidRPr="00DF7E4B" w:rsidRDefault="002C2993" w:rsidP="00175773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373" w:rsidRDefault="00DC1373" w:rsidP="00E32771">
      <w:pPr>
        <w:spacing w:after="0" w:line="240" w:lineRule="auto"/>
      </w:pPr>
      <w:r>
        <w:separator/>
      </w:r>
    </w:p>
  </w:endnote>
  <w:endnote w:type="continuationSeparator" w:id="0">
    <w:p w:rsidR="00DC1373" w:rsidRDefault="00DC137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0FB71410-9A00-415A-9430-8CDF3C5FD194}"/>
    <w:embedBold r:id="rId2" w:fontKey="{D7996372-CCDA-4B28-9C0A-9010B9145FB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6E8CD7BC-02BF-4B84-A53A-0AF70E5B3249}"/>
    <w:embedBold r:id="rId4" w:fontKey="{52E7B8E0-336F-4FAF-8957-E50E6E5C5DDE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5" w:fontKey="{F78A4ED7-8131-4AD3-B3C1-04C0FF5DFB92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6" w:fontKey="{70BF6FA5-1DA9-487D-A28A-C80F9EA877F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2BF32011-60D5-4E8B-8F7B-ACE892F660BE}"/>
    <w:embedBold r:id="rId8" w:fontKey="{C8A7E0F9-E443-4F1B-AF3A-C355C585080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79ED3E11-9324-45C0-8939-C249EFDA8D6A}"/>
    <w:embedBold r:id="rId10" w:fontKey="{07F8A1F5-2F95-4D20-A769-B777BE621599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D9984119-87BB-473E-B196-1CEE1E042DF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7255C54B-EE45-431F-BA6A-594A7B7C0441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3" w:fontKey="{6FF3A818-0587-4B40-B8DD-35066ED0EFF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00CB2320-B6D6-4FF0-B8C1-A56CA0190D6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DC1373">
    <w:pPr>
      <w:pStyle w:val="Footer"/>
      <w:rPr>
        <w:lang w:bidi="ar-EG"/>
      </w:rPr>
    </w:pPr>
    <w:r>
      <w:rPr>
        <w:rFonts w:asciiTheme="majorBidi" w:hAnsiTheme="majorBidi" w:cstheme="majorBidi"/>
        <w:noProof/>
        <w:lang w:bidi="th-TH"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373" w:rsidRDefault="00DC1373" w:rsidP="00E32771">
      <w:pPr>
        <w:spacing w:after="0" w:line="240" w:lineRule="auto"/>
      </w:pPr>
      <w:r>
        <w:separator/>
      </w:r>
    </w:p>
  </w:footnote>
  <w:footnote w:type="continuationSeparator" w:id="0">
    <w:p w:rsidR="00DC1373" w:rsidRDefault="00DC137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DC1373">
    <w:pPr>
      <w:pStyle w:val="Header"/>
    </w:pPr>
    <w:r>
      <w:rPr>
        <w:noProof/>
        <w:lang w:bidi="th-TH"/>
      </w:rPr>
      <w:pict>
        <v:group id="Group 1" o:spid="_x0000_s2064" style="position:absolute;left:0;text-align:left;margin-left:-46.45pt;margin-top:-14.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8xDyA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8;top:587;width:2208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784402" w:rsidRDefault="0013579E" w:rsidP="00B572EF">
                  <w:pPr>
                    <w:bidi w:val="0"/>
                    <w:spacing w:before="80" w:after="0" w:line="240" w:lineRule="auto"/>
                    <w:ind w:firstLine="340"/>
                    <w:jc w:val="both"/>
                    <w:rPr>
                      <w:rFonts w:asciiTheme="majorBidi" w:hAnsiTheme="majorBidi" w:cs="Cordia New"/>
                      <w:color w:val="205B83"/>
                      <w:sz w:val="26"/>
                      <w:szCs w:val="33"/>
                      <w:cs/>
                      <w:lang w:bidi="th-TH"/>
                    </w:rPr>
                  </w:pPr>
                </w:p>
              </w:txbxContent>
            </v:textbox>
          </v:shape>
          <v:line id="Straight Connector 8" o:spid="_x0000_s206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154ADE" w:rsidRDefault="0013579E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="007A78B7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7A78B7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353CFF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3</w:t>
                  </w:r>
                  <w:r w:rsidR="007A78B7"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  <w:lang w:bidi="th-TH"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DC1373">
    <w:pPr>
      <w:pStyle w:val="Header"/>
      <w:rPr>
        <w:lang w:bidi="ar-EG"/>
      </w:rPr>
    </w:pPr>
    <w:r>
      <w:rPr>
        <w:rFonts w:asciiTheme="majorBidi" w:hAnsiTheme="majorBidi" w:cstheme="majorBidi"/>
        <w:noProof/>
        <w:lang w:bidi="th-TH"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943955" w:rsidRDefault="00784402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  <w:lang w:bidi="th-TH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DC1373">
    <w:pPr>
      <w:pStyle w:val="Header"/>
      <w:rPr>
        <w:lang w:bidi="ar-EG"/>
      </w:rPr>
    </w:pPr>
    <w:r>
      <w:rPr>
        <w:noProof/>
        <w:lang w:bidi="th-TH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2"/>
  </w:compat>
  <w:rsids>
    <w:rsidRoot w:val="0058544F"/>
    <w:rsid w:val="0000503E"/>
    <w:rsid w:val="00005CDE"/>
    <w:rsid w:val="0000656E"/>
    <w:rsid w:val="00014A18"/>
    <w:rsid w:val="00054A51"/>
    <w:rsid w:val="000A43B4"/>
    <w:rsid w:val="000A53B5"/>
    <w:rsid w:val="000A6307"/>
    <w:rsid w:val="000C2B16"/>
    <w:rsid w:val="000D5816"/>
    <w:rsid w:val="001258A2"/>
    <w:rsid w:val="0013505A"/>
    <w:rsid w:val="0013579E"/>
    <w:rsid w:val="00152A14"/>
    <w:rsid w:val="00154ADE"/>
    <w:rsid w:val="00156746"/>
    <w:rsid w:val="00171C08"/>
    <w:rsid w:val="00175773"/>
    <w:rsid w:val="00187D3B"/>
    <w:rsid w:val="001934F7"/>
    <w:rsid w:val="001A0D79"/>
    <w:rsid w:val="001A1C0B"/>
    <w:rsid w:val="001B09E4"/>
    <w:rsid w:val="001D5361"/>
    <w:rsid w:val="001D5AC7"/>
    <w:rsid w:val="001D663B"/>
    <w:rsid w:val="001F14F0"/>
    <w:rsid w:val="001F4E86"/>
    <w:rsid w:val="002126B4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E2A53"/>
    <w:rsid w:val="002F72A4"/>
    <w:rsid w:val="00303E60"/>
    <w:rsid w:val="00303E87"/>
    <w:rsid w:val="003072B2"/>
    <w:rsid w:val="00317B3C"/>
    <w:rsid w:val="00321AEF"/>
    <w:rsid w:val="003238D3"/>
    <w:rsid w:val="00334884"/>
    <w:rsid w:val="00347608"/>
    <w:rsid w:val="00353CFF"/>
    <w:rsid w:val="00355520"/>
    <w:rsid w:val="003577FC"/>
    <w:rsid w:val="00365CB9"/>
    <w:rsid w:val="00371452"/>
    <w:rsid w:val="003947B2"/>
    <w:rsid w:val="003A526E"/>
    <w:rsid w:val="003C067F"/>
    <w:rsid w:val="003E1AC6"/>
    <w:rsid w:val="00403CBD"/>
    <w:rsid w:val="00425BEE"/>
    <w:rsid w:val="00433209"/>
    <w:rsid w:val="00437EF4"/>
    <w:rsid w:val="004432D2"/>
    <w:rsid w:val="00447B55"/>
    <w:rsid w:val="00451428"/>
    <w:rsid w:val="004554F2"/>
    <w:rsid w:val="00477478"/>
    <w:rsid w:val="004B5A35"/>
    <w:rsid w:val="004C1156"/>
    <w:rsid w:val="004D5ACD"/>
    <w:rsid w:val="004E2AD6"/>
    <w:rsid w:val="004E2DC3"/>
    <w:rsid w:val="004E38A0"/>
    <w:rsid w:val="004E78EF"/>
    <w:rsid w:val="005064CC"/>
    <w:rsid w:val="005132AD"/>
    <w:rsid w:val="005338CF"/>
    <w:rsid w:val="00536D3B"/>
    <w:rsid w:val="005666DC"/>
    <w:rsid w:val="00575281"/>
    <w:rsid w:val="0058544F"/>
    <w:rsid w:val="005A2707"/>
    <w:rsid w:val="005A4877"/>
    <w:rsid w:val="00604920"/>
    <w:rsid w:val="00612832"/>
    <w:rsid w:val="00631E7F"/>
    <w:rsid w:val="00632FB4"/>
    <w:rsid w:val="00662A2B"/>
    <w:rsid w:val="00666A92"/>
    <w:rsid w:val="00675AEE"/>
    <w:rsid w:val="00677AE4"/>
    <w:rsid w:val="0069533C"/>
    <w:rsid w:val="006C1068"/>
    <w:rsid w:val="006E0420"/>
    <w:rsid w:val="006F3996"/>
    <w:rsid w:val="006F4219"/>
    <w:rsid w:val="00717FAE"/>
    <w:rsid w:val="00770B0C"/>
    <w:rsid w:val="0077162A"/>
    <w:rsid w:val="00784402"/>
    <w:rsid w:val="007A78B7"/>
    <w:rsid w:val="007C1387"/>
    <w:rsid w:val="007E4825"/>
    <w:rsid w:val="007E5889"/>
    <w:rsid w:val="007E70EB"/>
    <w:rsid w:val="007F5785"/>
    <w:rsid w:val="00814452"/>
    <w:rsid w:val="00820EAD"/>
    <w:rsid w:val="008210B3"/>
    <w:rsid w:val="00825D0B"/>
    <w:rsid w:val="00833BCF"/>
    <w:rsid w:val="008352A6"/>
    <w:rsid w:val="00853076"/>
    <w:rsid w:val="00855E30"/>
    <w:rsid w:val="00870DC1"/>
    <w:rsid w:val="00880658"/>
    <w:rsid w:val="00880F86"/>
    <w:rsid w:val="008A5781"/>
    <w:rsid w:val="008A6BEA"/>
    <w:rsid w:val="008B3703"/>
    <w:rsid w:val="008B668D"/>
    <w:rsid w:val="008C5507"/>
    <w:rsid w:val="008D70C8"/>
    <w:rsid w:val="008E2038"/>
    <w:rsid w:val="008F0F28"/>
    <w:rsid w:val="00912D68"/>
    <w:rsid w:val="00943955"/>
    <w:rsid w:val="00944C90"/>
    <w:rsid w:val="0094547A"/>
    <w:rsid w:val="009967F9"/>
    <w:rsid w:val="009F001B"/>
    <w:rsid w:val="009F38BD"/>
    <w:rsid w:val="00A03054"/>
    <w:rsid w:val="00A052E1"/>
    <w:rsid w:val="00A3095E"/>
    <w:rsid w:val="00A33343"/>
    <w:rsid w:val="00A61E5C"/>
    <w:rsid w:val="00A65935"/>
    <w:rsid w:val="00A86A97"/>
    <w:rsid w:val="00AB3BE8"/>
    <w:rsid w:val="00AD2A33"/>
    <w:rsid w:val="00AE1AB5"/>
    <w:rsid w:val="00B3510F"/>
    <w:rsid w:val="00B47BD9"/>
    <w:rsid w:val="00B50A3A"/>
    <w:rsid w:val="00B572EF"/>
    <w:rsid w:val="00B820AA"/>
    <w:rsid w:val="00B867C5"/>
    <w:rsid w:val="00B87CBB"/>
    <w:rsid w:val="00B962D1"/>
    <w:rsid w:val="00BA456F"/>
    <w:rsid w:val="00BC487C"/>
    <w:rsid w:val="00BD190F"/>
    <w:rsid w:val="00BE3A50"/>
    <w:rsid w:val="00BF04A9"/>
    <w:rsid w:val="00C03201"/>
    <w:rsid w:val="00C12CEA"/>
    <w:rsid w:val="00C21104"/>
    <w:rsid w:val="00C37C22"/>
    <w:rsid w:val="00C45A48"/>
    <w:rsid w:val="00C50098"/>
    <w:rsid w:val="00C72BD4"/>
    <w:rsid w:val="00C80404"/>
    <w:rsid w:val="00C8232A"/>
    <w:rsid w:val="00C90E54"/>
    <w:rsid w:val="00CA26D4"/>
    <w:rsid w:val="00CA79ED"/>
    <w:rsid w:val="00CD4735"/>
    <w:rsid w:val="00CD5E10"/>
    <w:rsid w:val="00D13F92"/>
    <w:rsid w:val="00D43930"/>
    <w:rsid w:val="00D46176"/>
    <w:rsid w:val="00D7109D"/>
    <w:rsid w:val="00D74422"/>
    <w:rsid w:val="00D75CB5"/>
    <w:rsid w:val="00D76A3E"/>
    <w:rsid w:val="00D85A5F"/>
    <w:rsid w:val="00DB48B2"/>
    <w:rsid w:val="00DC1373"/>
    <w:rsid w:val="00DC6A8E"/>
    <w:rsid w:val="00DD645E"/>
    <w:rsid w:val="00DF7E4B"/>
    <w:rsid w:val="00E017CA"/>
    <w:rsid w:val="00E0449C"/>
    <w:rsid w:val="00E210FF"/>
    <w:rsid w:val="00E25D4B"/>
    <w:rsid w:val="00E32771"/>
    <w:rsid w:val="00E65ECA"/>
    <w:rsid w:val="00E942BB"/>
    <w:rsid w:val="00E944FC"/>
    <w:rsid w:val="00E96A90"/>
    <w:rsid w:val="00EA09E3"/>
    <w:rsid w:val="00EB6A67"/>
    <w:rsid w:val="00F11B8A"/>
    <w:rsid w:val="00F14FCB"/>
    <w:rsid w:val="00F2420A"/>
    <w:rsid w:val="00F25412"/>
    <w:rsid w:val="00F3173B"/>
    <w:rsid w:val="00F51B30"/>
    <w:rsid w:val="00F54A51"/>
    <w:rsid w:val="00F80820"/>
    <w:rsid w:val="00FD0805"/>
    <w:rsid w:val="00FD1DE8"/>
    <w:rsid w:val="00FD706F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860580B7-077E-4CE2-B5ED-26B2A72F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8B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DD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DBDD-BFF1-4D3D-9CD7-6B9C7A2E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608</Words>
  <Characters>2549</Characters>
  <Application>Microsoft Office Word</Application>
  <DocSecurity>0</DocSecurity>
  <Lines>77</Lines>
  <Paragraphs>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ความหมายของซะกาตทางภาษาและวิชาการ</vt:lpstr>
      <vt:lpstr>ความหมายของซะกาตทางภาษาและวิชาการ</vt:lpstr>
      <vt:lpstr/>
    </vt:vector>
  </TitlesOfParts>
  <Manager/>
  <Company>islamhouse.com</Company>
  <LinksUpToDate>false</LinksUpToDate>
  <CharactersWithSpaces>3133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ประโยชน์ของซะกาตต่อสังคมและเศรษฐกิจ</dc:title>
  <dc:subject>ประโยชน์ของซะกาตต่อสังคมและเศรษฐกิจ</dc:subject>
  <dc:creator>มุหัมมัด บิน ศอลิหฺอัล-อุษัยมีน</dc:creator>
  <cp:keywords>ประโยชน์ของซะกาตต่อสังคมและเศรษฐกิจ</cp:keywords>
  <dc:description>ประโยชน์ของซะกาตต่อสังคมและเศรษฐกิจ</dc:description>
  <cp:lastModifiedBy>Mahmoud</cp:lastModifiedBy>
  <cp:revision>7</cp:revision>
  <cp:lastPrinted>2015-03-07T18:24:00Z</cp:lastPrinted>
  <dcterms:created xsi:type="dcterms:W3CDTF">2016-06-02T11:47:00Z</dcterms:created>
  <dcterms:modified xsi:type="dcterms:W3CDTF">2016-06-28T14:33:00Z</dcterms:modified>
  <cp:category/>
</cp:coreProperties>
</file>