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AB7305" w:rsidRDefault="00807679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สิทธิของเพื่อนบ้าน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807679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حق الجار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61656C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5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4F5354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4F5354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4F5354" w:rsidRPr="004F5354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</w:t>
      </w:r>
      <w:r w:rsidR="004F5354" w:rsidRPr="004F5354"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อับดุลฮาดี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E11CFD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عبدالهادي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659A0" w:rsidRDefault="00807679" w:rsidP="002659A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4"/>
          <w:szCs w:val="24"/>
          <w:lang w:bidi="th-TH"/>
        </w:rPr>
      </w:pPr>
      <w:r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สิทธิของเพื่อนบ้าน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29ABEF9" wp14:editId="259D08E3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517616" w:rsidRPr="00517616" w:rsidRDefault="00517616" w:rsidP="00517616">
      <w:pPr>
        <w:bidi w:val="0"/>
        <w:spacing w:after="0" w:line="240" w:lineRule="auto"/>
        <w:ind w:firstLine="403"/>
        <w:jc w:val="center"/>
        <w:rPr>
          <w:rFonts w:ascii="Cordia New" w:eastAsia="Calibri" w:hAnsi="Cordia New" w:cs="Cordia New"/>
          <w:sz w:val="36"/>
          <w:szCs w:val="36"/>
          <w:lang w:bidi="th-TH"/>
        </w:rPr>
      </w:pPr>
    </w:p>
    <w:p w:rsidR="00807679" w:rsidRPr="00807679" w:rsidRDefault="00807679" w:rsidP="00807679">
      <w:pPr>
        <w:bidi w:val="0"/>
        <w:spacing w:after="0" w:line="240" w:lineRule="auto"/>
        <w:ind w:firstLine="400"/>
        <w:jc w:val="thaiDistribute"/>
        <w:rPr>
          <w:rFonts w:ascii="Cordia New" w:eastAsia="Calibri" w:hAnsi="Cordia New" w:cs="Cordia New"/>
          <w:sz w:val="10"/>
          <w:szCs w:val="32"/>
          <w:lang w:bidi="th-TH"/>
        </w:rPr>
      </w:pPr>
      <w:r w:rsidRPr="00807679">
        <w:rPr>
          <w:rFonts w:ascii="Cordia New" w:eastAsia="Calibri" w:hAnsi="Cordia New" w:cs="Cordia New" w:hint="cs"/>
          <w:sz w:val="10"/>
          <w:szCs w:val="32"/>
          <w:cs/>
          <w:lang w:bidi="th-TH"/>
        </w:rPr>
        <w:t>อัลลอฮฺ ตะอาลา ตรัสว่า</w:t>
      </w:r>
    </w:p>
    <w:p w:rsidR="00807679" w:rsidRPr="00807679" w:rsidRDefault="00807679" w:rsidP="00807679">
      <w:pPr>
        <w:autoSpaceDE w:val="0"/>
        <w:autoSpaceDN w:val="0"/>
        <w:adjustRightInd w:val="0"/>
        <w:spacing w:after="0" w:line="240" w:lineRule="auto"/>
        <w:ind w:hanging="14"/>
        <w:jc w:val="thaiDistribute"/>
        <w:rPr>
          <w:rFonts w:ascii="Calibri" w:eastAsia="Calibri" w:hAnsi="Calibri" w:cs="Calibri"/>
          <w:color w:val="008000"/>
          <w:sz w:val="24"/>
          <w:szCs w:val="24"/>
          <w:lang w:val="en"/>
        </w:rPr>
      </w:pPr>
      <w:r w:rsidRPr="00807679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﴿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۞وَٱعۡبُدُواْ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ٱللَّهَ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وَلَا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تُشۡرِكُواْ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بِهِۦ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شَيۡ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</w:rPr>
        <w:t>‍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ٔٗاۖ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وَبِٱلۡوَٰلِدَيۡنِ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إِحۡسَٰنٗا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وَبِذِي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ٱلۡقُرۡبَىٰ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وَٱلۡيَتَٰمَىٰ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وَٱلۡمَسَٰكِينِ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وَٱلۡجَارِ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ذِي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ٱلۡقُرۡبَىٰ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وَٱلۡجَارِ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ٱلۡجُنُبِ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وَٱلصَّاحِبِ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بِٱلۡجَنۢبِ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وَٱبۡنِ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ٱلسَّبِيلِ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وَمَا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مَلَكَتۡ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أَيۡمَٰنُكُمۡۗ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إِنَّ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ٱللَّهَ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لَا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يُحِبُّ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مَن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كَان</w:t>
      </w:r>
      <w:bookmarkStart w:id="0" w:name="_GoBack"/>
      <w:bookmarkEnd w:id="0"/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َ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مُخۡتَالٗا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فَخُورًا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 </w:t>
      </w:r>
      <w:r w:rsidRPr="00807679">
        <w:rPr>
          <w:rFonts w:ascii="KFGQPC Uthmanic Script HAFS" w:eastAsia="Calibri" w:hAnsi="Times New Roman" w:cs="KFGQPC Uthmanic Script HAFS" w:hint="cs"/>
          <w:color w:val="008000"/>
          <w:sz w:val="24"/>
          <w:szCs w:val="24"/>
          <w:rtl/>
        </w:rPr>
        <w:t>٣٦</w:t>
      </w:r>
      <w:r w:rsidRPr="00807679">
        <w:rPr>
          <w:rFonts w:ascii="KFGQPC Uthmanic Script HAFS" w:eastAsia="Calibri" w:hAnsi="Times New Roman" w:cs="KFGQPC Uthmanic Script HAFS"/>
          <w:color w:val="00800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﴾</w:t>
      </w:r>
      <w:r w:rsidRPr="00807679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 [</w:t>
      </w:r>
      <w:r w:rsidRPr="00807679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النساء</w:t>
      </w:r>
      <w:r w:rsidRPr="00807679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: </w:t>
      </w:r>
      <w:r w:rsidRPr="00807679">
        <w:rPr>
          <w:rFonts w:ascii="KFGQPC Uthman Taha Naskh" w:eastAsia="Calibri" w:hAnsi="Times New Roman" w:cs="KFGQPC Uthman Taha Naskh" w:hint="cs"/>
          <w:color w:val="008000"/>
          <w:sz w:val="24"/>
          <w:szCs w:val="24"/>
          <w:rtl/>
        </w:rPr>
        <w:t>٣٦</w:t>
      </w:r>
      <w:r w:rsidRPr="00807679">
        <w:rPr>
          <w:rFonts w:ascii="KFGQPC Uthman Taha Naskh" w:eastAsia="Calibri" w:hAnsi="Times New Roman" w:cs="KFGQPC Uthman Taha Naskh"/>
          <w:color w:val="008000"/>
          <w:sz w:val="24"/>
          <w:szCs w:val="24"/>
          <w:rtl/>
        </w:rPr>
        <w:t xml:space="preserve">] </w:t>
      </w:r>
    </w:p>
    <w:p w:rsidR="00807679" w:rsidRPr="00807679" w:rsidRDefault="00807679" w:rsidP="00807679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  <w:r w:rsidRPr="00807679">
        <w:rPr>
          <w:rFonts w:ascii="Cordia New" w:eastAsia="Calibri" w:hAnsi="Cordia New" w:cs="Cordia New"/>
          <w:color w:val="008000"/>
          <w:sz w:val="32"/>
          <w:szCs w:val="32"/>
        </w:rPr>
        <w:t>"</w:t>
      </w:r>
      <w:r w:rsidRPr="00807679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และจงเคารพสักการะอัลลอฮฺเถิด และอย่าให้มีสิ่งหนึ่งสิ่งใดเป็นภาคีกับพระองค์ และจงทำดีต่อผู้บังเกิดเกล้าทั้งสองและต่อผู้เป็นญาติที่ใกล้ชิด และเด็กกำพร้าและผู้ขัดสน และเพื่อนบ้านใกล้เคียงและเพื่อนที่ห่างไกล และเพื่อนเคียงข้าง และผู้เดินทาง และผู้ที่มือขวาของพวกเจ้าครอบครอง แท้จริงอัลลอฮฺ ไม่ทรงชอบผู้ยะโส ผู้โอ้อวด</w:t>
      </w:r>
      <w:r w:rsidRPr="00807679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" {</w:t>
      </w:r>
      <w:r w:rsidRPr="00807679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อัน</w:t>
      </w:r>
      <w:r w:rsidRPr="00807679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-</w:t>
      </w:r>
      <w:r w:rsidRPr="00807679">
        <w:rPr>
          <w:rFonts w:ascii="Cordia New" w:eastAsia="Calibri" w:hAnsi="Cordia New" w:cs="Cordia New"/>
          <w:color w:val="008000"/>
          <w:sz w:val="32"/>
          <w:szCs w:val="32"/>
          <w:cs/>
          <w:lang w:bidi="th-TH"/>
        </w:rPr>
        <w:t>นิซาอฺ</w:t>
      </w:r>
      <w:r w:rsidRPr="00807679">
        <w:rPr>
          <w:rFonts w:ascii="Cordia New" w:eastAsia="Calibri" w:hAnsi="Cordia New" w:cs="Cordia New"/>
          <w:color w:val="008000"/>
          <w:sz w:val="32"/>
          <w:szCs w:val="32"/>
          <w:lang w:bidi="th-TH"/>
        </w:rPr>
        <w:t>: 36}</w:t>
      </w:r>
    </w:p>
    <w:p w:rsidR="00807679" w:rsidRPr="00807679" w:rsidRDefault="00807679" w:rsidP="00807679">
      <w:pPr>
        <w:autoSpaceDE w:val="0"/>
        <w:autoSpaceDN w:val="0"/>
        <w:bidi w:val="0"/>
        <w:adjustRightInd w:val="0"/>
        <w:spacing w:after="0" w:line="240" w:lineRule="auto"/>
        <w:jc w:val="thaiDistribute"/>
        <w:rPr>
          <w:rFonts w:ascii="Cordia New" w:eastAsia="Calibri" w:hAnsi="Cordia New" w:cs="Cordia New"/>
          <w:color w:val="008000"/>
          <w:sz w:val="32"/>
          <w:szCs w:val="32"/>
          <w:lang w:bidi="th-TH"/>
        </w:rPr>
      </w:pPr>
    </w:p>
    <w:p w:rsidR="00807679" w:rsidRPr="00807679" w:rsidRDefault="00807679" w:rsidP="00807679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ท่านอบูฮุร็อยเราะฮฺ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807679" w:rsidRPr="00807679" w:rsidRDefault="00807679" w:rsidP="00807679">
      <w:pPr>
        <w:spacing w:after="0" w:line="240" w:lineRule="auto"/>
        <w:ind w:hanging="14"/>
        <w:jc w:val="both"/>
        <w:rPr>
          <w:rFonts w:ascii="Calibri" w:eastAsia="Calibri" w:hAnsi="Calibri" w:cs="KFGQPC Uthman Taha Naskh"/>
          <w:color w:val="0070C0"/>
          <w:sz w:val="24"/>
          <w:szCs w:val="24"/>
        </w:rPr>
      </w:pP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وَاللَّهِ لاَ يُؤْمِنُ، وَاللَّهِ لاَ يُؤْمِنُ، وَاللَّهِ لاَ يُؤْمِنُ» قِيلَ: وَمَنْ يَا رَسُولَ اللَّهِ؟ قَالَ: «الَّذِي لاَ يَأْمَنُ جَارُهُ بَوَايِقَهُ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807679" w:rsidRPr="00807679" w:rsidRDefault="00807679" w:rsidP="0080767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“ขอสาบานต่ออัลลอฮฺ ว่าเขายังไม่มีอีมาน ขอสาบานต่ออัลลอฮฺ ว่าเขายังไม่มีอีมาน ขอสาบานต่ออัลลอฮฺ ว่าเขายังไม่มีอีมาน มีคนถามว่า “และเป็นผู้ใดกัน ท่านเราะสูลุลลอฮฺ? ท่านตอบว่า “ผู้ที่เพื่อนบ้านของเขาไม่ปลอดภัยจากความเลวร้ายของเขา”” 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807679" w:rsidRPr="00807679" w:rsidRDefault="00807679" w:rsidP="00807679">
      <w:pPr>
        <w:bidi w:val="0"/>
        <w:spacing w:after="0" w:line="240" w:lineRule="auto"/>
        <w:ind w:firstLine="400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807679" w:rsidRPr="00807679" w:rsidRDefault="00807679" w:rsidP="00807679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และในบันทึกของมุสลิมระบุว่า</w:t>
      </w:r>
    </w:p>
    <w:p w:rsidR="00807679" w:rsidRPr="00807679" w:rsidRDefault="00807679" w:rsidP="00807679">
      <w:pPr>
        <w:spacing w:after="0" w:line="240" w:lineRule="auto"/>
        <w:ind w:hanging="14"/>
        <w:jc w:val="both"/>
        <w:rPr>
          <w:rFonts w:ascii="Calibri" w:eastAsia="Calibri" w:hAnsi="Calibri" w:cs="KFGQPC Uthman Taha Naskh"/>
          <w:color w:val="0070C0"/>
          <w:sz w:val="24"/>
          <w:szCs w:val="24"/>
        </w:rPr>
      </w:pP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لَا يَدْخُلُ الْجَنَّةَ مَنْ لَا يَأْمَنُ جَارُهُ بَوَائِقَهُ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</w:p>
    <w:p w:rsidR="00807679" w:rsidRPr="00807679" w:rsidRDefault="00807679" w:rsidP="00807679">
      <w:pPr>
        <w:bidi w:val="0"/>
        <w:spacing w:after="0" w:line="240" w:lineRule="auto"/>
        <w:ind w:firstLine="90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“จะไม่ได้เข้าสวรรค์ ผู้ที่เพื่อนบ้านของเขาไม่ปลอดภัยจากความเลวร้ายของเขา”</w:t>
      </w:r>
    </w:p>
    <w:p w:rsidR="00807679" w:rsidRPr="00807679" w:rsidRDefault="00807679" w:rsidP="00807679">
      <w:pPr>
        <w:bidi w:val="0"/>
        <w:spacing w:after="0" w:line="240" w:lineRule="auto"/>
        <w:ind w:firstLine="90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807679" w:rsidRPr="00807679" w:rsidRDefault="00807679" w:rsidP="00807679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ท่านอบูฮุร็อยเราะฮฺ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807679" w:rsidRPr="00807679" w:rsidRDefault="00807679" w:rsidP="00807679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مَنْ كَانَ يُؤْمِنُ بِاللَّهِ وَاليَوْمِ الآخِرِ فَلاَ يُؤْذِ جَارَهُ، وَمَنْ كَانَ يُؤْمِنُ بِاللَّهِ وَاليَوْمِ الآخِرِ فَلْيُكْرِمْ ضَيْفَهُ، وَمَنْ كَانَ يُؤْمِنُ بِاللَّهِ وَاليَوْمِ الآخِرِ فَلْيَقُلْ خَيْرًا أَوْ لِيَصْمُتْ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807679" w:rsidRPr="00807679" w:rsidRDefault="00807679" w:rsidP="0080767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“ผู้ใดศรัทธาต่ออัลลอฮฺและวันอาคิเราะฮฺ เขาก็จงอย่าทำร้ายเพื่อนบ้านของเขา และผู้ใดศรัทธาต่ออัลลอฮฺและวันอาคิเราะฮฺ เขาก็จงให้เกียรติเพื่อนบ้านของเขา และผู้ใดศรัทธาต่ออัลลอฮฺและวันอาคิเราะฮฺเขาก็จงพูดดีหรือไม่ก็ให้นิ่งเสีย” 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807679" w:rsidRPr="00807679" w:rsidRDefault="00807679" w:rsidP="0080767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807679" w:rsidRPr="00807679" w:rsidRDefault="00807679" w:rsidP="00807679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lastRenderedPageBreak/>
        <w:t>ท่านอิบนุอุมัร และท่านหญิงอาอิชะฮฺ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เราะฎิยัลลอฮุอันฮุม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ท่านเราะสูลุลลอฮฺ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ศ็อลลัลลอฮุอะลัยฮิวะสัลลัม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ได้กล่าวว่า</w:t>
      </w:r>
    </w:p>
    <w:p w:rsidR="00807679" w:rsidRPr="00807679" w:rsidRDefault="00807679" w:rsidP="00807679">
      <w:pPr>
        <w:spacing w:after="0" w:line="240" w:lineRule="auto"/>
        <w:ind w:hanging="14"/>
        <w:jc w:val="both"/>
        <w:rPr>
          <w:rFonts w:ascii="Calibri" w:eastAsia="Calibri" w:hAnsi="Calibri" w:cs="KFGQPC Uthman Taha Naskh"/>
          <w:color w:val="0070C0"/>
          <w:sz w:val="24"/>
          <w:szCs w:val="24"/>
          <w:rtl/>
        </w:rPr>
      </w:pP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مَا زَالَ جِبْرِيلُ يُوصِينِي بِالْجَارِ، حَتَّى ظَنَنْتُ أَنَّهُ سَيُوَرِّثُهُ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متفق عليه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807679" w:rsidRPr="00807679" w:rsidRDefault="00807679" w:rsidP="0080767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“ญิบรีลยังคงสั่งเสียฉันในเรื่องของเพื่อนบ้านอยู่ตลอด จนกระทั้งฉันคิดว่าเขาจะให้เพื่อนบ้านรับมรดกกันได้” 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อัลบุคอรียฺและ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มุสลิม</w:t>
      </w:r>
    </w:p>
    <w:p w:rsidR="00807679" w:rsidRPr="00807679" w:rsidRDefault="00807679" w:rsidP="0080767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</w:pPr>
    </w:p>
    <w:p w:rsidR="00807679" w:rsidRPr="00807679" w:rsidRDefault="00807679" w:rsidP="00807679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807679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807679" w:rsidRPr="00807679" w:rsidRDefault="00807679" w:rsidP="00807679">
      <w:pPr>
        <w:spacing w:after="0" w:line="240" w:lineRule="auto"/>
        <w:ind w:hanging="14"/>
        <w:jc w:val="both"/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</w:pP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«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قُلْتُ يَا رَسُولَ اللَّهِ، إِنَّ لِي جَارَيْنِ، فَإِلَى أَيِّهِمَا أُهْدِي؟ قَالَ: «إِلَى أَقْرَبِهِمَا مِنْكِ بَابًا»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 xml:space="preserve"> »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[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أخرجه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 xml:space="preserve"> </w:t>
      </w:r>
      <w:r w:rsidRPr="00807679">
        <w:rPr>
          <w:rFonts w:ascii="KFGQPC Uthman Taha Naskh" w:eastAsia="Calibri" w:hAnsi="KFGQPC Uthman Taha Naskh" w:cs="KFGQPC Uthman Taha Naskh" w:hint="cs"/>
          <w:color w:val="0070C0"/>
          <w:sz w:val="24"/>
          <w:szCs w:val="24"/>
          <w:rtl/>
        </w:rPr>
        <w:t>البخاري</w:t>
      </w:r>
      <w:r w:rsidRPr="00807679">
        <w:rPr>
          <w:rFonts w:ascii="KFGQPC Uthman Taha Naskh" w:eastAsia="Calibri" w:hAnsi="KFGQPC Uthman Taha Naskh" w:cs="KFGQPC Uthman Taha Naskh"/>
          <w:color w:val="0070C0"/>
          <w:sz w:val="24"/>
          <w:szCs w:val="24"/>
          <w:rtl/>
        </w:rPr>
        <w:t>]</w:t>
      </w:r>
    </w:p>
    <w:p w:rsidR="00807679" w:rsidRPr="00807679" w:rsidRDefault="00807679" w:rsidP="00807679">
      <w:pPr>
        <w:bidi w:val="0"/>
        <w:spacing w:after="0" w:line="240" w:lineRule="auto"/>
        <w:ind w:firstLine="400"/>
        <w:jc w:val="both"/>
        <w:rPr>
          <w:rFonts w:ascii="Cordia New" w:eastAsia="Calibri" w:hAnsi="Cordia New" w:cs="Arial"/>
          <w:sz w:val="32"/>
          <w:szCs w:val="32"/>
          <w:rtl/>
        </w:rPr>
      </w:pPr>
    </w:p>
    <w:p w:rsidR="00807679" w:rsidRPr="00807679" w:rsidRDefault="00807679" w:rsidP="00807679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“ฉันได้ถามว่า ท่านเราะสูลุลลอฮฺ ฉันมีเพื่อนบ้านสองคน จะให้ฉันมอบของฮะดียะฮฺแก่คนไหนดี” ท่านก็ตอบว่า “ให้แก่ผู้ที่ประตูบ้านอยู่ใกล้กับเธอมากกว่า” </w:t>
      </w:r>
      <w:r w:rsidRPr="00807679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อัลบุคอรียฺ</w:t>
      </w:r>
    </w:p>
    <w:p w:rsidR="00807679" w:rsidRPr="00807679" w:rsidRDefault="00807679" w:rsidP="00807679">
      <w:pPr>
        <w:bidi w:val="0"/>
        <w:spacing w:after="0" w:line="240" w:lineRule="auto"/>
        <w:ind w:firstLine="403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807679" w:rsidRPr="00807679" w:rsidRDefault="00807679" w:rsidP="00807679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807679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807679" w:rsidRPr="00807679" w:rsidRDefault="00807679" w:rsidP="00807679">
      <w:pPr>
        <w:bidi w:val="0"/>
        <w:spacing w:after="0" w:line="240" w:lineRule="auto"/>
        <w:ind w:firstLine="426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ในอิสลามเพื่อนบ้านนั้นมีสิทธิที่ต้องได้รับ อัลลอฮฺ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ได้</w:t>
      </w:r>
      <w:r w:rsidRPr="00807679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ทรงกำชับใช้ในเรื่องเพื่อนบ้าน และท่านเราะสูลุลลอฮฺ ศ็อลลัลลอฮุอลัยฮิวะสัลลัม ก็สั่งเสียในเรื่องเพื่อนบ้านเช่นกันและท่านได้กำหนดให้การทำดีต่อเพื่อนบ้านนั้นคือส่วนหนึ่งของการมีอีมานที่สมบูรณ์</w:t>
      </w:r>
    </w:p>
    <w:p w:rsidR="00807679" w:rsidRPr="00807679" w:rsidRDefault="00807679" w:rsidP="00807679">
      <w:pPr>
        <w:bidi w:val="0"/>
        <w:spacing w:after="0" w:line="240" w:lineRule="auto"/>
        <w:ind w:firstLine="403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807679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</w:p>
    <w:p w:rsidR="00807679" w:rsidRPr="00807679" w:rsidRDefault="00807679" w:rsidP="00807679">
      <w:pPr>
        <w:bidi w:val="0"/>
        <w:spacing w:after="0" w:line="240" w:lineRule="auto"/>
        <w:ind w:firstLine="90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807679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807679" w:rsidRPr="00807679" w:rsidRDefault="00807679" w:rsidP="00807679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ยืนยันสิทธิของเพื่อนบ้าน และการต้องทำดีกับพวกเขา โดยที่อัลลอฮฺทรงใช้มัน และกล่าวไว้ควบคู่กับการทำอิบาดะฮฺต่อพระองค์</w:t>
      </w:r>
    </w:p>
    <w:p w:rsidR="00807679" w:rsidRPr="00807679" w:rsidRDefault="00807679" w:rsidP="00807679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ห้ามทำร้ายเพื่อนบ้าน และเป็นการปรามอย่างเด็ดขาด และถือเป็นหนึ่งในบาปใหญ่</w:t>
      </w:r>
    </w:p>
    <w:p w:rsidR="00807679" w:rsidRPr="00807679" w:rsidRDefault="00807679" w:rsidP="00807679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การให้เกียรติเพื่อนบ้านเป็นเหตุให้ได้เข้าสวรรค์</w:t>
      </w:r>
    </w:p>
    <w:p w:rsidR="00807679" w:rsidRPr="00807679" w:rsidRDefault="00807679" w:rsidP="00807679">
      <w:pPr>
        <w:numPr>
          <w:ilvl w:val="0"/>
          <w:numId w:val="1"/>
        </w:numPr>
        <w:bidi w:val="0"/>
        <w:spacing w:after="120" w:line="240" w:lineRule="auto"/>
        <w:jc w:val="thaiDistribute"/>
        <w:rPr>
          <w:rFonts w:ascii="Cordia New" w:eastAsia="Calibri" w:hAnsi="Cordia New" w:cs="KFGQPC Uthman Taha Naskh"/>
          <w:sz w:val="30"/>
          <w:szCs w:val="30"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ควรหมั่นให้ของฮะดียะฮฺและของอื่นๆแก่เพื่อนบ้าน</w:t>
      </w:r>
      <w:r>
        <w:rPr>
          <w:rFonts w:ascii="Cordia New" w:eastAsia="Calibri" w:hAnsi="Cordia New" w:cs="KFGQPC Uthman Taha Naskh"/>
          <w:sz w:val="30"/>
          <w:szCs w:val="30"/>
          <w:lang w:bidi="th-TH"/>
        </w:rPr>
        <w:t xml:space="preserve"> </w:t>
      </w:r>
    </w:p>
    <w:p w:rsidR="00517616" w:rsidRPr="00807679" w:rsidRDefault="00807679" w:rsidP="00807679">
      <w:pPr>
        <w:numPr>
          <w:ilvl w:val="0"/>
          <w:numId w:val="1"/>
        </w:numPr>
        <w:bidi w:val="0"/>
        <w:spacing w:after="120" w:line="240" w:lineRule="auto"/>
        <w:jc w:val="thaiDistribute"/>
        <w:rPr>
          <w:rFonts w:ascii="Cordia New" w:eastAsia="Calibri" w:hAnsi="Cordia New" w:cs="KFGQPC Uthman Taha Naskh"/>
          <w:sz w:val="30"/>
          <w:szCs w:val="30"/>
          <w:rtl/>
          <w:cs/>
          <w:lang w:bidi="th-TH"/>
        </w:rPr>
      </w:pPr>
      <w:r w:rsidRPr="00807679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เพื่อนบ้านที่ควรใกล้ชิดที่สุดและสมควรที่สุดที่จะได้รับการปฏิบัติต่อกันอย่างดี คือผู้ที่มีประตูบ้านใกล้ที่สุด</w:t>
      </w:r>
    </w:p>
    <w:p w:rsidR="00517616" w:rsidRDefault="00CD09D4" w:rsidP="004F5354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العالمين، وصلى الله وسلم على نبينا محمد، وعلى آله وصحبه أجمعين.</w:t>
      </w:r>
    </w:p>
    <w:p w:rsidR="00517616" w:rsidRDefault="00517616">
      <w:pPr>
        <w:bidi w:val="0"/>
        <w:rPr>
          <w:rFonts w:ascii="Cordia New" w:eastAsia="Calibri" w:hAnsi="Cordia New" w:cs="KFGQPC Uthman Taha Naskh"/>
          <w:sz w:val="30"/>
          <w:szCs w:val="30"/>
          <w:rtl/>
        </w:rPr>
      </w:pPr>
      <w:r>
        <w:rPr>
          <w:rFonts w:ascii="Cordia New" w:eastAsia="Calibri" w:hAnsi="Cordia New" w:cs="KFGQPC Uthman Taha Naskh"/>
          <w:sz w:val="30"/>
          <w:szCs w:val="30"/>
          <w:rtl/>
        </w:rPr>
        <w:br w:type="page"/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E98" w:rsidRDefault="00DD3E98" w:rsidP="00E32771">
      <w:pPr>
        <w:spacing w:after="0" w:line="240" w:lineRule="auto"/>
      </w:pPr>
      <w:r>
        <w:separator/>
      </w:r>
    </w:p>
  </w:endnote>
  <w:endnote w:type="continuationSeparator" w:id="0">
    <w:p w:rsidR="00DD3E98" w:rsidRDefault="00DD3E9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66169F13-B09D-49A8-B1F5-BA7B8DC95C3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0FE1EA80-DEEB-4D28-B226-15B4D48B0B10}"/>
    <w:embedBold r:id="rId3" w:fontKey="{D9D220EF-E1A7-46A3-8ACC-0B1C26097F8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950B658E-9236-472E-BF38-207BBDDC1E0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4A7DD6E-C65F-433C-A51D-B4D406FF316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4A9800A5-02BE-4D08-9E39-3E33664E80D4}"/>
    <w:embedBold r:id="rId7" w:fontKey="{C06ACFB9-BFEB-40E3-BE49-FC5A4D8339B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EB035402-B45D-4D2A-8FE6-90BF2FEB4AA1}"/>
    <w:embedBold r:id="rId9" w:fontKey="{AB1AA5CC-F915-4017-982E-41A56F9E832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07BB5304-775F-457A-B34F-5C25F587C09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8A7C31A5-40DE-4BE9-9BD7-D3E9654181A9}"/>
    <w:embedBold r:id="rId12" w:fontKey="{FDD86FA9-AAA2-426E-98CB-86D91556F08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53B4DBC2-DAAA-4AD2-99BF-7C6FB71F8A73}"/>
    <w:embedBold r:id="rId14" w:fontKey="{64D0DE71-EECE-4D13-9EE3-61FDA5621E4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185E267C-3F89-4627-A963-A9C6E9220E04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FE77967D-5631-4738-BAC6-1FC94F8F2CF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BB3F6547-8B0F-4938-91C1-6367E63E6D0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C63C4A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E98" w:rsidRDefault="00DD3E98" w:rsidP="00E32771">
      <w:pPr>
        <w:spacing w:after="0" w:line="240" w:lineRule="auto"/>
      </w:pPr>
      <w:r>
        <w:separator/>
      </w:r>
    </w:p>
  </w:footnote>
  <w:footnote w:type="continuationSeparator" w:id="0">
    <w:p w:rsidR="00DD3E98" w:rsidRDefault="00DD3E98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807679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ar-EG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สิทธิของเพื่อนบ้าน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901E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807679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ar-EG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สิทธิของเพื่อนบ้าน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901E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611702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D734FE5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56B686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54A51"/>
    <w:rsid w:val="00070058"/>
    <w:rsid w:val="00073099"/>
    <w:rsid w:val="000953BA"/>
    <w:rsid w:val="00095DD4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2A14"/>
    <w:rsid w:val="00152DF1"/>
    <w:rsid w:val="00154ADE"/>
    <w:rsid w:val="00171C08"/>
    <w:rsid w:val="00187D3B"/>
    <w:rsid w:val="001A0D79"/>
    <w:rsid w:val="001B09E4"/>
    <w:rsid w:val="001D4903"/>
    <w:rsid w:val="001D5361"/>
    <w:rsid w:val="001E098D"/>
    <w:rsid w:val="001E1263"/>
    <w:rsid w:val="001F14F0"/>
    <w:rsid w:val="001F4E86"/>
    <w:rsid w:val="002002A6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37EF4"/>
    <w:rsid w:val="00447B55"/>
    <w:rsid w:val="00451428"/>
    <w:rsid w:val="00453888"/>
    <w:rsid w:val="004554F2"/>
    <w:rsid w:val="00477478"/>
    <w:rsid w:val="00496EA0"/>
    <w:rsid w:val="004C1156"/>
    <w:rsid w:val="004E2AD6"/>
    <w:rsid w:val="004E2DC3"/>
    <w:rsid w:val="004E38A0"/>
    <w:rsid w:val="004E78EF"/>
    <w:rsid w:val="004F5354"/>
    <w:rsid w:val="00517616"/>
    <w:rsid w:val="0052077B"/>
    <w:rsid w:val="00536D3B"/>
    <w:rsid w:val="005666DC"/>
    <w:rsid w:val="00575281"/>
    <w:rsid w:val="0058544F"/>
    <w:rsid w:val="005A2707"/>
    <w:rsid w:val="005C1154"/>
    <w:rsid w:val="005D2DEB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4E88"/>
    <w:rsid w:val="006F3F04"/>
    <w:rsid w:val="006F4219"/>
    <w:rsid w:val="00700AF5"/>
    <w:rsid w:val="00714870"/>
    <w:rsid w:val="00717FAE"/>
    <w:rsid w:val="00733310"/>
    <w:rsid w:val="00745932"/>
    <w:rsid w:val="00770B0C"/>
    <w:rsid w:val="0077162A"/>
    <w:rsid w:val="00773F07"/>
    <w:rsid w:val="007C1387"/>
    <w:rsid w:val="007E0660"/>
    <w:rsid w:val="007E5889"/>
    <w:rsid w:val="007E70EB"/>
    <w:rsid w:val="00805B34"/>
    <w:rsid w:val="00807679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70C8"/>
    <w:rsid w:val="008E2038"/>
    <w:rsid w:val="009048CA"/>
    <w:rsid w:val="00912D68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35F8F"/>
    <w:rsid w:val="00A56873"/>
    <w:rsid w:val="00A61E5C"/>
    <w:rsid w:val="00A65935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D190F"/>
    <w:rsid w:val="00BE3A50"/>
    <w:rsid w:val="00BF04A9"/>
    <w:rsid w:val="00C03201"/>
    <w:rsid w:val="00C12A8A"/>
    <w:rsid w:val="00C21104"/>
    <w:rsid w:val="00C37C22"/>
    <w:rsid w:val="00C45A48"/>
    <w:rsid w:val="00C50098"/>
    <w:rsid w:val="00C679B1"/>
    <w:rsid w:val="00C72BD4"/>
    <w:rsid w:val="00C901ED"/>
    <w:rsid w:val="00C90E54"/>
    <w:rsid w:val="00C95E4B"/>
    <w:rsid w:val="00CA24D5"/>
    <w:rsid w:val="00CD09D4"/>
    <w:rsid w:val="00CD4735"/>
    <w:rsid w:val="00CE67F8"/>
    <w:rsid w:val="00CF1F16"/>
    <w:rsid w:val="00CF48F1"/>
    <w:rsid w:val="00D04C3B"/>
    <w:rsid w:val="00D46176"/>
    <w:rsid w:val="00D7109D"/>
    <w:rsid w:val="00D85A5F"/>
    <w:rsid w:val="00DB48B2"/>
    <w:rsid w:val="00DC6A8E"/>
    <w:rsid w:val="00DC77FE"/>
    <w:rsid w:val="00DD3E98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6A9D6-6B9B-438B-A196-8B1CAC9B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506D9-6489-42A5-817F-5C50096E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6</TotalTime>
  <Pages>4</Pages>
  <Words>689</Words>
  <Characters>3026</Characters>
  <Application>Microsoft Office Word</Application>
  <DocSecurity>0</DocSecurity>
  <Lines>79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สิทธิของเพื่อนบ้าน</vt:lpstr>
      <vt:lpstr/>
    </vt:vector>
  </TitlesOfParts>
  <Manager/>
  <Company>islamhouse.com</Company>
  <LinksUpToDate>false</LinksUpToDate>
  <CharactersWithSpaces>3674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สิทธิของเพื่อนบ้าน_x000d_</dc:title>
  <dc:subject>สิทธิของเพื่อนบ้าน_x000d_</dc:subject>
  <dc:creator>ดร.รอชิด บิน หุเสน อัล-อับดุลกะรีม_x000d_</dc:creator>
  <cp:keywords>สิทธิของเพื่อนบ้าน_x000d_</cp:keywords>
  <dc:description>สิทธิของเพื่อนบ้าน_x000d_</dc:description>
  <cp:lastModifiedBy>elhashemy</cp:lastModifiedBy>
  <cp:revision>5</cp:revision>
  <cp:lastPrinted>2015-03-07T18:24:00Z</cp:lastPrinted>
  <dcterms:created xsi:type="dcterms:W3CDTF">2015-05-06T06:00:00Z</dcterms:created>
  <dcterms:modified xsi:type="dcterms:W3CDTF">2015-05-06T14:23:00Z</dcterms:modified>
  <cp:category/>
</cp:coreProperties>
</file>