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42" w:rsidRPr="00D839CB" w:rsidRDefault="00DA2A42" w:rsidP="002A0FAD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52"/>
          <w:szCs w:val="52"/>
          <w:lang w:bidi="th-TH"/>
        </w:rPr>
      </w:pPr>
      <w:r w:rsidRPr="00D839CB">
        <w:rPr>
          <w:rFonts w:ascii="Cordia New" w:hAnsi="Cordia New"/>
          <w:b/>
          <w:bCs/>
          <w:color w:val="800000"/>
          <w:sz w:val="52"/>
          <w:szCs w:val="52"/>
          <w:cs/>
          <w:lang w:bidi="th-TH"/>
        </w:rPr>
        <w:t xml:space="preserve">การก่อการร้าย </w:t>
      </w:r>
    </w:p>
    <w:p w:rsidR="0044575A" w:rsidRPr="00FC0910" w:rsidRDefault="00DA2A42" w:rsidP="00DA2A42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52"/>
          <w:szCs w:val="52"/>
          <w:lang w:bidi="th-TH"/>
        </w:rPr>
      </w:pPr>
      <w:r w:rsidRPr="00D839CB">
        <w:rPr>
          <w:rFonts w:ascii="Cordia New" w:hAnsi="Cordia New"/>
          <w:b/>
          <w:bCs/>
          <w:color w:val="800000"/>
          <w:sz w:val="52"/>
          <w:szCs w:val="52"/>
          <w:cs/>
          <w:lang w:bidi="th-TH"/>
        </w:rPr>
        <w:t>สาเหตุและแนวทางแก้ไข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Pr="00B471FC" w:rsidRDefault="00BA58A8" w:rsidP="00115CFB">
      <w:pPr>
        <w:bidi w:val="0"/>
        <w:spacing w:after="0" w:line="240" w:lineRule="auto"/>
        <w:jc w:val="center"/>
        <w:rPr>
          <w:sz w:val="30"/>
          <w:szCs w:val="30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DA2A42" w:rsidP="00DA2A42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 w:rsidRPr="00DA2A42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อับดุลอะซีซ บิน อับดุลลอฮฺ อาล</w:t>
      </w:r>
      <w:r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 xml:space="preserve"> อัช-ชัยค์</w:t>
      </w: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B471FC" w:rsidRDefault="00B471FC" w:rsidP="00B471FC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B471FC" w:rsidRDefault="00B471FC" w:rsidP="00B471FC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DA2A42" w:rsidRDefault="00DA2A42" w:rsidP="00DA2A42">
      <w:pPr>
        <w:bidi w:val="0"/>
        <w:spacing w:after="0" w:line="240" w:lineRule="auto"/>
        <w:jc w:val="center"/>
        <w:rPr>
          <w:rStyle w:val="divx11"/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อันวา สะอุ</w:t>
      </w:r>
    </w:p>
    <w:p w:rsidR="00BA58A8" w:rsidRPr="00E207FB" w:rsidRDefault="00DA2A42" w:rsidP="00DA2A42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Style w:val="divx11"/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ตรวจทาน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B471FC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ซุฟอัม อุษมาน</w:t>
      </w:r>
    </w:p>
    <w:p w:rsidR="00223339" w:rsidRPr="00E207FB" w:rsidRDefault="00774B87" w:rsidP="00DA2A42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="00DA2A42" w:rsidRPr="00DA2A42">
        <w:rPr>
          <w:rFonts w:asciiTheme="minorBidi" w:hAnsiTheme="minorBidi"/>
          <w:b/>
          <w:bCs/>
          <w:sz w:val="28"/>
          <w:szCs w:val="28"/>
          <w:cs/>
          <w:lang w:bidi="th-TH"/>
        </w:rPr>
        <w:t>สำนักงานเพื่อการวิจัยและการฟัตวากรุงริยาด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B74373">
      <w:pPr>
        <w:bidi w:val="0"/>
        <w:spacing w:after="0" w:line="240" w:lineRule="auto"/>
        <w:rPr>
          <w:rtl/>
          <w:lang w:bidi="ar-EG"/>
        </w:rPr>
      </w:pPr>
    </w:p>
    <w:p w:rsidR="000B195D" w:rsidRDefault="000B195D" w:rsidP="00DA2A42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DA2A42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0FAD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8E04C2" w:rsidRPr="00747307" w:rsidRDefault="00DA2A42" w:rsidP="00597280">
      <w:pPr>
        <w:spacing w:after="0" w:line="240" w:lineRule="auto"/>
        <w:jc w:val="center"/>
        <w:rPr>
          <w:rFonts w:ascii="mylotus" w:hAnsi="mylotus" w:cstheme="minorBidi"/>
          <w:sz w:val="42"/>
          <w:szCs w:val="40"/>
          <w:rtl/>
          <w:cs/>
          <w:lang w:bidi="ar-JO"/>
        </w:rPr>
      </w:pPr>
      <w:r w:rsidRPr="00DA2A42">
        <w:rPr>
          <w:rFonts w:ascii="mylotus" w:hAnsi="mylotus" w:cs="KFGQPC Uthman Taha Naskh"/>
          <w:sz w:val="42"/>
          <w:szCs w:val="40"/>
          <w:rtl/>
          <w:lang w:bidi="ar-JO"/>
        </w:rPr>
        <w:lastRenderedPageBreak/>
        <w:t>الإرهاب أسبابه ووسائل العلاج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DA2A42" w:rsidRDefault="00DA2A42" w:rsidP="00BA58A8">
      <w:pPr>
        <w:spacing w:after="0" w:line="240" w:lineRule="auto"/>
        <w:jc w:val="center"/>
        <w:rPr>
          <w:rFonts w:cs="Arial"/>
          <w:rtl/>
        </w:rPr>
      </w:pPr>
    </w:p>
    <w:p w:rsidR="00B471FC" w:rsidRDefault="00B471FC" w:rsidP="00BA58A8">
      <w:pPr>
        <w:spacing w:after="0" w:line="240" w:lineRule="auto"/>
        <w:jc w:val="center"/>
        <w:rPr>
          <w:rFonts w:cs="Arial"/>
          <w:rtl/>
        </w:rPr>
      </w:pPr>
    </w:p>
    <w:p w:rsidR="00194A75" w:rsidRPr="00322489" w:rsidRDefault="00194A75" w:rsidP="00194A75">
      <w:pPr>
        <w:spacing w:after="0" w:line="240" w:lineRule="auto"/>
        <w:rPr>
          <w:rFonts w:cs="Arial"/>
          <w:rtl/>
        </w:rPr>
      </w:pPr>
    </w:p>
    <w:p w:rsidR="00115CFB" w:rsidRPr="00D875AC" w:rsidRDefault="00DA2A42" w:rsidP="00B471FC">
      <w:pPr>
        <w:spacing w:after="0" w:line="240" w:lineRule="auto"/>
        <w:jc w:val="center"/>
        <w:rPr>
          <w:rFonts w:ascii="mylotus" w:hAnsi="mylotus"/>
          <w:sz w:val="32"/>
          <w:szCs w:val="32"/>
          <w:rtl/>
          <w:cs/>
          <w:lang w:bidi="ar-EG"/>
        </w:rPr>
      </w:pPr>
      <w:r>
        <w:rPr>
          <w:rFonts w:ascii="mylotus" w:hAnsi="mylotus" w:cs="KFGQPC Uthman Taha Naskh" w:hint="cs"/>
          <w:sz w:val="32"/>
          <w:szCs w:val="32"/>
          <w:rtl/>
          <w:lang w:bidi="ar-EG"/>
        </w:rPr>
        <w:t>سماحة الشيخ عبد العزيز بن عبد الله آل الشيخ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  <w:lang w:bidi="ar-EG"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B471FC" w:rsidRPr="00D71E8C" w:rsidRDefault="00B471F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Default="00115CFB" w:rsidP="00DA2A42">
      <w:pPr>
        <w:spacing w:after="0" w:line="240" w:lineRule="auto"/>
        <w:jc w:val="center"/>
        <w:rPr>
          <w:rFonts w:ascii="mylotus" w:hAnsi="mylotus" w:cs="KFGQPC Uthman Taha Naskh"/>
          <w:color w:val="000000" w:themeColor="text1"/>
          <w:sz w:val="24"/>
          <w:szCs w:val="24"/>
          <w:rtl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DA2A42">
        <w:rPr>
          <w:rFonts w:ascii="mylotus" w:hAnsi="mylotus" w:cs="KFGQPC Uthman Taha Naskh" w:hint="cs"/>
          <w:color w:val="000000" w:themeColor="text1"/>
          <w:sz w:val="24"/>
          <w:szCs w:val="24"/>
          <w:rtl/>
        </w:rPr>
        <w:t>أنور إسماعيل</w:t>
      </w:r>
    </w:p>
    <w:p w:rsidR="00DA2A42" w:rsidRPr="009E49EA" w:rsidRDefault="00DA2A42" w:rsidP="00B471FC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</w:rPr>
      </w:pPr>
      <w:r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مراجعة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>
        <w:rPr>
          <w:rFonts w:ascii="mylotus" w:hAnsi="mylotus" w:cs="KFGQPC Uthman Taha Naskh" w:hint="cs"/>
          <w:color w:val="000000" w:themeColor="text1"/>
          <w:sz w:val="24"/>
          <w:szCs w:val="24"/>
          <w:rtl/>
        </w:rPr>
        <w:t>صافي عثمان</w:t>
      </w:r>
    </w:p>
    <w:p w:rsidR="00223339" w:rsidRPr="00DA2A42" w:rsidRDefault="00223339" w:rsidP="00DA2A42">
      <w:pPr>
        <w:spacing w:after="0" w:line="240" w:lineRule="auto"/>
        <w:jc w:val="center"/>
        <w:rPr>
          <w:rFonts w:ascii="mylotus" w:hAnsi="mylotus" w:cs="Arial"/>
          <w:sz w:val="24"/>
          <w:szCs w:val="30"/>
          <w:rtl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Pr="000B195D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</w:t>
      </w:r>
      <w:r w:rsidR="00DA2A42" w:rsidRPr="00DA2A42">
        <w:rPr>
          <w:rFonts w:ascii="KFGQPC Uthman Taha Naskh" w:hAnsi="KFGQPC Uthman Taha Naskh" w:cs="KFGQPC Uthman Taha Naskh"/>
          <w:sz w:val="20"/>
          <w:szCs w:val="24"/>
          <w:rtl/>
        </w:rPr>
        <w:t>الرئاسة العامة للبحوث العلمية والإفتاء بالرياض</w:t>
      </w:r>
    </w:p>
    <w:p w:rsidR="002035F9" w:rsidRDefault="002035F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387775" w:rsidRDefault="00387775" w:rsidP="00687C29">
      <w:pPr>
        <w:spacing w:after="0" w:line="240" w:lineRule="auto"/>
        <w:rPr>
          <w:rFonts w:cs="Arial"/>
        </w:rPr>
      </w:pPr>
    </w:p>
    <w:p w:rsidR="00194A75" w:rsidRPr="00115CFB" w:rsidRDefault="00194A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DA2A42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DA2A42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0FAD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DA2A42" w:rsidRDefault="00DA2A42" w:rsidP="00DA2A42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C00000"/>
          <w:sz w:val="36"/>
          <w:szCs w:val="36"/>
          <w:lang w:bidi="th-TH"/>
        </w:rPr>
      </w:pPr>
      <w:r w:rsidRPr="00DA2A42">
        <w:rPr>
          <w:rFonts w:ascii="Cordia New" w:hAnsi="Cordia New"/>
          <w:b/>
          <w:bCs/>
          <w:color w:val="C00000"/>
          <w:sz w:val="36"/>
          <w:szCs w:val="36"/>
          <w:cs/>
          <w:lang w:bidi="th-TH"/>
        </w:rPr>
        <w:t>การก่อการร้าย สาเหตุและแนวทางแก้ไข</w:t>
      </w:r>
    </w:p>
    <w:p w:rsidR="00DA2A42" w:rsidRPr="00DA2A42" w:rsidRDefault="00DA2A42" w:rsidP="00DA2A42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C00000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jc w:val="center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โดย อับดุลอะซีซ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บิน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อับดุลลอฮฺ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บิน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มุหัมหมัด อาล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อัช-</w:t>
      </w:r>
      <w:r w:rsidRPr="00DA2A42">
        <w:rPr>
          <w:rFonts w:ascii="Cordia New" w:hAnsi="Cordia New"/>
          <w:sz w:val="32"/>
          <w:szCs w:val="32"/>
          <w:cs/>
          <w:lang w:bidi="th-TH"/>
        </w:rPr>
        <w:t>ชัยคฺ</w:t>
      </w:r>
    </w:p>
    <w:p w:rsidR="00DA2A42" w:rsidRPr="00DA2A42" w:rsidRDefault="00DA2A42" w:rsidP="00DA2A42">
      <w:pPr>
        <w:bidi w:val="0"/>
        <w:spacing w:after="0" w:line="240" w:lineRule="auto"/>
        <w:jc w:val="center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มุฟตีย์(ผู้ชี้ขาดปัญหาศาสนา)สูงสุด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แห่งราชอาณาจักร</w:t>
      </w:r>
      <w:bookmarkStart w:id="0" w:name="_GoBack"/>
      <w:bookmarkEnd w:id="0"/>
      <w:r w:rsidRPr="00DA2A42">
        <w:rPr>
          <w:rFonts w:ascii="Cordia New" w:hAnsi="Cordia New"/>
          <w:sz w:val="32"/>
          <w:szCs w:val="32"/>
          <w:cs/>
          <w:lang w:bidi="th-TH"/>
        </w:rPr>
        <w:t>ซาอุดีอาระเบีย</w:t>
      </w:r>
    </w:p>
    <w:p w:rsidR="00DA2A42" w:rsidRDefault="00DA2A42" w:rsidP="00DA2A42">
      <w:pPr>
        <w:bidi w:val="0"/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b/>
          <w:bCs/>
          <w:color w:val="C00000"/>
          <w:sz w:val="32"/>
          <w:szCs w:val="32"/>
          <w:lang w:bidi="th-TH"/>
        </w:rPr>
      </w:pPr>
      <w:r w:rsidRPr="00DA2A42">
        <w:rPr>
          <w:rFonts w:ascii="Cordia New" w:hAnsi="Cordia New" w:hint="cs"/>
          <w:b/>
          <w:bCs/>
          <w:color w:val="C00000"/>
          <w:sz w:val="32"/>
          <w:szCs w:val="32"/>
          <w:cs/>
          <w:lang w:bidi="th-TH"/>
        </w:rPr>
        <w:t>คำนำ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มวลการสรรเสริญเป็นสิทธิของอัลลอฮฺผู้ทรงอภิบาลสากลโลก พรประเสริฐและความศานติจงประสบแด่ท่านนบีมุหัมหมัด ผู้ประเสริฐยิ่ง ตลอดจนวงศ์วานและมิตรสหายของท่าน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สืบเนื่องจากการประชุมใหญ่ของสภานิติศาสตร์อิสลาม (มัจญ์มะอฺ อัล-ฟิกฮฺ อัล-อิสลามีย์) ในปี ฮ.ศ </w:t>
      </w:r>
      <w:r w:rsidRPr="00DA2A42">
        <w:rPr>
          <w:rFonts w:ascii="Cordia New" w:hAnsi="Cordia New"/>
          <w:sz w:val="32"/>
          <w:szCs w:val="32"/>
        </w:rPr>
        <w:t xml:space="preserve">1424 </w:t>
      </w:r>
      <w:r w:rsidRPr="00DA2A42">
        <w:rPr>
          <w:rFonts w:ascii="Cordia New" w:hAnsi="Cordia New"/>
          <w:sz w:val="32"/>
          <w:szCs w:val="32"/>
          <w:cs/>
          <w:lang w:bidi="th-TH"/>
        </w:rPr>
        <w:t>ณ เมืองมักกะฮฺ  ซึ่งที่ประชุมมีวาระสำคัญอยู่วาระหนึ่ง อันเป็นประเด็นสำคัญที่บรรดามุสลิมต้องร่วมกันหาทางออก นั้นคือปัญหาความท้าทายจากภัยก่อการร้าย ซึ่งจะต้องร่วมกัน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สืบ</w:t>
      </w:r>
      <w:r w:rsidRPr="00DA2A42">
        <w:rPr>
          <w:rFonts w:ascii="Cordia New" w:hAnsi="Cordia New"/>
          <w:sz w:val="32"/>
          <w:szCs w:val="32"/>
          <w:cs/>
          <w:lang w:bidi="th-TH"/>
        </w:rPr>
        <w:t>หา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สาเหตุ ผลกระทบ ข้อตัดสินทางศาสนา และแนวทางในการป้องกันภัยดังกล่าว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ในปัจจุบันพบว่าภัยก่อการร้ายเป็นปัญหาที่หนักหน่วงมาก ทุกคนต่างมีความสนใจอยากทราบความเป็นมาและการแก้ไขปัญหาดังกล่าว ดังนั้นข้าพเจ้าเห็นควรที่จะ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ส่วนร่วมเพื่อ</w:t>
      </w:r>
      <w:r w:rsidRPr="00DA2A42">
        <w:rPr>
          <w:rFonts w:ascii="Cordia New" w:hAnsi="Cordia New"/>
          <w:sz w:val="32"/>
          <w:szCs w:val="32"/>
          <w:cs/>
          <w:lang w:bidi="th-TH"/>
        </w:rPr>
        <w:t>ชี้แจงข้อเท็จจริงเกี่ยวกับ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ก่อการร้าย พร้อมทั้งอธิบายถึงสาเหตุและแนวทางการแก้ไขปัญหาดังกล่าว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และก่อนที่ข้าพเจ้าจะกล่าวถึงสาเหตุและแนวทางแก้ไขปัญหาก่อการร้าย ข้าพเจ้าจะกล่าวถึงนิยามของคำว่าก่อการร้าย และกล่าวถึงประเด็นสำคัญที่ควรตักเตือนพี่น้องมุสลิมและผู้ที่ไม่ใช่มุสลิมให้เกิดความเข้าใจเสียก่อน ความพยายามในการนำเสนอข้อมูลเกี่ยวกับเรื่องนี้ทั้งหมด ข้าพเจ้า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วิงวอน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ขอความช่วยเหลือและทางนำจากเอกองค์อัลลอฮฺ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cs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b/>
          <w:bCs/>
          <w:color w:val="C00000"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color w:val="C00000"/>
          <w:sz w:val="32"/>
          <w:szCs w:val="32"/>
          <w:cs/>
          <w:lang w:bidi="th-TH"/>
        </w:rPr>
        <w:t>นิยาม การก่อการร้าย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“ก่อการร้าย” เพิ่งปรากฏขึ้นในยุคหลังโดยเฉพาะหลังเกิดเหตุการณ์ </w:t>
      </w:r>
      <w:r w:rsidRPr="00DA2A42">
        <w:rPr>
          <w:rFonts w:ascii="Cordia New" w:hAnsi="Cordia New"/>
          <w:sz w:val="32"/>
          <w:szCs w:val="32"/>
        </w:rPr>
        <w:t xml:space="preserve">11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กันยายน </w:t>
      </w:r>
      <w:r w:rsidRPr="00DA2A42">
        <w:rPr>
          <w:rFonts w:ascii="Cordia New" w:hAnsi="Cordia New"/>
          <w:sz w:val="32"/>
          <w:szCs w:val="32"/>
        </w:rPr>
        <w:t xml:space="preserve">2001 </w:t>
      </w:r>
      <w:r w:rsidRPr="00DA2A42">
        <w:rPr>
          <w:rFonts w:ascii="Cordia New" w:hAnsi="Cordia New"/>
          <w:sz w:val="32"/>
          <w:szCs w:val="32"/>
          <w:cs/>
          <w:lang w:bidi="th-TH"/>
        </w:rPr>
        <w:t>วาทกรรมนี้ได้รับความสนใจอย่างแพร่หลายจากสื่อมวลชนและบุคคลทั่วไปในระดับ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สากล ต่อมา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ได้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เกิดสงความกับผู้ที่ถูกกล่าวหาว่าเป็นผู้ก่อการร้าย ข้าพเจ้าเห็นว่าความเคลื่อนไหวเพื่อปราบปรามการก่อการร้ายเริ่มต้นจากการจำกัดกลุ่มเป้าหมายในวงแคบก่อน จนในที่สุดพวกเขาได้จำกัดความคำว่าการก่อการร้ายกับอิสลามและพี่น้องมุสลิมเท่านั้น พร้อมทั้งชี้นิ้วกล่าวหาว่ามุสลิมเป็นผู้ก่อการร้าย ซึ่ง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ถูกทำให้ดูเหมือนว่านี่คือ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อาชญากรรมที่ร้ายแรงที่สุดในระดับสากล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สำหรับผู้ที่พิจารณาไตร่ตรอง จะพบว่านิยามของคำว่าก่อการร้าย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ดังกล่าวข้างต้น จนกระทั่งทุกวันนี้ก็</w:t>
      </w:r>
      <w:r w:rsidRPr="00DA2A42">
        <w:rPr>
          <w:rFonts w:ascii="Cordia New" w:hAnsi="Cordia New"/>
          <w:sz w:val="32"/>
          <w:szCs w:val="32"/>
          <w:cs/>
          <w:lang w:bidi="th-TH"/>
        </w:rPr>
        <w:t>ยังไม่มีผู้ใดให้คำ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นิยาม</w:t>
      </w:r>
      <w:r w:rsidRPr="00DA2A42">
        <w:rPr>
          <w:rFonts w:ascii="Cordia New" w:hAnsi="Cordia New"/>
          <w:sz w:val="32"/>
          <w:szCs w:val="32"/>
          <w:cs/>
          <w:lang w:bidi="th-TH"/>
        </w:rPr>
        <w:t>จำกัดความที่สมบูรณ์ ครอบคลุมและชัดเจน ดังนั้นจึงมีการพุ่งโจมตีเป้าหมายอย่างคลุมเครือโดยมิได้กำหนดอย่างชัดเจนว่าอะไรคือการก่อการร้าย พฤติกรรมใดบ้างที่เข้าข่ายการก่อการร้าย และบุคคลใด กลุ่มใด หรือรัฐใดที่เกี่ยวข้องกับการก่อการร้ายบ้าง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โจทย์ทั้งหมดนั้นในระดับนานาชาติเองก็ยังไม่มีคำตอบและคำจำกัดความอย่างชัดเจน มีบางคนกล่าวว่า การ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ละเลยต่อการ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จำกัดความ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หมาย</w:t>
      </w:r>
      <w:r w:rsidRPr="00DA2A42">
        <w:rPr>
          <w:rFonts w:ascii="Cordia New" w:hAnsi="Cordia New"/>
          <w:sz w:val="32"/>
          <w:szCs w:val="32"/>
          <w:cs/>
          <w:lang w:bidi="th-TH"/>
        </w:rPr>
        <w:t>ของคำว่าก่อการร้าย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ให้ชัดเจน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นั้น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เป็นเจตนาอยู่แล้ว เนื่องจาก</w:t>
      </w:r>
      <w:r w:rsidRPr="00DA2A42">
        <w:rPr>
          <w:rFonts w:ascii="Cordia New" w:hAnsi="Cordia New"/>
          <w:sz w:val="32"/>
          <w:szCs w:val="32"/>
          <w:cs/>
          <w:lang w:bidi="th-TH"/>
        </w:rPr>
        <w:t>มีผลประโยชน์บางอย่างแอบแฝงอยู่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อย่างไรก็ตามการสู้รบโจมตีเป้าหมายในระดับสากล โดยไม่มีความชัดเจน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นั้น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ถือว่าเป็นการสู้รบกับกลุ่มเป้าหมายที่ไร้ตัวตน ด้วยเหตุดังกล่าวทำให้เรามีข้อสงสัยอย่างมากเกี่ยว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กับ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การก่อสงครามกับก่อการร้าย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ที่เกิดขึ้น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ในปัจจุบัน เช่น บางครั้งมีการโจมตีเป้าหมายผู้บริสุทธิ์ทั้ง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ที่พวกเขาไม่ใช่ผู้ก่อการร้าย ในกรณีนี้เกิดขึ้นอยู่บ่อยครั้งกับผู้ที่ลุกขึ้นต่อสู้เพื่อปกป้องอธิปไตยของตนเอง ในขณะเดียวกันมีการปล่อยปละละเลยให้อีกฝ่ายหนึ่งก่ออาชญากรรม สร้างความเสียหายบนหน้าแผ่นดินโดยไม่มีผู้ใด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ทักท้วงและ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คัดค้าน และไม่มีผู้ใด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กล้า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กล่าวหาพวกเขาคือผู้ก่อการร้าย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ทั้ง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ที่พวกเข้านั้นมีพฤติกรรม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เข้าข่ายการ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ก่อการร้ายอย่างชัดเจน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ในศาสนาอิสลามไม่อนุญาตให้เราใช้ศัพท์ที่มีความคลุมเครือ หรือคำที่สามารถตีความได้หลายแง่หลายความหมาย โดยไม่สามารถแยกแยะว่าต้องการสื่อถึงความหมายใดที่แน่นอน เนื่องจากศาสนาอิสลาม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ถูกประทาน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มาด้วยความชัดเจน ตรงไปตรงมา และสัจจริง ดังที่อัลลอฮฺตรัสว่า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 w:cstheme="minorBidi"/>
          <w:color w:val="006600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يَٰٓأَيُّهَا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ءَامَنُواْ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ٱتَّقُواْ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ٱللَّهَ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وَكُونُواْ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مَعَ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ٱلصَّٰدِقِينَ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[التوبة : 119]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 xml:space="preserve">ความว่า “โอ้ศรัทธาชนทั้งหลาย พึงยำเกรงอัลลอฮฺเถิด และจงอยู่อยู่ร่วมกับบรรดาผู้ที่พูดจริง”  (อัต-เตาบะฮฺ </w:t>
      </w:r>
      <w:r w:rsidRPr="00DA2A42">
        <w:rPr>
          <w:rFonts w:ascii="Cordia New" w:hAnsi="Cordia New"/>
          <w:color w:val="006600"/>
          <w:sz w:val="32"/>
          <w:szCs w:val="32"/>
        </w:rPr>
        <w:t>:119)</w:t>
      </w:r>
    </w:p>
    <w:p w:rsid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ศาสนาอิสลามของเราถูกประทานมาด้วยความยุติธรรม ดังนั้นเราไม่สามารถ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อ้างความโกรธเคืองของเราเพื่อเอาไป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สร้างความเดือดร้อนกับชนกลุ่มหนึ่งกลุ่มใด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แม้กระทั่งการใช้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คำเรียกขาน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ด้วยฉายาต่าง ๆ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ที่ไม่สอดคล้องกับ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ความจริง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พวกเขา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ก็ตาม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อัลลอฮฺตรัสว่า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يَجۡرِمَنَّكُمۡ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شَنَ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  <w:cs/>
          <w:lang w:bidi="th-TH"/>
        </w:rPr>
        <w:t>‍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َٔانُ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قَوۡمٍ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عَلَىٰٓ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أَلَّا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تَعۡدِلُواْۚ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ٱعۡدِلُواْ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هُوَ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أَقۡرَبُ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لِلتَّقۡوَىٰۖ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[المائدة : 8]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“และจงอย่าให้การเกลียดชังพวกหนึ่งพวกใด ทำให้พวกเจ้าไม่ยุติธรรม จงยุติธรรมเถิด มันเป็นสิ่งที่ใกล้กับความยำเกรงยิ่งกว่า”  (อัล-มาอิดะฮฺ </w:t>
      </w:r>
      <w:r w:rsidRPr="00DA2A42">
        <w:rPr>
          <w:rFonts w:ascii="Cordia New" w:hAnsi="Cordia New"/>
          <w:color w:val="006600"/>
          <w:sz w:val="32"/>
          <w:szCs w:val="32"/>
        </w:rPr>
        <w:t>: 8)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อิสลามสอนเราว่า บุคคลหนึ่งไม่สามารถ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แบก</w:t>
      </w:r>
      <w:r w:rsidRPr="00DA2A42">
        <w:rPr>
          <w:rFonts w:ascii="Cordia New" w:hAnsi="Cordia New"/>
          <w:sz w:val="32"/>
          <w:szCs w:val="32"/>
          <w:cs/>
          <w:lang w:bidi="th-TH"/>
        </w:rPr>
        <w:t>รับบาปแทน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กันได้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นั้นหมายถึง เราไม่สามารถลงโทษบุคคลที่ไม่มีความผิดได้ อัลลอฮฺ ตรัสว่า</w:t>
      </w:r>
    </w:p>
    <w:p w:rsidR="00DA2A42" w:rsidRPr="00DA2A42" w:rsidRDefault="00DA2A42" w:rsidP="00DA2A42">
      <w:pPr>
        <w:spacing w:after="0" w:line="240" w:lineRule="auto"/>
        <w:rPr>
          <w:rFonts w:ascii="Cordia New" w:hAnsi="Cordia New"/>
          <w:color w:val="006600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تَزِرُ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وَازِرَةٞ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وِزۡرَ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أُخۡرَىٰۚ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[الأنعام : 164]</w:t>
      </w:r>
      <w:r w:rsidRPr="00DA2A42">
        <w:rPr>
          <w:rFonts w:ascii="Cordia New" w:hAnsi="Cordia New" w:hint="cs"/>
          <w:color w:val="006600"/>
          <w:sz w:val="24"/>
          <w:szCs w:val="24"/>
          <w:cs/>
          <w:lang w:bidi="th-TH"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 xml:space="preserve">ความว่า “และไม่มีผู้แบกภาระคนใดจะแบกภาระของผู้อื่นได้” (อัล-อันอาม </w:t>
      </w:r>
      <w:r w:rsidRPr="00DA2A42">
        <w:rPr>
          <w:rFonts w:ascii="Cordia New" w:hAnsi="Cordia New"/>
          <w:color w:val="006600"/>
          <w:sz w:val="32"/>
          <w:szCs w:val="32"/>
        </w:rPr>
        <w:t>:164)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ดังนั้นในศาสนาอิสลามมีความชัดเจนมากในเรื่องเหล่านี้ เนื่องจากเราพบว่าหลักศรัทธา หลักปฏิบัติ อิบาดะฮฺ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(การประกอบศาสนกิจ) มุอามะลาต (การ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ปฏิสัมพันธ์</w:t>
      </w:r>
      <w:r w:rsidRPr="00DA2A42">
        <w:rPr>
          <w:rFonts w:ascii="Cordia New" w:hAnsi="Cordia New"/>
          <w:sz w:val="32"/>
          <w:szCs w:val="32"/>
          <w:cs/>
          <w:lang w:bidi="th-TH"/>
        </w:rPr>
        <w:t>) และกฎหมายครอบครัว ฯลฯ ในบทบัญญัติอิสลามนั้นมีความชัดเจนอย่างยิ่ง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ด้วยเหตุผลข้างต้น ข้าพเจ้าขอกล่าว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ว่า </w:t>
      </w:r>
      <w:r w:rsidRPr="00DA2A42">
        <w:rPr>
          <w:rFonts w:ascii="Cordia New" w:hAnsi="Cordia New"/>
          <w:sz w:val="32"/>
          <w:szCs w:val="32"/>
          <w:cs/>
          <w:lang w:bidi="th-TH"/>
        </w:rPr>
        <w:t>ด้วยความศรัทธาอั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แรงกล้าของบรรดามุสลิมในศาสนาอิสลาม พวกเขาเรียกร้องให้มีการกำหนดนิยามคำว่า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การก่อการร้าย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” </w:t>
      </w:r>
      <w:r w:rsidRPr="00DA2A42">
        <w:rPr>
          <w:rFonts w:ascii="Cordia New" w:hAnsi="Cordia New"/>
          <w:sz w:val="32"/>
          <w:szCs w:val="32"/>
          <w:cs/>
          <w:lang w:bidi="th-TH"/>
        </w:rPr>
        <w:t>ให้ชัดเจน และเป็นไปไม่ได้ที่มุสลิมจะยินยอมปล่อยให้คำนี้มีความคลุมเครือ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อีกต่อไป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เนื่องในศาสนาอิสลามห้ามการกระทำดังกล่าว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เราทราบในความเป็นจริงอย่างดีว่า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สาเหตุที่มีการจงใจ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ละเลย</w:t>
      </w:r>
      <w:r w:rsidRPr="00DA2A42">
        <w:rPr>
          <w:rFonts w:ascii="Cordia New" w:hAnsi="Cordia New"/>
          <w:sz w:val="32"/>
          <w:szCs w:val="32"/>
          <w:cs/>
          <w:lang w:bidi="th-TH"/>
        </w:rPr>
        <w:t>ไม่ให้มีความชัดเจนในการจำกัดความหมายของศัพท์บางคำ และปล่อยให้เกิดความคลุมเครือนั้น จะก่อให้เกิดประโยชน์อย่างยิ่งต่ออีกฝ่ายหนึ่ง ในขณะที่ศาสนาอิสลามของ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เราไม่อนุญาตให้กระทำเช่นนั้นได้ เนื่องจากในอิสลามไม่มีการฉ้อโกง การหักหลัง การโกหก และตลบตะแลง แต่อิสลามคือศาสนาที่ชัดเจน สัจจริง และ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ต้องมีหลักฐานที่ชัดแจ้ง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หากเราต้องการที่จะให้คำนิยาม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หรือ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คำจำกัดความของคำว่าก่อการร้ายในเชิงวิชาการตามมุมมองของอิสลามแล้ว เราจะต้องเริ่มจากการค้นหารากศัพท์ของคำนี้ในเชิงภาษาเสียก่อน เนื่องจากศาสนาอิสลามมาพร้อมกับภาษาอาหรับ เมื่อพิจารณาถึงความหมายเดิมเชิงภาษาแล้ว ให้พิจารณาการนำคำเหล่านั้นไปใช้ในทางศาสนาต่อ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ไป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โดยอาศัยหลักฐานต่าง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มาประกอบ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และสิ่ง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เราควรคำนึง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ก็คือ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ในคำศัพท์หนึ่งคำนั้น มีองค์ประกอบอยู่ </w:t>
      </w:r>
      <w:r w:rsidRPr="00DA2A42">
        <w:rPr>
          <w:rFonts w:ascii="Cordia New" w:hAnsi="Cordia New"/>
          <w:sz w:val="32"/>
          <w:szCs w:val="32"/>
        </w:rPr>
        <w:t xml:space="preserve">3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องค์ประกอบคือ </w:t>
      </w:r>
      <w:r w:rsidRPr="00DA2A42">
        <w:rPr>
          <w:rFonts w:ascii="Cordia New" w:hAnsi="Cordia New"/>
          <w:sz w:val="32"/>
          <w:szCs w:val="32"/>
        </w:rPr>
        <w:t xml:space="preserve">1) </w:t>
      </w:r>
      <w:r w:rsidRPr="00DA2A42">
        <w:rPr>
          <w:rFonts w:ascii="Cordia New" w:hAnsi="Cordia New"/>
          <w:sz w:val="32"/>
          <w:szCs w:val="32"/>
          <w:cs/>
          <w:lang w:bidi="th-TH"/>
        </w:rPr>
        <w:t>ข้อเท็จจริงทางภาษา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</w:rPr>
        <w:t xml:space="preserve">2)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ข้อเท็จจริงทางศาสนา </w:t>
      </w:r>
      <w:r w:rsidRPr="00DA2A42">
        <w:rPr>
          <w:rFonts w:ascii="Cordia New" w:hAnsi="Cordia New"/>
          <w:sz w:val="32"/>
          <w:szCs w:val="32"/>
        </w:rPr>
        <w:t xml:space="preserve">3)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ข้อเท็จจริงทางจารีต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ดังนั้น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เมื่อเราเมื่อเราต้องการทราบความหมายของคำศัพท์ หรือประโยคหนึ่งเราต้องค้นหาความหมายเชิงภาษาก่อน โดยยึดทัศนะของปราชญ์ภาษาอาหรับเป็นหลัก หากเราต้องการค้นหาความหมายในเชิงวิชาการศาสนา ก็จะต้องยึดทัศนะของปราชญ์ศาสนาเป็นหลัก และหากต้องการค้นหา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ความหมายทางจารีต ก็ต้องสังเกตจากการที่คนทั่วไปใช้คำเหล่านั้นว่าหมายถึงอะไร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“การก่อการร้าย”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ในภาษาอาหรับคือ 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อัล-อิรฮาบ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มาจากรากคำ</w:t>
      </w:r>
      <w:r w:rsidRPr="00DA2A42">
        <w:rPr>
          <w:rFonts w:ascii="KFGQPC Uthman Taha Naskh" w:hAnsi="KFGQPC Uthman Taha Naskh" w:cs="KFGQPC Uthman Taha Naskh"/>
          <w:szCs w:val="28"/>
          <w:rtl/>
          <w:cs/>
          <w:lang w:bidi="th-TH"/>
        </w:rPr>
        <w:t xml:space="preserve">( </w:t>
      </w:r>
      <w:r w:rsidRPr="00DA2A42">
        <w:rPr>
          <w:rFonts w:ascii="KFGQPC Uthman Taha Naskh" w:hAnsi="KFGQPC Uthman Taha Naskh" w:cs="KFGQPC Uthman Taha Naskh"/>
          <w:szCs w:val="28"/>
          <w:rtl/>
          <w:cs/>
        </w:rPr>
        <w:t xml:space="preserve">ر هـ ب </w:t>
      </w:r>
      <w:r w:rsidRPr="00DA2A42">
        <w:rPr>
          <w:rFonts w:ascii="KFGQPC Uthman Taha Naskh" w:hAnsi="KFGQPC Uthman Taha Naskh" w:cs="KFGQPC Uthman Taha Naskh"/>
          <w:szCs w:val="28"/>
          <w:rtl/>
          <w:cs/>
          <w:lang w:bidi="th-TH"/>
        </w:rPr>
        <w:t>)</w:t>
      </w:r>
      <w:r w:rsidRPr="00DA2A42">
        <w:rPr>
          <w:rFonts w:ascii="Cordia New" w:hAnsi="Cordia New"/>
          <w:sz w:val="32"/>
          <w:szCs w:val="32"/>
          <w:rtl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เราะอ์ ฮาอ์ บาอ์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อิบนุ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ฟาริสกล่าวว่า คำนี้มีความหมายเดิมอยู่สองความหมายคือ </w:t>
      </w:r>
      <w:r w:rsidRPr="00DA2A42">
        <w:rPr>
          <w:rFonts w:ascii="Cordia New" w:hAnsi="Cordia New"/>
          <w:sz w:val="32"/>
          <w:szCs w:val="32"/>
        </w:rPr>
        <w:t xml:space="preserve">1)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สิ่งที่ชี้ถึงความกลัว </w:t>
      </w:r>
      <w:r w:rsidRPr="00DA2A42">
        <w:rPr>
          <w:rFonts w:ascii="Cordia New" w:hAnsi="Cordia New"/>
          <w:sz w:val="32"/>
          <w:szCs w:val="32"/>
        </w:rPr>
        <w:t xml:space="preserve">2) </w:t>
      </w:r>
      <w:r w:rsidRPr="00DA2A42">
        <w:rPr>
          <w:rFonts w:ascii="Cordia New" w:hAnsi="Cordia New"/>
          <w:sz w:val="32"/>
          <w:szCs w:val="32"/>
          <w:cs/>
          <w:lang w:bidi="th-TH"/>
        </w:rPr>
        <w:t>สิ่งที่ชี้ถึงความละเอียดอ่อนและซ่อนเร้น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ความหมายแรก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คือ ความกลัว เช่น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คำกล่าว 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>(</w:t>
      </w:r>
      <w:r w:rsidRPr="00DA2A42">
        <w:rPr>
          <w:rFonts w:cs="KFGQPC Uthman Taha Naskh" w:hint="cs"/>
          <w:sz w:val="24"/>
          <w:szCs w:val="24"/>
          <w:rtl/>
        </w:rPr>
        <w:t>رهبت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 xml:space="preserve"> </w:t>
      </w:r>
      <w:r w:rsidRPr="00DA2A42">
        <w:rPr>
          <w:rFonts w:cs="KFGQPC Uthman Taha Naskh" w:hint="cs"/>
          <w:sz w:val="24"/>
          <w:szCs w:val="24"/>
          <w:rtl/>
        </w:rPr>
        <w:t>الشيء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 xml:space="preserve"> </w:t>
      </w:r>
      <w:r w:rsidRPr="00DA2A42">
        <w:rPr>
          <w:rFonts w:cs="KFGQPC Uthman Taha Naskh" w:hint="cs"/>
          <w:sz w:val="24"/>
          <w:szCs w:val="24"/>
          <w:rtl/>
        </w:rPr>
        <w:t>رهبا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 xml:space="preserve"> </w:t>
      </w:r>
      <w:r w:rsidRPr="00DA2A42">
        <w:rPr>
          <w:rFonts w:cs="KFGQPC Uthman Taha Naskh" w:hint="cs"/>
          <w:sz w:val="24"/>
          <w:szCs w:val="24"/>
          <w:rtl/>
        </w:rPr>
        <w:t>ورهبا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 xml:space="preserve"> </w:t>
      </w:r>
      <w:r w:rsidRPr="00DA2A42">
        <w:rPr>
          <w:rFonts w:cs="KFGQPC Uthman Taha Naskh" w:hint="cs"/>
          <w:sz w:val="24"/>
          <w:szCs w:val="24"/>
          <w:rtl/>
        </w:rPr>
        <w:t>ورهبة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>)</w:t>
      </w:r>
      <w:r w:rsidRPr="00DA2A42">
        <w:rPr>
          <w:rFonts w:ascii="Cordia New" w:hAnsi="Cordia New"/>
          <w:sz w:val="24"/>
          <w:szCs w:val="24"/>
          <w:rtl/>
        </w:rPr>
        <w:t xml:space="preserve"> </w:t>
      </w:r>
      <w:r w:rsidRPr="00DA2A42">
        <w:rPr>
          <w:rFonts w:ascii="Cordia New" w:hAnsi="Cordia New"/>
          <w:sz w:val="24"/>
          <w:szCs w:val="24"/>
          <w:cs/>
          <w:lang w:bidi="th-TH"/>
        </w:rPr>
        <w:t xml:space="preserve"> </w:t>
      </w:r>
      <w:r w:rsidRPr="00DA2A42">
        <w:rPr>
          <w:rFonts w:ascii="Cordia New" w:hAnsi="Cordia New" w:hint="cs"/>
          <w:sz w:val="24"/>
          <w:szCs w:val="24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ฉันกลัวต่อสิ่งหนึ่ง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>(</w:t>
      </w:r>
      <w:r w:rsidRPr="00DA2A42">
        <w:rPr>
          <w:rFonts w:cs="KFGQPC Uthman Taha Naskh" w:hint="cs"/>
          <w:sz w:val="24"/>
          <w:szCs w:val="24"/>
          <w:rtl/>
        </w:rPr>
        <w:t>التَرَهُّب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>)</w:t>
      </w:r>
      <w:r w:rsidRPr="00DA2A42">
        <w:rPr>
          <w:rFonts w:cs="KFGQPC Uthman Taha Naskh"/>
          <w:szCs w:val="28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อัต-ตะร็อฮฮุบ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หมายถึง การประกอบศาสนกิจ และส่วนหนึ่งของคำว่า 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>(</w:t>
      </w:r>
      <w:r w:rsidRPr="00DA2A42">
        <w:rPr>
          <w:rFonts w:cs="KFGQPC Uthman Taha Naskh"/>
          <w:sz w:val="24"/>
          <w:szCs w:val="24"/>
          <w:rtl/>
          <w:cs/>
        </w:rPr>
        <w:t>الإِرْهَاب</w:t>
      </w:r>
      <w:r w:rsidRPr="00DA2A42">
        <w:rPr>
          <w:rFonts w:cs="KFGQPC Uthman Taha Naskh"/>
          <w:sz w:val="24"/>
          <w:szCs w:val="24"/>
          <w:rtl/>
          <w:cs/>
          <w:lang w:bidi="th-TH"/>
        </w:rPr>
        <w:t>)</w:t>
      </w:r>
      <w:r w:rsidRPr="00DA2A42">
        <w:rPr>
          <w:rFonts w:ascii="Cordia New" w:hAnsi="Cordia New"/>
          <w:sz w:val="24"/>
          <w:szCs w:val="24"/>
          <w:cs/>
          <w:lang w:bidi="th-TH"/>
        </w:rPr>
        <w:t xml:space="preserve"> </w:t>
      </w:r>
      <w:r w:rsidRPr="00DA2A42">
        <w:rPr>
          <w:rFonts w:ascii="Cordia New" w:hAnsi="Cordia New" w:hint="cs"/>
          <w:sz w:val="24"/>
          <w:szCs w:val="24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อัล-อิรฮาบ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คือ การกันอูฐ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ให้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ออกจากแอ่งน้ำ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ในหนังสือลิสาน อัล-อะร็อบ (พจนานุกรมภาษาอาหรับ) คำว่า </w:t>
      </w:r>
      <w:r w:rsidRPr="00DA2A42">
        <w:rPr>
          <w:rFonts w:ascii="Cordia New" w:hAnsi="Cordia New" w:cs="KFGQPC Uthman Taha Naskh" w:hint="cs"/>
          <w:sz w:val="32"/>
          <w:szCs w:val="32"/>
          <w:rtl/>
        </w:rPr>
        <w:t xml:space="preserve"> </w:t>
      </w:r>
      <w:r w:rsidRPr="00DA2A42">
        <w:rPr>
          <w:rFonts w:ascii="Cordia New" w:hAnsi="Cordia New" w:cs="KFGQPC Uthman Taha Naskh"/>
          <w:sz w:val="24"/>
          <w:szCs w:val="24"/>
          <w:rtl/>
        </w:rPr>
        <w:t>(رَهِبَ)</w:t>
      </w:r>
      <w:r w:rsidRPr="00DA2A42">
        <w:rPr>
          <w:rFonts w:ascii="Cordia New" w:hAnsi="Cordia New" w:cs="Arial" w:hint="cs"/>
          <w:sz w:val="24"/>
          <w:szCs w:val="24"/>
          <w:rtl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เราะฮิบะ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โดยพยัญชนะฮาอ์ มีสระกัสเราะฮฺข้างล่าง คือ ความกลัว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ascii="Cordia New" w:hAnsi="Cordia New" w:cs="KFGQPC Uthman Taha Naskh"/>
          <w:sz w:val="24"/>
          <w:szCs w:val="24"/>
          <w:rtl/>
        </w:rPr>
        <w:t>(</w:t>
      </w:r>
      <w:r w:rsidRPr="00DA2A42">
        <w:rPr>
          <w:rFonts w:ascii="Cordia New" w:hAnsi="Cordia New" w:cs="KFGQPC Uthman Taha Naskh" w:hint="cs"/>
          <w:sz w:val="24"/>
          <w:szCs w:val="24"/>
          <w:rtl/>
        </w:rPr>
        <w:t>ورهب</w:t>
      </w:r>
      <w:r w:rsidRPr="00DA2A42">
        <w:rPr>
          <w:rFonts w:ascii="Cordia New" w:hAnsi="Cordia New" w:cs="KFGQPC Uthman Taha Naskh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 Taha Naskh" w:hint="cs"/>
          <w:sz w:val="24"/>
          <w:szCs w:val="24"/>
          <w:rtl/>
        </w:rPr>
        <w:t>الشيء</w:t>
      </w:r>
      <w:r w:rsidRPr="00DA2A42">
        <w:rPr>
          <w:rFonts w:ascii="Cordia New" w:hAnsi="Cordia New" w:cs="KFGQPC Uthman Taha Naskh"/>
          <w:sz w:val="24"/>
          <w:szCs w:val="24"/>
          <w:rtl/>
        </w:rPr>
        <w:t>)</w:t>
      </w:r>
      <w:r w:rsidRPr="00DA2A42">
        <w:rPr>
          <w:rFonts w:ascii="Cordia New" w:hAnsi="Cordia New" w:cs="Arial" w:hint="cs"/>
          <w:sz w:val="32"/>
          <w:szCs w:val="32"/>
          <w:rtl/>
        </w:rPr>
        <w:t xml:space="preserve">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ร็อฮฮิบะ อัช-ชัยอฺ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คือ ทำให้หวาดกลัวต่อสิ่งหนึ่ง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คำว่า</w:t>
      </w:r>
      <w:r w:rsidRPr="00DA2A42">
        <w:rPr>
          <w:rFonts w:ascii="Cordia New" w:hAnsi="Cordia New" w:cs="KFGQPC Uthman Taha Naskh"/>
          <w:sz w:val="24"/>
          <w:szCs w:val="24"/>
          <w:rtl/>
        </w:rPr>
        <w:t>(</w:t>
      </w:r>
      <w:r w:rsidRPr="00DA2A42">
        <w:rPr>
          <w:rFonts w:ascii="Cordia New" w:hAnsi="Cordia New" w:cs="KFGQPC Uthman Taha Naskh" w:hint="cs"/>
          <w:sz w:val="24"/>
          <w:szCs w:val="24"/>
          <w:rtl/>
        </w:rPr>
        <w:t>أَرْهَبَهُ</w:t>
      </w:r>
      <w:r w:rsidRPr="00DA2A42">
        <w:rPr>
          <w:rFonts w:ascii="Cordia New" w:hAnsi="Cordia New" w:cs="KFGQPC Uthman Taha Naskh"/>
          <w:sz w:val="24"/>
          <w:szCs w:val="24"/>
          <w:rtl/>
        </w:rPr>
        <w:t>)</w:t>
      </w:r>
      <w:r w:rsidRPr="00DA2A42">
        <w:rPr>
          <w:rFonts w:ascii="Cordia New" w:hAnsi="Cordia New"/>
          <w:sz w:val="32"/>
          <w:szCs w:val="32"/>
          <w:rtl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อัรฮะบะฮุ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คือ สร้างความตื่นตระหนกแก่เขา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สรุปแล้วรากศัพท์ของคำว่า อัล-อิรฮาบ มีความห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ม</w:t>
      </w:r>
      <w:r w:rsidRPr="00DA2A42">
        <w:rPr>
          <w:rFonts w:ascii="Cordia New" w:hAnsi="Cordia New"/>
          <w:sz w:val="32"/>
          <w:szCs w:val="32"/>
          <w:cs/>
          <w:lang w:bidi="th-TH"/>
        </w:rPr>
        <w:t>ายเกี่ยวข้องกับความกลัว หรือสร้างความหวาดกลัว ซึ่งความหมายของคำนี้ไม่ได้ชี้ว่าเป็นสิ่งที่ดี หรือเลวแต่อย่างใด ความกลัวหรือการสร้างความหวาดกลัวไม่ได้เป็นพฤติกรรมที่น่าตำหนิหรือน่าชมเชยแต่อย่างใด เพราะเมื่อ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ใดที่</w:t>
      </w:r>
      <w:r w:rsidRPr="00DA2A42">
        <w:rPr>
          <w:rFonts w:ascii="Cordia New" w:hAnsi="Cordia New"/>
          <w:sz w:val="32"/>
          <w:szCs w:val="32"/>
          <w:cs/>
          <w:lang w:bidi="th-TH"/>
        </w:rPr>
        <w:t>มนุษย์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เกิดอาการ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กลัว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ต่อ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สัตว์ดุร้าย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อันนี้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คือความกลัว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ที่เกิดขึ้น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โดยธรรมชาติ ซึ่งไม่สมควรตำหนิในความกลัวดังกล่าว เช่นเดียวกัน มนุษย์มีความกลัวเมื่อมีผู้อื่นจะทำร้าย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ร่างกายของเขา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เนื่องจากสิ่งเหล่านี้เป็นสัญชาติญาณของมนุษย์และสัตว์  อัลลอฮฺได้ให้ทุกสรรพสิ่งมีความรู้สึกโดยสัญชาติญาณที่จะปกป้องตนเองจากภยันตรายที่ตนเองประสบ ดังที่พระองค์ได้ตรัสในสูเราะฮฺ ฏอฮา อายะฮฺที่ </w:t>
      </w:r>
      <w:r w:rsidRPr="00DA2A42">
        <w:rPr>
          <w:rFonts w:ascii="Cordia New" w:hAnsi="Cordia New"/>
          <w:sz w:val="32"/>
          <w:szCs w:val="32"/>
        </w:rPr>
        <w:t xml:space="preserve">50 </w:t>
      </w:r>
    </w:p>
    <w:p w:rsidR="00DA2A42" w:rsidRPr="00DA2A42" w:rsidRDefault="00DA2A42" w:rsidP="00DA2A42">
      <w:pPr>
        <w:spacing w:after="0" w:line="240" w:lineRule="auto"/>
        <w:rPr>
          <w:rFonts w:ascii="Cordia New" w:hAnsi="Cordia New"/>
          <w:color w:val="006600"/>
          <w:sz w:val="24"/>
          <w:szCs w:val="24"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ٱلَّذِيٓ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أَعۡطَىٰ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كُلَّ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شَيۡءٍ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خَلۡقَهُۥ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ثُمَّ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هَدَىٰ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[طه : 50]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“(อัลลอฮฺ) คือ ผู้ทรงประทานทุกอย่างแก่สิ่งที่พระองค์ทรงสร้างแล้วพระองค์ก็ทรงชี้แนะแนวทางให้” (ฏอฮา </w:t>
      </w:r>
      <w:r w:rsidRPr="00DA2A42">
        <w:rPr>
          <w:rFonts w:ascii="Cordia New" w:hAnsi="Cordia New"/>
          <w:color w:val="006600"/>
          <w:sz w:val="32"/>
          <w:szCs w:val="32"/>
        </w:rPr>
        <w:t>:50)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พฤติกกรมกลัวจะแสดงออกมาเมื่ออยู่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ใน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ภาวะอันตราย ซึ่งเราไม่สามารถที่จะไปตำหนิได้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ส่วนความหมายเชิงวิชาการศาสนานั้น เราพบว่าคำนี้ (อัล-อิรฮาบ) ไม่ปรากฏในหลักฐานทางศาสนา นอกจากรากคำที่มีพยัญชนะสามตัวอักษร และคำที่ผันมาจากคำเดิมที่มีพยัญชนะสี่ตัวอักษร ดังคำดำรัสของอัลลอฮฺ </w:t>
      </w:r>
    </w:p>
    <w:p w:rsidR="00DA2A42" w:rsidRPr="00DA2A42" w:rsidRDefault="00DA2A42" w:rsidP="00DA2A42">
      <w:pPr>
        <w:spacing w:after="0" w:line="240" w:lineRule="auto"/>
        <w:rPr>
          <w:rFonts w:ascii="Cordia New" w:hAnsi="Cordia New" w:cstheme="minorBidi"/>
          <w:color w:val="006600"/>
          <w:sz w:val="24"/>
          <w:szCs w:val="24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وَأَوۡفُواْ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بِعَهۡدِيٓ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أُوفِ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بِعَهۡدِكُمۡ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وَإِيَّٰيَ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فَٱرۡهَبُونِ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[البقرة : 40]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  <w:cs/>
          <w:lang w:bidi="th-TH"/>
        </w:rPr>
        <w:t xml:space="preserve"> </w:t>
      </w:r>
    </w:p>
    <w:p w:rsidR="00DA2A42" w:rsidRDefault="00DA2A42" w:rsidP="00DA2A42">
      <w:pPr>
        <w:bidi w:val="0"/>
        <w:spacing w:after="0" w:line="240" w:lineRule="auto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“และจงปฏิบัติ ตามสัญญาของ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ข้า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ให้ครบ 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แล้วข้า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จะปฏิบัติตามสัญญาที่ทำกับพวกสูเจ้าให้ครบด้วย และเฉพาะ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ข้า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เท่านั้นที่พวกสูเจ้าต้องเกรงกลัว” (อัล-บะเกาะเราะฮฺ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 xml:space="preserve">: 40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color w:val="006600"/>
          <w:sz w:val="32"/>
          <w:szCs w:val="32"/>
          <w:cs/>
          <w:lang w:bidi="th-TH"/>
        </w:rPr>
      </w:pP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وَلَمَّا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سَكَتَ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مُّوسَى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ٱلۡغَضَبُ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أَخَذَ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ٱلۡأَلۡوَاحَۖ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وَفِي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نُسۡخَتِهَا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هُدٗى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وَرَحۡمَةٞ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لِّلَّذِينَ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لِرَبِّهِمۡ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يَرۡهَبُونَ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[الأعراف : 154]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cs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“และเมื่อความกริ้วโกรธได้สงบลงจาก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ตัวของ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มูซา เขาก็เอาบรรดาแผ่นจารึกนั้นไป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และในสิ่งที่ถูกจารึกไว้ในนั้นมีคำแนะนำและความเอ็นดูเมตตาแก่บรรดาผู้ที่เกรงกลัวพระเจ้าของพวกเขา” (อัล-อะอฺร็อฟ </w:t>
      </w:r>
      <w:r w:rsidRPr="00DA2A42">
        <w:rPr>
          <w:rFonts w:ascii="Cordia New" w:hAnsi="Cordia New"/>
          <w:color w:val="006600"/>
          <w:sz w:val="32"/>
          <w:szCs w:val="32"/>
        </w:rPr>
        <w:t>:154)</w:t>
      </w:r>
    </w:p>
    <w:p w:rsidR="00DA2A42" w:rsidRPr="00DA2A42" w:rsidRDefault="00DA2A42" w:rsidP="00DA2A42">
      <w:pPr>
        <w:spacing w:after="0" w:line="240" w:lineRule="auto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lastRenderedPageBreak/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وَقَالَ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ٱللَّهُ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تَتَّخِذُوٓاْ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إِلَٰهَيۡنِ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ٱثۡنَيۡنِۖ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إِنَّمَا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هُوَ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إِلَٰهٞ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وَٰحِدٞ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فَإِيَّٰيَ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فَٱرۡهَبُونِ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[النحل : 51]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“และอัลลอฮฺตรัสว่า พวกเจ้าอย่ายึดถือพระเจ้าสององค์ แท้จริงพระองค์คือพระผู้เป็นเจ้าองค์เดียวเท่านั้น ดังนั้น เฉพาะข้าเท่านั้นที่พวกเจ้าต้องเกรงกลัว” (อัน-นะหฺล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>: 51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cs/>
          <w:lang w:bidi="th-TH"/>
        </w:rPr>
      </w:pPr>
    </w:p>
    <w:p w:rsidR="00DA2A42" w:rsidRPr="00DA2A42" w:rsidRDefault="00DA2A42" w:rsidP="00DA2A42">
      <w:pPr>
        <w:spacing w:after="0" w:line="240" w:lineRule="auto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إِنَّهُمۡ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كَانُواْ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يُسَٰرِعُونَ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ٱلۡخَيۡرَٰتِ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وَيَدۡعُونَنَا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رَغَبٗا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وَرَهَبٗاۖ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[الأنبياء : 90]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“แท้จริง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พวกเขาแข่งขันกันในการทำความดีและพวกเขาวิงวอน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ขอ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ด้วยความหวัง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ที่มีต่อ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เราและ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ด้วยความ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เกรงกลัวต่อเรา” (อัล-อันบิยาอ์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>: 90 )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cs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ทั้งหมดคือหลักฐานที่ชี้ถึงการให้ยำเกรงต่ออัลลอฮฺ และเป็นการชี้ให้เห็นถึงความสำคัญของการกระทำเช่นนั้นเนื่องจากเป็นการภักดีประเภทหนึ่ง ส่วนคำที่ใกล้เคียงกับคำว่า อัล-อิรฮาบ มากที่สุด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คือคำในอายะฮฺต่อไปนี้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وَأَعِدُّواْ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لَهُم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ٱسۡتَطَعۡتُم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مِّن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قُوَّةٖ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وَمِن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رِّبَاطِ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ٱلۡخَيۡلِ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تُرۡهِبُونَ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بِهِۦ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عَدُوَّ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ٱللَّهِ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وَعَدُوَّكُمۡ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[الأنفال : 60]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 xml:space="preserve">ความว่า “และพวกเจ้าจงเตรียมไว้สำหรับ (ป้องกัน) พวกเขา 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ด้วย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สิ่งที่พวกเจ้าสามารถ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เตรียมไว้ได้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 อันได้แก่กำลังอย่างหนึ่งอย่างใด และการผูกม้าไว้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พร้อมใช้งาน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 โดยที่พวกเจ้าทำให้ศัตรูของอัลลอฮฺและศัตรูของพวกเจ้าหวั่นเกรงด้วยสิ่งนั้น” (อัล-อันฟาล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 xml:space="preserve">: 60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)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อิบนุญะรีรฺ อัฏ-เฏาะบะรีย์ (เราะหิมะฮุลลอฮฺ) กล่าวว่า คำนี้มีการไปใช้โดยกล่าวว่า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KFGQPC Uthman Taha Naskh" w:hAnsi="KFGQPC Uthman Taha Naskh" w:cs="KFGQPC Uthman Taha Naskh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أَرْهَبْت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الْعَدُوّ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وَرَهَّبْته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،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فَأَنَا أُرْهِبهُ وَأُرَهِّبهُ إِرْهَابًا وَتَرْهِيبًا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،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وَهُوَ الرَّهَب وَالرُّهْب</w:t>
      </w:r>
    </w:p>
    <w:p w:rsidR="00DA2A42" w:rsidRPr="00DA2A42" w:rsidRDefault="00DA2A42" w:rsidP="00DA2A42">
      <w:pPr>
        <w:bidi w:val="0"/>
        <w:spacing w:after="0" w:line="240" w:lineRule="auto"/>
        <w:ind w:firstLine="720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 w:hint="cs"/>
          <w:sz w:val="32"/>
          <w:szCs w:val="32"/>
          <w:cs/>
          <w:lang w:bidi="th-TH"/>
        </w:rPr>
        <w:t>อันหมายถึง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ทำให้ศัตรูเกิดความหวาดกลัว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ซึ่ง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มีนักกวีอาหรับท่านหนึ่งนามว่า ฏุฟัยลฺ อัล-เฆาะนะวีย์ กล่าวว่า</w:t>
      </w:r>
    </w:p>
    <w:p w:rsidR="00DA2A42" w:rsidRPr="00DA2A42" w:rsidRDefault="00DA2A42" w:rsidP="00DA2A42">
      <w:pPr>
        <w:spacing w:after="0" w:line="240" w:lineRule="auto"/>
        <w:jc w:val="center"/>
        <w:rPr>
          <w:rFonts w:ascii="KFGQPC Uthman Taha Naskh" w:hAnsi="KFGQPC Uthman Taha Naskh" w:cs="KFGQPC Uthman Taha Naskh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وَيْل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أمّ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حَيّ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دَفَعْتُمْ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فِي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نُحُورهمْ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 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 xml:space="preserve">       بَنِي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كِلَاب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غَدَاة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الرُّعْب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وَالرَّهَب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ความว่า "ความพินาศย่อมประสบแก่กลุ่มชนใดก็ตาม</w:t>
      </w:r>
      <w:r w:rsidRPr="00DA2A42">
        <w:rPr>
          <w:rFonts w:ascii="Cordia New" w:hAnsi="Cordia New"/>
          <w:sz w:val="32"/>
          <w:szCs w:val="32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ที่ถูกชนเผ่ากิลาบบุกเข้าโจมตีในเช้าแห่งความตื่นตระหนกและหวาดกลัว"</w:t>
      </w:r>
      <w:r w:rsidRPr="00DA2A42">
        <w:rPr>
          <w:rFonts w:ascii="Cordia New" w:hAnsi="Cordia New"/>
          <w:sz w:val="32"/>
          <w:szCs w:val="32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(กวีผู้นี้ได้ชื่นชมชนเผ่ากิลาบที่มีความกล้าหาญในการทำสงคราม</w:t>
      </w:r>
      <w:r w:rsidRPr="00DA2A42">
        <w:rPr>
          <w:rFonts w:ascii="Cordia New" w:hAnsi="Cordia New"/>
          <w:sz w:val="32"/>
          <w:szCs w:val="32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เป็นที่หวาดกลัวของ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ศัตรู</w:t>
      </w:r>
      <w:r w:rsidRPr="00DA2A42">
        <w:rPr>
          <w:rFonts w:ascii="Cordia New" w:hAnsi="Cordia New"/>
          <w:sz w:val="32"/>
          <w:szCs w:val="32"/>
          <w:cs/>
          <w:lang w:bidi="th-TH"/>
        </w:rPr>
        <w:t>)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และท่านได้อธิบายความหมายของอายะฮฺอัลกุรอานข้างต้นว่า "และพวกเจ้าจงตระเตรียมสรรพกำลังเต็ม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ความสามารถ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สำหรับต่อสู้กับผู้ปฏิเสธศรัทธาต่อพระผู้เป็นเจ้า ซึ่งระหว่างพวกเจ้ากับพวกเขาเหล่านั้นมีพันธะสัญญา และ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พวกเจ้า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เกรงว่าพวกเขาอาจจะบิดพลิ้วสัญญานั้น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เมื่อไรก็ได้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”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คำว่า "เต็มความสามารถที่จะตระเตรียมได้" ก็คือ การเตรียมอาวุธยุทโธปกรณ์ต่างๆ สัตว์พาหนะ เช่น ม้า เป็นต้น ทั้งนี้เพื่อสร้างความหวาดกลัวแก่ศัตรูของพวกท่านและศัตรูของอัลลอฮฺ อีกนัยหนึ่งหมายถึงการสร้างหวาดกลัวแก่พวกที่เป็นศัตรูกับพวกเจ้าและ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เป็นศัตรูกับ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อัลลอฮฺ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จากบรรดาผู้ตั้งภาคีกับพระองค์ ด้วยการที่พวกเจ้าตระเตรียมกองกำลังให้พร้อมอยู่เสมอ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จากจุดนี้จะเห็นว่าวัตถุประสงค์หลักของการตระเตรียมสรรพกำลังและการแสดงแสนยานุภาพทางทหารก็คือการสร้างความหวาดกลัวแก่บรรดาศัตรูที่คิดจะมาทำร้ายเรา หรือบิดพลิ้วสนธิสัญญาของการอยู่ร่วมกันอย่างสันติ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เรื่องนี้เป็นสิ่งที่ศาสนากำหนดไว้ ทั้งนี้เนื่องจากเป็นผลประโยชน์ของประเทศชาติ ไม่มีประเทศใดในโลกนี้ที่จะละเลยในเรื่องการเตรียมความพร้อมด้านทหาร เพราะหากละเลยในเรื่องดังกล่าวแล้วนั้นหมายถึงการยอมสวามิภักดิ์ต่ออริ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 xml:space="preserve">ราชศัตรูที่จะมาบุกรุกอธิปไตยประเทศของตน ในที่สุดประเทศนั้นอาจจะตกอยู่ใต้อาณัติของประเทศอื่นอย่างง่ายดาย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สำหรับบทบัญญัติของอิสลามแล้ว การละเลยในประเด็นนี้ถือเป็นสิ่งต้องห้าม เพราะเป็นการกระทำที่ขัดกับปัญญา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และขัดกับระเบียบปฏิบัติของนานาประเทศ ที่ระบุถึงการปกป้องชีวิตจากภัยคุกคาม สิ่งนี้ชี้ว่าเป็นจารีตปฏิบัติของทุกประชาชาติบนโลกใบนี้ ในกฎบัตรสหประชาชาติ หมวดที่ </w:t>
      </w:r>
      <w:r w:rsidRPr="00DA2A42">
        <w:rPr>
          <w:rFonts w:ascii="Cordia New" w:hAnsi="Cordia New"/>
          <w:sz w:val="32"/>
          <w:szCs w:val="32"/>
        </w:rPr>
        <w:t xml:space="preserve">7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มาตรา </w:t>
      </w:r>
      <w:r w:rsidRPr="00DA2A42">
        <w:rPr>
          <w:rFonts w:ascii="Cordia New" w:hAnsi="Cordia New"/>
          <w:sz w:val="32"/>
          <w:szCs w:val="32"/>
          <w:lang w:bidi="th-TH"/>
        </w:rPr>
        <w:t>51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ระบุว่า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"ไม่มีข้อความใดในกฎบัตรฉบับปัจจุบันจะ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ลิด</w:t>
      </w:r>
      <w:r w:rsidRPr="00DA2A42">
        <w:rPr>
          <w:rFonts w:ascii="Cordia New" w:hAnsi="Cordia New"/>
          <w:sz w:val="32"/>
          <w:szCs w:val="32"/>
          <w:cs/>
          <w:lang w:bidi="th-TH"/>
        </w:rPr>
        <w:t>รอนสิทธิประจำตัวในการป้องกันตนเองโดยลำพังหรือโดยร่วมกัน</w:t>
      </w:r>
      <w:r w:rsidRPr="00DA2A42">
        <w:rPr>
          <w:rFonts w:ascii="Cordia New" w:hAnsi="Cordia New"/>
          <w:sz w:val="32"/>
          <w:szCs w:val="32"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หากการโจมตีด้วยกำลังอาวุธบังเกิดแก่สมาชิกของสหประชาชาติ..."</w:t>
      </w:r>
      <w:r w:rsidRPr="00DA2A42">
        <w:rPr>
          <w:rFonts w:ascii="Cordia New" w:hAnsi="Cordia New"/>
          <w:sz w:val="32"/>
          <w:szCs w:val="32"/>
          <w:lang w:bidi="th-TH"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 w:hint="cs"/>
          <w:sz w:val="32"/>
          <w:szCs w:val="32"/>
          <w:cs/>
          <w:lang w:bidi="th-TH"/>
        </w:rPr>
        <w:t>นั่น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หมายถึง สิทธินี้ไม่มีผู้ใดสามารถที่จะคัดค้านได้ และจากนี้เองทำให้รู้ได้ว่าคำว่า อัล-อิรฮาบ (การก่อการร้าย) ไม่มีที่มาตั้งแต่แรกในศาสนาอิสลาม แต่เป็นคำที่ใช้กันโดยผันจากรากศัพท์เดิม ดังนั้นจึงไม่พบนิยามก่อการร้ายเชิงวิชาการของอิสลาม แม้ว่าความหมายเชิงภาษาจะมีความชัดเจนก็ตาม คือ การสร้างความหวาดกลัว และการที่ศัพท์นี้ไม่มีนิยามในเชิงวิชาการศาสนานั้น มิได้หมายถึงศาสนาของเรามีความบกพร่อง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 xml:space="preserve">ในการอธิบายปัญหาหาการก่อการร้ายแต่อย่างใด  แท้จริงแล้วศาสนาอิสลามได้อธิบายในเรื่องนี้อย่างชัดเจน ซึ่งเราจะได้อธิบายต่อไป อินชาอัลลอฮฺ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ดังที่ได้กล่าวมาแล้วว่า ศาสนาอิสลามเป็นศาสนาที่ชัดเจน เราไม่สามารถที่จะมากำหนดคำนิยามสำหรับคำศัพท์ที่ไม่มีที่มาแต่เดิมในศาสนา ดังนั้นจึงไม่สามารถที่จะกำหนดข้อตัดสิน (หุก่ม) ตลอดจนบทลงโทษโดยพลการได้ แต่กระนั้นก็ตามข้อเท็จจริงความหมายทางภาษาของศัพท์นี้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(อัล-อิรฮาบ) ชัดเจนมาก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นั่น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คือการสร้างความหวาดกลัว หรือความตื่นตระหนก ส่วน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เหลือคือนิยามตามจารีต ซึ่งเราสามารถเสนอ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เฉพาะ</w:t>
      </w:r>
      <w:r w:rsidRPr="00DA2A42">
        <w:rPr>
          <w:rFonts w:ascii="Cordia New" w:hAnsi="Cordia New"/>
          <w:sz w:val="32"/>
          <w:szCs w:val="32"/>
          <w:cs/>
          <w:lang w:bidi="th-TH"/>
        </w:rPr>
        <w:t>บางคำนิยาม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เพราะยังไม่มีอะไรสรุปออกมาชัดเจนเท่าใดนัก</w:t>
      </w:r>
      <w:bookmarkStart w:id="1" w:name="ตรวจ"/>
      <w:bookmarkEnd w:id="1"/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</w:rPr>
        <w:t xml:space="preserve">1.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พจนานุกรมการเมืองระบุว่า การก่อการร้าย หมายถึงการใช้ความรุนแรงนอกกฎหมาย หรือขมขู่คุกคามด้วยวิธีการต่าง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ๆ เช่น การลอบสังหาร การทรมาน การทำลายเพื่อจุดประสงค์ทางการเมืองบางอย่าง เช่นเพื่อให้บุคคลหรือองค์กรเสียขวัญในการต่อต้านอำนาจ หรือเพื่อเป็นวิธีการเพื่อได้มาซึ่ง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>ข้อมูล หรือทรัพย์สิน และอาจกล่าวโดยรวมคือการบังคับขู่เข็ญอีกฝ่ายหนึ่งให้ยอมสวามิภักดิ์ต่ออำนาจของ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ฝ่ายที่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ก่อการร้าย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2.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สารานุกรมอาหรับนานาชาติ ระบุว่า การก่อการร้ายคือการใช้ความรุนแรง หรือขมขู่เพื่อให้เกิดความหวาดกลัว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</w:rPr>
        <w:t>3.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พจนานุกรมออกซ์ฟอร์ด </w:t>
      </w:r>
      <w:r w:rsidRPr="00DA2A42">
        <w:rPr>
          <w:rFonts w:ascii="Cordia New" w:eastAsia="Times New Roman" w:hAnsi="Cordia New"/>
          <w:sz w:val="32"/>
          <w:szCs w:val="32"/>
          <w:shd w:val="clear" w:color="auto" w:fill="FFFFFF"/>
          <w:lang w:bidi="th-TH"/>
        </w:rPr>
        <w:t xml:space="preserve">(The Oxford Dictionary)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ระบุว่าผู้ก่อการร้าย คือผู้ที่ใช้ความรุนแรงอย่างมีระบบเพื่อให้ได้มาซึ่งเป้าประสงค์ทางการเมือง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เมื่อพิจารณาจากคำนิยามทั้งหลายแล้วพบว่าคำนิยามดังกล่าวนั้นสอดคล้องกับคำนิยามเชิงภาษาเท่านั้นคือ การเจตนาสร้างความน่ากลัว หรือทำให้เกิดความตื่นตระหนก แต่ทว่ายังมีบางคำในนิยามนั้นยังไม่การจำกัดความที่ชัดเจน เช่นคำว่า นอกกฎหมาย หรือ คำว่า ฝ่ายหนึ่ง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ในนิยามแรกที่ระบุคำว่า "กฎหมาย"  แล้วเราจะใช้กฎหมายฉบับใด กฎหมายของประเทศไหน หากแม้นว่าตรงกับกฎหมายของทุกประเทศ แล้วก่อการร้ายระดับสากลเราต้องใช้กฎหมายฉบับใดมาบังคับ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ส่วนคำว่า ฝ่ายหนึ่ง บางทีฝ่ายก่อการร้ายอาจกล่าวปฏิเสธว่าพวกเขาไม่ได้เป็นฝ่ายก่อการการร้าย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ตกลงใครที่เป็น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ฝ่ายแรก ?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หรือว่า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ทุกฝ่ายที่อยู่ตรงข้ามกับอีกฝ่าย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จะถือว่าเป็น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ผู้ก่อการร้ายเสมอ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ไปเช่นนั้นหรือ?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และยังมีคำอื่น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อีกที่ม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ิ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ได้จำกัดความอย่างชัดเจน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ในคำนิยามที่สอง ถามว่าทุก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เหตุการณ์ความรุนแรง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ที่ทำให้กลัว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ถือว่าเป็นก่อการร้ายใช่หรือไม่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?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แน่นอนคำตอบคือ ไม่ เพราะการ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เห็น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ความรุนแรงสยดสยองที่เราพบเห็นทุกวันก็ไม่ได้เรียกว่าก่อการร้ายเสมอไป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เช่นเดียวกับ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คำนิยามตามที่ปรากฏในพจนานุกรมของออกซ์ฟอร์ด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ก็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ถือว่ายังไม่สมบูรณ์ครอบคุลม เพราะว่าบางครั้งเหตุรุนแรงที่เกิดขึ้น ผู้ก่อการมิได้มีเจตนาเพื่อบรรลุเป้าหมายทางการเมืองก็ได้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ดังนั้น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ทุกคนต่างเห็นพ้องว่า ก่อการร้าย คือ การเจตนาสร้างความหวาดกลัว แต่กระทำถึงระดับไหน วิธีการเป็นเช่นได ยังเป็นข้อถกเถียงกันซึ่งยังไม่สามารถกำหนดคำนิยามร่วมกันที่ทุกฝ่ายยอมรับ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ส่วนคำว่าก่อการร้ายเริ่มปรากฏเมื่อใดนั้น ตามพจนานุกรมสากลแล้ว คำนี้เกิดขึ้นหลังปฏิวัติในฝรั่งเศส เมื่อปี ค.ศ.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 xml:space="preserve">1789 -1799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ตอน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ผู้ประท้วงได้ยึดครองอำนาจในฝรั่งเศส พวกเขาได้ใช้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>ความรุนแรงกับผู้ที่อยู่ตรงข้ามกับพวกเขา ดังนั้นในสมัยนั้นจึงรู้จักกันว่า สมัยการปกครองของพวกก่อการร้าย หลังจากนั้นก็มีเหตุก่อการร้าย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และ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กลุ่มก่อการร้ายเกิดขึ้นอย่างต่อเนื่อง ดังเช่นกลุ่มต่อไปนี้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กลุ่มคูคลักซ์แคลน</w:t>
      </w:r>
      <w:r w:rsidRPr="00DA2A42">
        <w:rPr>
          <w:rFonts w:ascii="Cordia New" w:eastAsia="Times New Roman" w:hAnsi="Cordia New"/>
          <w:sz w:val="32"/>
          <w:szCs w:val="32"/>
          <w:vertAlign w:val="superscript"/>
          <w:cs/>
          <w:lang w:bidi="th-TH"/>
        </w:rPr>
        <w:footnoteReference w:id="1"/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เป็นกลุ่มก่อการร้ายในอเมริกา ที่ใช้ความรุนแรงกับอเมริกันชนผิวสี ตลอดจนผู้ที่ให้ความเห็นใจกับคนผิวสี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cs/>
          <w:lang w:bidi="th-TH"/>
        </w:rPr>
        <w:lastRenderedPageBreak/>
        <w:t>กองพลน้อยแดงอิตาลี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 (Red Brigades)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กลุ่มกองทัพแดงในเยอรมันทั้งสองกลุ่ม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นี้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เกิดขึ้นใน ประมาณปี ค.ศ.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1960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ในศตวรรษที่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20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ทั้งสองกลุ่มดังกล่าวนั้นมีจุดมุ่งหมายหลักคือทำลายระบบการเมืองการปกครอง ตลอดจนระบบเศรษฐกิจที่มีอยู่ในประเทศของตนเพื่อจะนำระบบใหม่มาแทนที่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ชาวยิวเองก็มีองค์กรลับมากมาย ซึ่งเป็นกลุ่มก่อการร้ายที่ก่อตั้งขึ้นก่อนที่ชาวยิวจะเข้ายึดครองปาเลสไตน์  เช่น องค์กรฮาฆอนาฮ์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(</w:t>
      </w:r>
      <w:proofErr w:type="spellStart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Haganah</w:t>
      </w:r>
      <w:proofErr w:type="spellEnd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ฮาโชเมอร์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(</w:t>
      </w:r>
      <w:proofErr w:type="spellStart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Hashomer</w:t>
      </w:r>
      <w:proofErr w:type="spellEnd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ปาลมาค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(</w:t>
      </w:r>
      <w:proofErr w:type="spellStart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Palmach</w:t>
      </w:r>
      <w:proofErr w:type="spellEnd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เออร์ฆูน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 (</w:t>
      </w:r>
      <w:proofErr w:type="spellStart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Irgun</w:t>
      </w:r>
      <w:proofErr w:type="spellEnd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ชิตร็อน หรือเลฮี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(</w:t>
      </w:r>
      <w:proofErr w:type="spellStart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Lehi</w:t>
      </w:r>
      <w:proofErr w:type="spellEnd"/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และกาค </w:t>
      </w:r>
      <w:r w:rsidRPr="00DA2A42">
        <w:rPr>
          <w:rFonts w:ascii="Cordia New" w:eastAsia="Times New Roman" w:hAnsi="Cordia New"/>
          <w:color w:val="222222"/>
          <w:sz w:val="32"/>
          <w:szCs w:val="32"/>
          <w:shd w:val="clear" w:color="auto" w:fill="FFFFFF"/>
          <w:lang w:bidi="th-TH"/>
        </w:rPr>
        <w:t>(</w:t>
      </w:r>
      <w:proofErr w:type="spellStart"/>
      <w:r w:rsidRPr="00DA2A42">
        <w:rPr>
          <w:rFonts w:ascii="Cordia New" w:eastAsia="Times New Roman" w:hAnsi="Cordia New"/>
          <w:color w:val="222222"/>
          <w:sz w:val="32"/>
          <w:szCs w:val="32"/>
          <w:shd w:val="clear" w:color="auto" w:fill="FFFFFF"/>
          <w:lang w:bidi="th-TH"/>
        </w:rPr>
        <w:t>Kach</w:t>
      </w:r>
      <w:proofErr w:type="spellEnd"/>
      <w:r w:rsidRPr="00DA2A42">
        <w:rPr>
          <w:rFonts w:ascii="Cordia New" w:eastAsia="Times New Roman" w:hAnsi="Cordia New"/>
          <w:color w:val="222222"/>
          <w:sz w:val="32"/>
          <w:szCs w:val="32"/>
          <w:shd w:val="clear" w:color="auto" w:fill="FFFFFF"/>
          <w:lang w:bidi="th-TH"/>
        </w:rPr>
        <w:t>)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ส่วนบุคคลที่มีชื่อเสียงในการใช้ความรุนแรงปราบปรามศัตรูทางการเมืองของตน เช่น อดอล์ฟ ฮิตเลอร์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(Adolf Hitler)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เบนิโต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cs/>
          <w:lang w:bidi="th-TH"/>
        </w:rPr>
        <w:t>มุสโสลีนี</w:t>
      </w:r>
      <w:r w:rsidRPr="00DA2A42">
        <w:rPr>
          <w:rFonts w:ascii="Cordia New" w:eastAsia="Times New Roman" w:hAnsi="Cordia New"/>
          <w:b/>
          <w:bCs/>
          <w:color w:val="000000"/>
          <w:sz w:val="32"/>
          <w:szCs w:val="32"/>
          <w:shd w:val="clear" w:color="auto" w:fill="FFFFFF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(Benito Mussolini)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และโจเซฟ สตาลิน </w:t>
      </w:r>
      <w:r w:rsidRPr="00DA2A42">
        <w:rPr>
          <w:rFonts w:ascii="Cordia New" w:eastAsia="Times New Roman" w:hAnsi="Cordia New"/>
          <w:color w:val="000000"/>
          <w:sz w:val="32"/>
          <w:szCs w:val="32"/>
          <w:shd w:val="clear" w:color="auto" w:fill="FFFFFF"/>
          <w:lang w:bidi="th-TH"/>
        </w:rPr>
        <w:t>(Joseph Stalin)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แห่งสหภาพโซเวียต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จากประวัติศาสตร์ข้างต้นสามารถสรุปได้ดังนี้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</w:rPr>
        <w:lastRenderedPageBreak/>
        <w:t>1.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คำว่า ก่อการร้ายได้ปรากฏขึ้นในช่วงตอนปลายของศตวรรษที่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18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ในขณะที่ศาสนาอิสลามถือกำเนิดก่อนการเกิดคำศัพท์มายาวนานถึง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12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ศตวรรษ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</w:rPr>
        <w:t>2.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 ผู้ที่ใช้ศัพท์คำว่าก่อการร้าย คนแรกในประวัติศาสตร์ </w:t>
      </w:r>
      <w:proofErr w:type="gramStart"/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คือชาวตะวันตก(</w:t>
      </w:r>
      <w:proofErr w:type="gramEnd"/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ชาวยุโรป) หาใช่เป็นชาวอาหรับหรือชาวมุสลิมแต่อย่างใด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</w:rPr>
        <w:t>3.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ประวัติหรือลำดับเหตุการณ์ของการกำเนิดและวิวัฒนาการของศัพท์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ก่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อการร้ายนั้นถูกบันทึกว่าผู้ก่อการร้ายทั้งหมดนั้นมิใช่ชาวมุสลิมเลย และไม่ใช่ชาวอาหรับด้วย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</w:rPr>
        <w:t>4.</w:t>
      </w:r>
      <w:r>
        <w:rPr>
          <w:rFonts w:ascii="Cordia New" w:eastAsia="Times New Roman" w:hAnsi="Cordia New"/>
          <w:sz w:val="32"/>
          <w:szCs w:val="32"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การที่มีกลุ่มหรือบุคคลทีที่เป็นชาวมุสลิม แต่มีพฤติกรรมสอดคล้องกับนิยามก่อการร้ายนั้น ไม่ได้หมายถึงว่าศาสนาของเขาเป็นสาเหตุให้เขากลายเป็นผู้ก่อการร้าย เรื่องนี้เราสามารถยืนยันด้วยประวัติศาสตร์และสติปัญญา เพราะหากเรายอมรับว่าอิสลามคือสาเหตุของการก่อการร้ายตามที่กล่าวอ้างแล้ว ทั้ง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ที่ศาสนาอิสลามมีก่อนการเกิดขึ้นของศัพท์เหล่านี้ประมาณ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1,400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กว่าปี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ถ้าเช่นนั้นก็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แสดงว่าโลกนี้เต็มไปด้วยการก่อกา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ร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ร้ายที่ยาวนานมีระยะเวลาถึง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1,400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กว่าปี ซึ่งเป็นเรื่องที่เป็นไปไม่ได้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นับประสาอะไรที่จะไปเชื่อถือเช่นนั้น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 xml:space="preserve">แต่ตามที่เราทราบนั้นศาสนาอิสลามได้กำหนดการกระทำที่เป็นอาชญากรรมรุนแรง และการการกระทำที่เป็นบาปมหันต์มานานกว่า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1,400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ปีมาแล้ว ในขณะที่กฎหมายภายหลังเพิ่งระบุว่าการกระทำดังกล่าวเป็นการก่อการร้าย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ซึ่ง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แสดงว่าอิสลามได้มี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กำหนดวิธี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การ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ปราบปราม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และป้อง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กัน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การก่อการร้ายมาก่อนกฎหมายใด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ที่มีอยู่บนโลก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และการกระทำดังกล่าวมีดังเช่นต่อไปนี้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cs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1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การฆ่าผู้บริสุทธิ์โดยเจตนา การกระทำเช่นนี้เป็นสิ่งต้องห้ามอย่างยิ่งในอิสลาม และการลงโทษสำหรับผู้ก่ออาชญากรรมนี้คือประหารชีวิต ดังที่อัลลอฮฺได้ตรัสในอัลกุรอานว่า</w:t>
      </w:r>
    </w:p>
    <w:p w:rsidR="00DA2A42" w:rsidRPr="00DA2A42" w:rsidRDefault="00DA2A42" w:rsidP="00DA2A42">
      <w:pPr>
        <w:rPr>
          <w:rFonts w:cstheme="minorBidi"/>
          <w:szCs w:val="28"/>
          <w:cs/>
          <w:lang w:bidi="th-TH"/>
        </w:rPr>
      </w:pPr>
      <w:r w:rsidRPr="00DA2A42">
        <w:rPr>
          <w:rFonts w:ascii="KFGQPC Uthman Taha Naskh" w:hAnsi="KFGQPC Uthman Taha Naskh" w:cs="KFGQPC Uthman Taha Naskh"/>
          <w:szCs w:val="28"/>
          <w:cs/>
          <w:lang w:bidi="th-TH"/>
        </w:rPr>
        <w:t xml:space="preserve"> </w:t>
      </w: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 xml:space="preserve"> ﴿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أَجۡلِ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كَتَبۡنَا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بَنِيٓ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إِسۡرَٰٓءِيلَ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أَنَّهُۥ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قَتَلَ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نَفۡسَۢا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بِغَيۡرِ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نَفۡسٍ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فَسَادٖ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فَكَأَنَّمَا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قَتَلَ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جَمِيعٗا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DA2A42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DA2A42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>٣٢</w:t>
      </w:r>
      <w:r w:rsidRPr="00DA2A42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“เนื่องจากเหตุนั้นแหละ เราจึงได้บัญญัติแก่วงศ์วานอิสรออีลว่า แท้จริงผู้ใดฆ่าชีวิตหนึ่งโดยมิใช่เป็นการชดเชยอีกชีวิตหนึ่ง หรือมิใช่เนื่องจากการบ่อนทำลายในแผ่นดินแล้วก็ประหนึ่งว่าเขาได้ฆ่ามนุษย์ทั้งมวล” (อัล-มาอิดะฮฺ </w:t>
      </w:r>
      <w:r w:rsidRPr="00DA2A42">
        <w:rPr>
          <w:rFonts w:ascii="Cordia New" w:hAnsi="Cordia New"/>
          <w:color w:val="006600"/>
          <w:sz w:val="32"/>
          <w:szCs w:val="32"/>
        </w:rPr>
        <w:t>:32)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lastRenderedPageBreak/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يَٰٓأَيُّهَا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ءَامَنُواْ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كُتِبَ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عَلَيۡكُمُ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ٱلۡقِصَاصُ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ٱلۡقَتۡلَىۖ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 xml:space="preserve">﴾ 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[البقرة : 178]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“ผู้ศรัทธาทั้งหลาย! อัล-กิศ็อศ (การประหารฆาตกรให้ตายตามในกรณีที่มีผู้ถูกฆ่าตาย)นั้นได้ถูกกำหนด แก่พวกเจ้าแล้ว” (อัล-บะเกาะเราะฮฺ </w:t>
      </w:r>
      <w:r w:rsidRPr="00DA2A42">
        <w:rPr>
          <w:rFonts w:ascii="Cordia New" w:hAnsi="Cordia New"/>
          <w:color w:val="006600"/>
          <w:sz w:val="32"/>
          <w:szCs w:val="32"/>
        </w:rPr>
        <w:t>: 178)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color w:val="006600"/>
          <w:sz w:val="32"/>
          <w:szCs w:val="32"/>
        </w:rPr>
      </w:pPr>
    </w:p>
    <w:p w:rsidR="00DA2A42" w:rsidRPr="00DA2A42" w:rsidRDefault="00DA2A42" w:rsidP="00DA2A42">
      <w:pPr>
        <w:spacing w:after="0" w:line="240" w:lineRule="auto"/>
        <w:rPr>
          <w:rFonts w:ascii="Cordia New" w:hAnsi="Cordia New"/>
          <w:color w:val="006600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وَمَن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يَقۡتُلۡ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مُؤۡمِنٗا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مُّتَعَمِّدٗا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فَجَزَآؤُهُۥ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جَهَنَّمُ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خَٰلِدٗا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فِيهَا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[البقرة : 93]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“และผู้ใดฆ่าผู้ศรัทธาโดยจงใจ การตอบแทนแก่เขาก็คือ นรกญะฮันนัม โดยที่เขาจะอยู่ในนั้นตลอดกาล” (อัน-นิสาอ์ </w:t>
      </w:r>
      <w:r w:rsidRPr="00DA2A42">
        <w:rPr>
          <w:rFonts w:ascii="Cordia New" w:hAnsi="Cordia New"/>
          <w:color w:val="006600"/>
          <w:sz w:val="32"/>
          <w:szCs w:val="32"/>
        </w:rPr>
        <w:t>: 93)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color w:val="006600"/>
          <w:sz w:val="32"/>
          <w:szCs w:val="32"/>
        </w:rPr>
      </w:pP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تَقۡتُلُواْ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ٱلنَّفۡسَ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ٱلَّتِي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حَرَّمَ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ٱللَّهُ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إِلَّا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بِٱلۡحَقِّۚ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[الأنعام : 151]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cs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“และอย่าฆ่าชีวิตที่อัลลอฮฺทรงห้ามไว้ นอกจากด้วยสิทธิอันชอบธรรมเท่านั้น” (อัล-อันอาม</w:t>
      </w:r>
      <w:r w:rsidRPr="00DA2A42">
        <w:rPr>
          <w:rFonts w:ascii="Cordia New" w:hAnsi="Cordia New"/>
          <w:color w:val="006600"/>
          <w:sz w:val="32"/>
          <w:szCs w:val="32"/>
        </w:rPr>
        <w:t xml:space="preserve">:151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)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</w:rPr>
      </w:pPr>
      <w:r w:rsidRPr="00DA2A42">
        <w:rPr>
          <w:rFonts w:ascii="Cordia New" w:hAnsi="Cordia New"/>
          <w:sz w:val="32"/>
          <w:szCs w:val="32"/>
        </w:rPr>
        <w:tab/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</w:rPr>
        <w:t xml:space="preserve">2. 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การสร้างความเสียหายบนหน้าแผ่นดิน ด้วยการปล้นสะดม การสร้างความหวาดกลัวแก่ผู้คนที่อยู่อย่างสงบสันติ ซึ่งรวมถึงการวางระเบิด การจี้เครื่องบิน เรือ รถไฟ หรือพาหนะโดยสารชนิดต่าง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การกระทำเช่นนี้ในอิสลามถือว่าเป็น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บาปที่มหันต์ และต้องได้รับโทษอย่างหนัก ไม่ว่าจะเป็นการประหารชีวิต การตัดมือ หรือเท้า หรือจำคุก นอกจากในวันกิยามะฮฺเขาผู้นั้นต้องรับโทษจากอัลลอฮฺอีกด้วย ดังที่อัลลอฮตรัสว่า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إِنَّمَا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جَزَٰٓؤُاْ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ٱلَّذِينَ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يُحَارِبُونَ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ٱللَّهَ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وَرَسُولَهُۥ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وَيَسۡعَوۡنَ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ٱلۡأَرۡضِ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فَسَادًا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أَن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يُقَتَّلُوٓاْ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أَوۡ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يُصَلَّبُوٓاْ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أَوۡ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تُقَطَّعَ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أَيۡدِيهِمۡ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وَأَرۡجُلُهُم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مِّنۡ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خِلَٰفٍ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أَوۡ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يُنفَوۡاْ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مِنَ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ٱلۡأَرۡضِۚ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ذَٰلِكَ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لَهُمۡ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خِزۡيٞ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ٱلدُّنۡيَاۖ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وَلَهُمۡ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ٱلۡأٓخِرَةِ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عَذَابٌ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عَظِيمٌ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 xml:space="preserve">﴾ 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[المائدة : 33]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“แท้จริงการตอบแทนแก่บรรดาผู้ที่ทำสงครามต่ออัลลอ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ฮฺ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และศาสนทูตของพระองค์ และพยายามบ่อนทำลายในแผ่นดิน ก็คือการที่พวกเขาจะถูกฆ่า หรือถูกตรึงบนไม่กางเขน หรือมือของพวกเขาและเท้าของพวกเขาจะถูกตัดสลับข้าง หรือถูกเนรเทศออกไปจากแผ่นดิน 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เหล่านั้นคือ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ความอัปยศ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ที่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พวกเขาจะได้รับในโลกนี้ และ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พวกเขา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จะได้รับการลงโทษอันใหญ่หลวงในปรโลก” (อัล-มาอิดะฮฺ </w:t>
      </w:r>
      <w:r w:rsidRPr="00DA2A42">
        <w:rPr>
          <w:rFonts w:ascii="Cordia New" w:hAnsi="Cordia New"/>
          <w:color w:val="006600"/>
          <w:sz w:val="32"/>
          <w:szCs w:val="32"/>
        </w:rPr>
        <w:t>: 33)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3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ความพยายามเปลี่ยนแปลงอำนาจการปกครองที่มีความชอบธรรมด้วยวิธีการที่รุนแรง การก่อการเช่นนี้ถือเป็นบาปมหันต์อย่างหนึ่งและบทลงโทษ คือการประหารชีวิต ท่านบีมุหัมหมัด ศ็อลลัลลอฮุอะลัยฮิวะสัลลัม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ได้กล่าวว่า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rtl/>
        </w:rPr>
      </w:pPr>
      <w:r w:rsidRPr="00DA2A42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shd w:val="clear" w:color="auto" w:fill="FFFFFF"/>
          <w:rtl/>
        </w:rPr>
        <w:lastRenderedPageBreak/>
        <w:t>«</w:t>
      </w:r>
      <w:r w:rsidRPr="00DA2A42">
        <w:rPr>
          <w:rFonts w:ascii="KFGQPC Uthman Taha Naskh" w:eastAsia="Times New Roman" w:hAnsi="KFGQPC Uthman Taha Naskh" w:cs="KFGQPC Uthman Taha Naskh"/>
          <w:color w:val="0070C0"/>
          <w:sz w:val="24"/>
          <w:szCs w:val="24"/>
          <w:shd w:val="clear" w:color="auto" w:fill="FFFFFF"/>
          <w:rtl/>
        </w:rPr>
        <w:t>مَنْ أَتَاكُمْ وَأَمْرُكُمْ جَمِيعٌ عَلَى رَجُلٍ وَاحِدٍ يُرِيدُ أَنْ يَشُقَّ عَصَاكُمْ أَوْ يُفَرِّقَ جَمَاعَتَكُمْ فَاقْتُلُوهُ</w:t>
      </w:r>
      <w:r w:rsidRPr="00DA2A42">
        <w:rPr>
          <w:rFonts w:ascii="KFGQPC Uthman Taha Naskh" w:eastAsia="Times New Roman" w:hAnsi="KFGQPC Uthman Taha Naskh" w:cs="KFGQPC Uthman Taha Naskh" w:hint="cs"/>
          <w:color w:val="0070C0"/>
          <w:sz w:val="24"/>
          <w:szCs w:val="24"/>
          <w:shd w:val="clear" w:color="auto" w:fill="FFFFFF"/>
          <w:rtl/>
        </w:rPr>
        <w:t>»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color w:val="0070C0"/>
          <w:sz w:val="32"/>
          <w:szCs w:val="32"/>
          <w:cs/>
          <w:lang w:bidi="th-TH"/>
        </w:rPr>
        <w:t>ความว่า “ผู้ใดที่ก่อการอย่างใดอย่างหนึ่ง (เพื่อให้อำนาจพวกท่านกระทบกระเทือน หรือต้องการให้พวกท่านแตกแยกในหมู่คณะ) ในขณะที่พวกท่านมีความเป็นอันหนึ่งอันเดียวกันต่อผู้นำคนหนึ่งอยู่แล้ว ก็จงประหารชีวิตผู้ก่อการเช่นนั้น</w:t>
      </w:r>
      <w:r w:rsidRPr="00DA2A42">
        <w:rPr>
          <w:rFonts w:ascii="Cordia New" w:eastAsia="Times New Roman" w:hAnsi="Cordia New" w:hint="cs"/>
          <w:color w:val="0070C0"/>
          <w:sz w:val="32"/>
          <w:szCs w:val="32"/>
          <w:cs/>
          <w:lang w:bidi="th-TH"/>
        </w:rPr>
        <w:t>”</w:t>
      </w:r>
      <w:r w:rsidRPr="00DA2A42">
        <w:rPr>
          <w:rFonts w:ascii="Cordia New" w:eastAsia="Times New Roman" w:hAnsi="Cordia New"/>
          <w:color w:val="0070C0"/>
          <w:sz w:val="32"/>
          <w:szCs w:val="32"/>
          <w:cs/>
          <w:lang w:bidi="th-TH"/>
        </w:rPr>
        <w:t xml:space="preserve"> (บันทึกโดยมุสลิม บทว่าด้วย อัล-อิมาเราะฮฺ (การปกครอง) เลขที่หะดีษ </w:t>
      </w:r>
      <w:r w:rsidRPr="00DA2A42">
        <w:rPr>
          <w:rFonts w:ascii="Cordia New" w:eastAsia="Times New Roman" w:hAnsi="Cordia New"/>
          <w:color w:val="0070C0"/>
          <w:sz w:val="32"/>
          <w:szCs w:val="32"/>
          <w:lang w:bidi="th-TH"/>
        </w:rPr>
        <w:t>1852</w:t>
      </w:r>
      <w:r w:rsidRPr="00DA2A42">
        <w:rPr>
          <w:rFonts w:ascii="Cordia New" w:eastAsia="Times New Roman" w:hAnsi="Cordia New"/>
          <w:color w:val="0070C0"/>
          <w:sz w:val="32"/>
          <w:szCs w:val="32"/>
          <w:cs/>
          <w:lang w:bidi="th-TH"/>
        </w:rPr>
        <w:t xml:space="preserve"> และอะหฺมัด </w:t>
      </w:r>
      <w:r w:rsidRPr="00DA2A42">
        <w:rPr>
          <w:rFonts w:ascii="Cordia New" w:eastAsia="Times New Roman" w:hAnsi="Cordia New"/>
          <w:color w:val="0070C0"/>
          <w:sz w:val="32"/>
          <w:szCs w:val="32"/>
          <w:lang w:bidi="th-TH"/>
        </w:rPr>
        <w:t>4/341)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ab/>
        <w:t>นี้คือ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กลไก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ที่อิสลามพยายามพิทักษ์ปกป้องระบบของสังคมมุสลิมโดยรวม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eastAsia="Times New Roman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ab/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4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การลักขโมย บทลงโทษในศาสนาอิสลามคือการตัดมือผู้ที่ลักขโมยทรัพย์ผู้อื่น ดังที่ปรากฏในสูเราะฮฺ อัล-มาอิดะฮฺ อายะฮฺที่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38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 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وَٱلسَّارِقُ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وَٱلسَّارِقَةُ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فَٱقۡطَعُوٓاْ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أَيۡدِيَهُمَا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جَزَآءَۢ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كَسَبَا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نَكَٰلٗا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مِّنَ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ٱللَّهِۗ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وَٱللَّهُ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عَزِيزٌ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حَكِيمٞ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[المائدة : 38]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>ความว่า “ขโมยชายและขโมยหญิงนั้นจงตัดมือของเขาทั้งสองคน ทั้งนี้เพื่อเป็นการตอบแทนในสิ่งที่ทั้งสองนั้นได้แสวงหาไว้ (และ) เพื่อเป็นเยี่ยงอย่างการลงโทษจากอัลลอฮฺ และอัลลอฮฺนั้นทรงเดชานุภาพ ทรงปรีชาญาณ”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ab/>
        <w:t>และยังมีสิ่งอื่น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อีกมากมาย ซึ่งเราพบว่าบทบัญญัติของพระผู้เป็นเจ้านั้นเหมาะสมที่จะนำมาใช้กับทั่วพื้นแผ่นดินนี้ กับผู้คนที่แตกต่างทางฐานะ ภูมิประเทศ ภาษาและวัฒนธรรม ซึ่งเมื่อใดที่บทบัญญัติของอัลลอฮฺถูกนำมาใช้ก็จะนำมาซึ่งความสันติสุขแก่มวลมนุษย์ทุกคน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ด้วยเหตุนี้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เอง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ที่ประชุมสภานิติศาสตร์อิสลาม จัดโดยองค์กรสันนิบาตโลกอิสลาม ครั้งที่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16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ปี ฮ.ศ.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1422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ณ เมืองมักกะฮฺ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จึง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ได้มีมติกำหนดคำนิยามก่อการร้าย คือ </w:t>
      </w:r>
      <w:r w:rsidRPr="00DA2A42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>“การก่อเหตุร้ายที่กระทำโดยบุคคล กลุ่มองค์กร หรือรัฐ ต่อมนุษย์ ไม่ว่าจะเป็นด้านศาสนา สติปัญญา ทรัพย์สิน หรือเกียรติยศ ซึ่งรวมถึงการก่อให้เกิดความกลัว</w:t>
      </w:r>
      <w:r w:rsidRPr="00DA2A42">
        <w:rPr>
          <w:rFonts w:ascii="Cordia New" w:eastAsia="Times New Roman" w:hAnsi="Cordia New" w:hint="cs"/>
          <w:b/>
          <w:bCs/>
          <w:sz w:val="32"/>
          <w:szCs w:val="32"/>
          <w:cs/>
          <w:lang w:bidi="th-TH"/>
        </w:rPr>
        <w:t xml:space="preserve"> การสร้างความเดือดร้อน</w:t>
      </w:r>
      <w:r w:rsidRPr="00DA2A42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 xml:space="preserve"> การข่มขู่ หรือการคร่าชีวิตโดยไม่ชอบธรรม และสิ่งที่เกี่ยวข้องกับ</w:t>
      </w:r>
      <w:r w:rsidRPr="00DA2A42">
        <w:rPr>
          <w:rFonts w:ascii="Cordia New" w:eastAsia="Times New Roman" w:hAnsi="Cordia New" w:hint="cs"/>
          <w:b/>
          <w:bCs/>
          <w:sz w:val="32"/>
          <w:szCs w:val="32"/>
          <w:cs/>
          <w:lang w:bidi="th-TH"/>
        </w:rPr>
        <w:t>กองโจร ซุ่มทำร้าย ปล้นสะดมตามเส้นทางสัญจร</w:t>
      </w:r>
      <w:r w:rsidRPr="00DA2A42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 xml:space="preserve"> และทุกการกระทำที่รุนแรง หรือการ</w:t>
      </w:r>
      <w:r w:rsidRPr="00DA2A42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lastRenderedPageBreak/>
        <w:t>ข่มขู่ที่กระทำโดยตัวบุคคลหรือกลุ่มองค์กร เพื่อให้ผู้คนทั่วไปเกิดความหวาดกลัว สร้างความลำบากในการดำเนินชีวิต ลิดรอนสิทธิเสรีภาพ แล</w:t>
      </w:r>
      <w:r w:rsidRPr="00DA2A42">
        <w:rPr>
          <w:rFonts w:ascii="Cordia New" w:eastAsia="Times New Roman" w:hAnsi="Cordia New" w:hint="cs"/>
          <w:b/>
          <w:bCs/>
          <w:sz w:val="32"/>
          <w:szCs w:val="32"/>
          <w:cs/>
          <w:lang w:bidi="th-TH"/>
        </w:rPr>
        <w:t>ะ</w:t>
      </w:r>
      <w:r w:rsidRPr="00DA2A42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>ทำให้สถานการณ์อยู่ในภาวะอันตราย เช่นเดียวกับการทำลายสิ่งแวดล้อม หรือระบบสาธารณูปโภคของส่วนบุคคลหรือส่วนรวม หรือทำอันตรายต่อทรัพยากรของชาติ</w:t>
      </w:r>
      <w:r w:rsidRPr="00DA2A42">
        <w:rPr>
          <w:rFonts w:ascii="Cordia New" w:eastAsia="Times New Roman" w:hAnsi="Cordia New" w:hint="cs"/>
          <w:b/>
          <w:bCs/>
          <w:sz w:val="32"/>
          <w:szCs w:val="32"/>
          <w:cs/>
          <w:lang w:bidi="th-TH"/>
        </w:rPr>
        <w:t>หรือที่มีอยู่ตามธรรมชาติ</w:t>
      </w:r>
      <w:r w:rsidRPr="00DA2A42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 xml:space="preserve"> ทั้งหมดเป็นรูปแบบของการบ่อนทำลายบนหน้าแผ่นดินที่อัลลอฮฺได้ห้ามมวลมุสลิมกระทำการเช่นนั้น”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คำนิยามนี้ถือว่าเป็นนิยามของการก่อการร้ายที่สมบูรณ์ครบถ้วนที่สุด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และอีกประการหนึ่งที่เราควรระมัดระวัง คือ ความพยายามที่จะลบล้างคำศัพท์เฉพาะของศาสนาอิสลามที่ปรากฏในอัลกุรอาน เช่นคำว่า ญิฮาด (การต่อสู้) ในหนทางของอัลลอฮฺ อัล-วะลาอ์ (ความรักและภักดีต่อมุสลิม) และ อัล-บะเราะอ์ (การตัดขาดจากผู้ปฏิเสธศรัทธา)และคำอื่น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อีกมากมาย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มีบางประเทศและบางคนที่เรียกร้องให้มีการลบล้างคำศัพท์เหล่านั้นในหลักสูตรการศึกษาและการใช้ชีวิตประจำวัน พวกเขาพยายามกดดันให้มีการลบศัพท์เหล่านั้นด้วยเหตุผลเพื่อปราบปรามการก่อการร้ายและเผยแพร่ความเอื้ออาทรต่อ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>กัน แต่พวกเขาหารู้ไม่ว่าการกระทำของเขาเป็นสาเหตุสำคัญที่จะให้การก่อการร้ายเผยแพร่มากยิ่งขึ้น เนื่องด้วยเหตุผลดังต่อไปนี้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1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การกระทำเช่นนี้ถือว่าเป็นการแทรกแซงในศาสนาที่อัลลอฮฺได้ประทานลงมาแก่มวลมนุษยชาติ พระองค์ทรงพอพระทัยและยินยอมให้อิสลามเป็นศาสนา การแทรกแซงเช่นนี้ถือเป็นการก่อร้ายทางความคิดและความเชื่ออย่างรุนแรงที่สุด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2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คำศัพท์เฉพาะทางศาสนาเหล่านี้แม้นว่าจะพยายามสุดความสามารถในการที่จะลบล้าง แต่ทว่าคำเหล่านั้นจะคงอยู่อย่างนิจนิรันดร์ เนื่องจากเป็นคำที่ชาวมุสลิมและผู้ปฏิเสธศรัทธารู้จักกัน เนื่องจากศาสนาอิสลามและคัมภีร์อัลกุรอานคือสิ่งที่อัลลอฮฺรับประกันว่าพระองค์จะปกปักษ์รักษาชั่วกาลนาน  </w:t>
      </w:r>
    </w:p>
    <w:p w:rsidR="00DA2A42" w:rsidRPr="00DA2A42" w:rsidRDefault="00DA2A42" w:rsidP="00DA2A42">
      <w:pPr>
        <w:spacing w:after="0" w:line="240" w:lineRule="auto"/>
        <w:jc w:val="thaiDistribute"/>
        <w:rPr>
          <w:rFonts w:ascii="Cordia New" w:hAnsi="Cordia New"/>
          <w:color w:val="006600"/>
          <w:sz w:val="24"/>
          <w:szCs w:val="24"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إِنَّا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نَحۡنُ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نَزَّلۡنَا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ٱلذِّكۡرَ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وَإِنَّا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لَهُۥ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لَحَٰفِظُونَ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[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الحجر : 9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“แท้จริงเราได้ให้ข้อตักเตือน (อัลกุรอาน) ลงมา และแท้จริงเราเป็นผู้รักษามันอย่างแน่นอน” (อัล-หิจญ์รฺ </w:t>
      </w:r>
      <w:r w:rsidRPr="00DA2A42">
        <w:rPr>
          <w:rFonts w:ascii="Cordia New" w:hAnsi="Cordia New"/>
          <w:color w:val="006600"/>
          <w:sz w:val="32"/>
          <w:szCs w:val="32"/>
        </w:rPr>
        <w:t>: 9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)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ความพยายามที่จะลบล้างคำศัพท์ทางศาสนาและอิบาดะฮฺ จะไม่ประสบความสำเร็จ นอกจากจะต้องบรรลุผลขั้นหนึ่ง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คือ พยายามกีดกั้นไม่ให้มีการศึกษาเกี่ยวกับคำเหล่านี้โดยตรง ทั้ง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ที่ทราบกันดีว่าคำเหล่านี้จะคงอยู่ในอัลกุรอานและในใจของชาวมุสลิมอย่างถาวร ซึ่งเป็นความเชื่อมันที่ชาวมุสลิมยึดถือ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นั่</w:t>
      </w:r>
      <w:r w:rsidRPr="00DA2A42">
        <w:rPr>
          <w:rFonts w:ascii="Cordia New" w:hAnsi="Cordia New"/>
          <w:sz w:val="32"/>
          <w:szCs w:val="32"/>
          <w:cs/>
          <w:lang w:bidi="th-TH"/>
        </w:rPr>
        <w:t>นหมายความว่า การกล่าวถึงคำเหล่านี้จะคงมีอยู่ต่อไป แต่จะมีคนบางกลุ่มฉวยโอกาสนี้ห้ามไม่ให้มีการศึกษาคำศัพท์เฉพาะเหล่านี้โดยข้ออ้างต่าง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นานา ในที่สุดพวกเขาจะตีความคำศัพท์เหล่านี้ตามแนวคิดหรืออารมณ์ที่พวกเขาต้องการ ซึ่งเป็นสิ่งที่อันตรายอย่างยิ่ง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เพราะมุสลิมไม่สามารถที่จะปฏิเสธคำศัพท์ที่ถูกต้องตามที่ปรากฏในคัมภีร์ของอัลลอฮฺ อันเป็นพจนารถที่สัจจริงที่สุดและเป็นคัมภีร์ที่เที่ยงตรงที่สุด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ส่วนที่เหลือคือความหมายของคำศัพท์เหล่านั้น เมื่อมีการกีดกั้นไม่ให้อธิบายด้วยความหมายที่ถูกต้อง ความหมายที่เป็นเท็จก็จะปรากฏแทนที่โดยไม่มีข้อโต้แย้งใด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และเมื่อนั้นแหละมวลมนุษย์จะถูกคุกคามโดยก่อการร้ายอย่างยาวนานจนกว่าพวกเขาจะหันกลับ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ออกมา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จากจุดยืนอันเลวร้ายนั้น จุดยืนที่นำพาซึ่งความหายนะและความเสียหาย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นี่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คือสิ่งที่ข้าพเจ้าจะเรียนถึงคำศัพท์เหล่านี้และสิ่งที่เกี่ยวข้อง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b/>
          <w:bCs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b/>
          <w:bCs/>
          <w:color w:val="C00000"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color w:val="C00000"/>
          <w:sz w:val="32"/>
          <w:szCs w:val="32"/>
          <w:cs/>
          <w:lang w:bidi="th-TH"/>
        </w:rPr>
        <w:lastRenderedPageBreak/>
        <w:t>สาเหตุของการเกิดการก่อการร้าย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ส่วนสาเหตุที่ทำให้เกิดการก่อการร้าย ข้าพเจ้า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ขอ</w:t>
      </w:r>
      <w:r w:rsidRPr="00DA2A42">
        <w:rPr>
          <w:rFonts w:ascii="Cordia New" w:hAnsi="Cordia New"/>
          <w:sz w:val="32"/>
          <w:szCs w:val="32"/>
          <w:cs/>
          <w:lang w:bidi="th-TH"/>
        </w:rPr>
        <w:t>สรุปพอสังเขปดังนี้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สาเหตุที่ </w:t>
      </w:r>
      <w:r w:rsidRPr="00DA2A42">
        <w:rPr>
          <w:rFonts w:ascii="Cordia New" w:hAnsi="Cordia New"/>
          <w:b/>
          <w:bCs/>
          <w:sz w:val="32"/>
          <w:szCs w:val="32"/>
        </w:rPr>
        <w:t>1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การหันหลังให้กับบทบัญญัติหรือกฎหมายของอัลลอฮฺ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และถือเป็นสาเหตุหลักที่ก่อให้เกิดปัญหาการก่อร้ายอย่างแพร่หลายในทุกวันนี้ คือ การหันหลังให้กับบทบัญญัติหรือกฎหมายของอัลลอฮฺ มิได้นำมาบังคับใช้บนพื้นแผ่นดิน แท้จริงเมื่ออัลลอฮฺทรงสร้างสรรพสิ่งทั้งหลายบนโลกใบนี้พระองค์ทรงรอบรู้เป็นอย่างดีว่าสิ่งไหนคือส่งที่เหมาะสมกับบ่าวของพระองค์ (รวมถึงกฎหมายด้วย) ดังที่พระองค์ตรัสไว้ในซูเราะฮฺ อัล-มุลกฺ อายะฮฺที่ </w:t>
      </w:r>
      <w:r w:rsidRPr="00DA2A42">
        <w:rPr>
          <w:rFonts w:ascii="Cordia New" w:hAnsi="Cordia New"/>
          <w:sz w:val="32"/>
          <w:szCs w:val="32"/>
          <w:lang w:bidi="th-TH"/>
        </w:rPr>
        <w:t>14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</w:t>
      </w:r>
    </w:p>
    <w:p w:rsidR="00DA2A42" w:rsidRPr="00DA2A42" w:rsidRDefault="00DA2A42" w:rsidP="00DA2A42">
      <w:pPr>
        <w:spacing w:after="0" w:line="240" w:lineRule="auto"/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يَعۡلَمُ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مَنۡ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خَلَقَ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وَهُوَ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ٱللَّطِيفُ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ٱلۡخَبِيرُ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[الملك : 14]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“พระผู้ทรงสร้างจะมิทรงรอบรู้ดอกหรือ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 xml:space="preserve">?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พระองค์คือผู้ทรงรอบรู้อย่างถี่ถ้วนผู้ทรงตระหนักยิ่ง” 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อัลลอฮฺได้ประทานศาสนาอิสลามให้เป็นศาสนาสุดท้ายที่สมบูรณ์ที่สุด เหมาะสมกับมวลมนุษย์ทุกคน ไม่ว่าจะ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 xml:space="preserve">เป็นกิจการที่เกี่ยวข้องกับโลกนี้และโลกหน้า อัลลอฮฺจะรักษาศาสนานี้ดังที่พระองค์รักษาธรรมนูญของพระองค์เอง นั่นคือคัมภีร์อัลกุรอาน ซึ่งเป็นพระพจนารถของพระผู้ทรงอภิบาลแห่งสากลโลก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และความจริงอีกประการหนึ่งซึ่งเราส่วนใหญ่อาจจะคิดไม่ถึง นั่นคือ เราในฐานะที่เป็นมุสลิม ทุกครั้งที่เราเรียกร้องให้มีการนำกฎหมายอิสลามมาใช้ในโลกนี้ มิได้หมายถึงว่าเรานั้นจะบังคับมนุษย์ทุกคน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นับถือ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ศาสนาอิสลาม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นั่น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ไม่ใช่เป้าหมายของการเรียกร้องของเรา เพราะอัลลอฮฺได้ตรัสอย่างชัดแจ้งแล้วว่า</w:t>
      </w:r>
    </w:p>
    <w:p w:rsidR="00DA2A42" w:rsidRPr="00DA2A42" w:rsidRDefault="00DA2A42" w:rsidP="00DA2A42">
      <w:pPr>
        <w:spacing w:after="0" w:line="240" w:lineRule="auto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لَآ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إِكۡرَاهَ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ٱلدِّينِۖ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[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البقرة: 256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]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cs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ความว่า “ไม่มีการบังคับกันในเรื่องเกี่ยวกับศาสนา” (อัล-บะเกาะเราะฮฺ </w:t>
      </w:r>
      <w:r w:rsidRPr="00DA2A42">
        <w:rPr>
          <w:rFonts w:ascii="Cordia New" w:hAnsi="Cordia New"/>
          <w:color w:val="006600"/>
          <w:sz w:val="32"/>
          <w:szCs w:val="32"/>
        </w:rPr>
        <w:t xml:space="preserve">: 256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เรามีหน้าที่ต้องเชิญชวนและส่งเสริมมวลมนุษย์สู่ศาสนาอิสลาม แต่ทว่าเราไม่สามารถที่จะไปบีบบังคับผู้หนึ่งผู้ใดเข้ารับอิสลาม อัลลอฮฺตรัสในสูเราะฮฺ ยูนุส อายะฮฺ ที่ </w:t>
      </w:r>
      <w:r w:rsidRPr="00DA2A42">
        <w:rPr>
          <w:rFonts w:ascii="Cordia New" w:hAnsi="Cordia New"/>
          <w:sz w:val="32"/>
          <w:szCs w:val="32"/>
          <w:lang w:bidi="th-TH"/>
        </w:rPr>
        <w:t>99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وَلَوۡ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شَآءَ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رَبُّكَ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لَأٓمَنَ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ٱلۡأَرۡضِ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كُلُّهُمۡ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جَمِيعًاۚ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أَفَأَنتَ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تُكۡرِهُ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ٱلنَّاسَ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حَتَّىٰ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يَكُونُواْ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مُؤۡمِنِينَ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[يونس : 99]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 xml:space="preserve">ความว่า “และหากพระเจ้าของเจ้าทรงประสงค์ แน่นอน ผู้ที่อยู่ในแผ่นดินทั้งมวลจะศรัทธา เจ้าจะบังคับมวลชนจนกว่าพวกเขาจะเป็นผู้ศรัทธากระนั้นหรือ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>?”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ณ จุดนี้ เรา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ขอ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เรียกร้องให้ทุกรัฐบาลประเทศมุสลิมนำกฎหมายอิสลามมาใช้ในการปกครอง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บ้านเมือง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เนื่องจากจะทำให้สังคมเกิดสันติสุข ผู้คนในยุคแรกของอิสลามได้ลิ้มรสของความสงบสุขภายใต้การปกครองที่มีความมั่นคง สังคมที่ปลอดภัย และความเจริญมั่งคั่งมากมาย ทั้งผู้ที่เป็นมุสลิมและผู้ที่ไม่ใช่มุสลิมล้วนแล้วได้รับอานิสงค์ภายใต้การปกครองของอิสลาม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อัลลอฮฺ ตะอาลา ได้ทรงชี้แนะแก่เราวิธีการปฏิสัมพันธ์กับผู้ที่ไม่ใช่มุสลิมในเรื่องการปกครองและการพิพากษา พระองค์ตรัสว่า</w:t>
      </w:r>
    </w:p>
    <w:p w:rsidR="00DA2A42" w:rsidRPr="00DA2A42" w:rsidRDefault="00DA2A42" w:rsidP="00DA2A42">
      <w:pPr>
        <w:spacing w:after="0" w:line="240" w:lineRule="auto"/>
        <w:rPr>
          <w:rFonts w:ascii="KFGQPC Uthman Taha Naskh" w:hAnsi="KFGQPC Uthman Taha Naskh"/>
          <w:color w:val="000000"/>
          <w:sz w:val="32"/>
          <w:szCs w:val="40"/>
          <w:lang w:bidi="th-TH"/>
        </w:rPr>
      </w:pP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جَآءُوكَ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فَٱحۡكُم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بَيۡنَهُمۡ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أَعۡرِضۡ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عَنۡهُمۡۖ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تُعۡرِضۡ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عَنۡهُمۡ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فَلَن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يَضُرُّوكَ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شَيۡ‍ٔٗاۖ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وَإِنۡ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حَكَمۡتَ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فَٱحۡكُم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بَيۡنَهُم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بِٱلۡقِسۡطِۚ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يُحِبُّ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ٱلۡمُقۡسِطِينَ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ic Script HAFS" w:cs="KFGQPC Uthmanic Script HAFS" w:hint="cs"/>
          <w:color w:val="008000"/>
          <w:sz w:val="24"/>
          <w:szCs w:val="24"/>
          <w:rtl/>
        </w:rPr>
        <w:t>٤٢</w:t>
      </w:r>
      <w:r w:rsidRPr="00DA2A42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DA2A42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DA2A42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DA2A42">
        <w:rPr>
          <w:rFonts w:ascii="KFGQPC Uthman Taha Naskh" w:cs="KFGQPC Uthman Taha Naskh" w:hint="cs"/>
          <w:color w:val="008000"/>
          <w:sz w:val="24"/>
          <w:szCs w:val="24"/>
          <w:rtl/>
        </w:rPr>
        <w:t>٤٢</w:t>
      </w:r>
      <w:r w:rsidRPr="00DA2A42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40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>ความว่า "ถ้าหากพวกเขามาหาเจ้า ก็จงตัดสินระหว่างพวกเขา หรือไม่ก็หลีกเลี่ยงพวกเขาเสีย และถ้าหากเจ้าหลีกเลี่ยงพวกเขา พวกเขาก็จะไม่ให้โทษแก่เจ้าได้แต่อย่างใดเลย และหากเจ้า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จะ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ตัดสิน ก็จงตัดสินระหว่างพวกเขา ด้วยความยุติธรรม แท้จริงอัลลอฮฺนั้นทรงรักบรรดาผู้ที่ยุติธรรม" (อัล-มาอิดะฮฺ </w:t>
      </w:r>
      <w:r w:rsidRPr="00DA2A42">
        <w:rPr>
          <w:rFonts w:ascii="Cordia New" w:hAnsi="Cordia New"/>
          <w:color w:val="006600"/>
          <w:sz w:val="32"/>
          <w:szCs w:val="32"/>
        </w:rPr>
        <w:t>: 42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40"/>
          <w:rtl/>
          <w:cs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การผินหลังให้กับบทบัญญัติหรือกฎหมายของอัลลอฮฺเป็นสาเหตุหลักให้มนุษย์หลงทาง มืดบอด และมีความทุกข์ ดังที่พวกเราต่างประสบอยู่ในปัจจุบัน อัลลอฮฺได้ตรัสในสูเราะฮฺ ฏอฮา อายะฮฺที่ </w:t>
      </w:r>
      <w:r w:rsidRPr="00DA2A42">
        <w:rPr>
          <w:rFonts w:ascii="Cordia New" w:hAnsi="Cordia New"/>
          <w:sz w:val="32"/>
          <w:szCs w:val="32"/>
          <w:lang w:bidi="th-TH"/>
        </w:rPr>
        <w:t>124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وَمَنۡ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أَعۡرَضَ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ذِكۡرِي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فَإِنَّ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لَهُۥ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مَعِيشَةٗ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ضَنكٗا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وَنَحۡشُرُهُۥ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يَوۡمَ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ٱلۡقِيَٰمَةِ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أَعۡمَىٰ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[طه : 124]</w:t>
      </w:r>
      <w:r w:rsidRPr="00DA2A42">
        <w:rPr>
          <w:rFonts w:ascii="Cordia New" w:hAnsi="Cordia New" w:cs="Arial" w:hint="cs"/>
          <w:color w:val="006600"/>
          <w:sz w:val="24"/>
          <w:szCs w:val="24"/>
          <w:rtl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“และผู้ใดผินหลังจากการรำลึกถึงข้า แท้จริงสำหรับเขาคือการมีชีวิตอยู่อย่างคับแค้น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และเราจะให้เขาฟื้นคืนชีพในวันกิยามะฮฺ (วันปรโลก )ในสภาพของคนตาบอด”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ความเป็นอยู่ที่คับแค้น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ก็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คือ ความทุกข์นั้นเอง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ดังนั้น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การที่ระบบปกครองที่ห่างไกลจากบทบัญญัติอิสลามในชีวิตประจำวัน ไม่ว่าด้านการปกครอง เศรษฐกิจ สังคม ความมั่นคง และอื่น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(ซึ่งสิ่งเหล่านั้นศาสนาได้อธิบายอย่างชัดเจนและครบถ้วนสมบูรณ์)เป็นสาเหตุที่ให้เกิดความทุกข์ และหนึ่งในประเภทความทุกข์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ก็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คือ การก่อการร้าย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rPr>
          <w:rFonts w:ascii="Cordia New" w:hAnsi="Cordia New"/>
          <w:b/>
          <w:bCs/>
          <w:sz w:val="32"/>
          <w:szCs w:val="32"/>
        </w:rPr>
      </w:pP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สาเหตุที่ </w:t>
      </w:r>
      <w:r w:rsidRPr="00DA2A42">
        <w:rPr>
          <w:rFonts w:ascii="Cordia New" w:hAnsi="Cordia New"/>
          <w:b/>
          <w:bCs/>
          <w:sz w:val="32"/>
          <w:szCs w:val="32"/>
        </w:rPr>
        <w:t>2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ความสุดโต่ง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ab/>
        <w:t xml:space="preserve">และส่วนหนึ่งจากสาเหตุของการเกิด การก่อการร้าย คือ ความสุดโต่ง นั่นคือ ความเกินเลยขอบเขตที่ได้กำหนด ซึ่งเป็นพฤติกรรมที่อันตรายอย่างยิ่งในทุกด้าน แม้ว่าจะเป็นเรื่องเกี่ยวกับศาสนาก็ตาม อิสลามได้เตือนระวังเกี่ยวกับความสุดโต่งในศาสนา ดังที่ท่านนบี ศ็อลลัลลอฮุอะลัยฮิวะสัลลัมกล่าวว่า  </w:t>
      </w:r>
    </w:p>
    <w:p w:rsidR="00DA2A42" w:rsidRPr="00DA2A42" w:rsidRDefault="00DA2A42" w:rsidP="00DA2A42">
      <w:pPr>
        <w:spacing w:after="0" w:line="240" w:lineRule="auto"/>
        <w:rPr>
          <w:rFonts w:cs="Arial"/>
          <w:color w:val="0070C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«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>إِيَّاكُمْ وَالْغُلُوَّ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»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 xml:space="preserve">   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[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>رواه النسائي 3057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،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 xml:space="preserve"> وابن ماج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ه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 xml:space="preserve"> 3029</w:t>
      </w:r>
      <w:r w:rsidRPr="00DA2A42">
        <w:rPr>
          <w:rFonts w:cs="Arial" w:hint="cs"/>
          <w:color w:val="0070C0"/>
          <w:sz w:val="24"/>
          <w:szCs w:val="24"/>
          <w:rtl/>
        </w:rPr>
        <w:t>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 w:rsidRPr="00DA2A42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ความว่า “พวกท่านพึงระวัง การเกินเลยขอบเขตในศาสนา” </w:t>
      </w:r>
      <w:r w:rsidRPr="00DA2A4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(อัน-นะสาอีย์ </w:t>
      </w:r>
      <w:r w:rsidRPr="00DA2A42">
        <w:rPr>
          <w:rFonts w:ascii="Cordia New" w:hAnsi="Cordia New"/>
          <w:color w:val="0070C0"/>
          <w:sz w:val="32"/>
          <w:szCs w:val="32"/>
          <w:lang w:bidi="th-TH"/>
        </w:rPr>
        <w:t xml:space="preserve">3057, </w:t>
      </w:r>
      <w:r w:rsidRPr="00DA2A4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อิบนุ มาญะฮฺ </w:t>
      </w:r>
      <w:r w:rsidRPr="00DA2A42">
        <w:rPr>
          <w:rFonts w:ascii="Cordia New" w:hAnsi="Cordia New"/>
          <w:color w:val="0070C0"/>
          <w:sz w:val="32"/>
          <w:szCs w:val="32"/>
          <w:lang w:bidi="th-TH"/>
        </w:rPr>
        <w:t>3029)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spacing w:after="0" w:line="240" w:lineRule="auto"/>
        <w:jc w:val="both"/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«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>هَلَكَ الْمُتَنَطِّعُونَ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»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 xml:space="preserve"> 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[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>رواه مسلم 2670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rtl/>
        </w:rPr>
        <w:t>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70C0"/>
          <w:sz w:val="32"/>
          <w:szCs w:val="32"/>
          <w:lang w:bidi="th-TH"/>
        </w:rPr>
      </w:pPr>
      <w:r w:rsidRPr="00DA2A42">
        <w:rPr>
          <w:rFonts w:ascii="Cordia New" w:hAnsi="Cordia New"/>
          <w:color w:val="0070C0"/>
          <w:sz w:val="32"/>
          <w:szCs w:val="32"/>
          <w:cs/>
          <w:lang w:bidi="th-TH"/>
        </w:rPr>
        <w:lastRenderedPageBreak/>
        <w:t>ความว่า “บรรดาผู้ที่</w:t>
      </w:r>
      <w:r w:rsidRPr="00DA2A42">
        <w:rPr>
          <w:rFonts w:ascii="Cordia New" w:hAnsi="Cordia New" w:hint="cs"/>
          <w:color w:val="0070C0"/>
          <w:sz w:val="32"/>
          <w:szCs w:val="32"/>
          <w:cs/>
          <w:lang w:bidi="th-TH"/>
        </w:rPr>
        <w:t>สุดโต่ง</w:t>
      </w:r>
      <w:r w:rsidRPr="00DA2A42">
        <w:rPr>
          <w:rFonts w:ascii="Cordia New" w:hAnsi="Cordia New"/>
          <w:color w:val="0070C0"/>
          <w:sz w:val="32"/>
          <w:szCs w:val="32"/>
          <w:cs/>
          <w:lang w:bidi="th-TH"/>
        </w:rPr>
        <w:t>เกินเลยขอบเขตทั้งในเรื่องศาสนาและทางโลกได้มีความวิบัติแล้ว”</w:t>
      </w:r>
      <w:r w:rsidRPr="00DA2A42">
        <w:rPr>
          <w:rFonts w:ascii="Cordia New" w:hAnsi="Cordia New"/>
          <w:color w:val="0070C0"/>
          <w:sz w:val="32"/>
          <w:szCs w:val="32"/>
          <w:lang w:bidi="th-TH"/>
        </w:rPr>
        <w:t xml:space="preserve"> (</w:t>
      </w:r>
      <w:r w:rsidRPr="00DA2A4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มุสลิม </w:t>
      </w:r>
      <w:r w:rsidRPr="00DA2A42">
        <w:rPr>
          <w:rFonts w:ascii="Cordia New" w:hAnsi="Cordia New"/>
          <w:color w:val="0070C0"/>
          <w:sz w:val="32"/>
          <w:szCs w:val="32"/>
          <w:lang w:bidi="th-TH"/>
        </w:rPr>
        <w:t>2670)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ความสุดโต่งบางครั้งเกิดขึ้นในเรื่องเกี่ยวกับศาสนา ซึ่งเป็นสิ่งที่ต้องห้าม และบางครั้งเกิดขึ้นเพื่อต่อต้านหรือต่อสู้กับศาสนา ซึ่งนับว่าเป็นความสุดโต่งที่ตรงข้ามกัน เป็นที่ทราบดีว่าทั้งสองฝ่ายจะขัดแย้งกันอย่างสิ้นเชิง ทั้งสองฝ่ายจะมีส่วนเกี่ยวข้องทำให้เกิดบุคคลที่มีแนวคิดสุดโต่ง เพราะความสุดโต่งที่มีมูลเหตุจูงใจจากการต่อต้านศาสนา จะทำให้เกิดปฏิกิริยาย้อนกลับ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เกิดบุคคลที่มีความคิดสุดโต่งในศาสนา และใน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ทาง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ตรงข้าม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ก็เป็นเช่นนั้นด้วย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ศาสนาของอัลลอฮฺเป็นศาสนาที่อยู่ตรงกลางระหว่างความสุดโต่งกับความละเลย ประชาชาติอิสลามถือว่าเป็นประชาชาติสายกลางจากประชาชาชาติที่มีอยู่ทั้งหมด คนที่มีแนวคิดสุดโต่งในศาสนาเขาผู้นั้นมิได้ถือว่าเป็นบุคคลที่ยึดมั่นกับหลักคำสอนของศาสนาอย่างแท้จริง ท่านเราะสูล ศ็อลลัลลอฮุอะลัยฮิวะสัลลัมได้กล่าวถึงบุคคลประเภทนี้ว่า </w:t>
      </w:r>
    </w:p>
    <w:p w:rsidR="00DA2A42" w:rsidRPr="00DA2A42" w:rsidRDefault="00DA2A42" w:rsidP="00DA2A42">
      <w:pPr>
        <w:spacing w:after="0" w:line="240" w:lineRule="auto"/>
        <w:jc w:val="both"/>
        <w:rPr>
          <w:rFonts w:ascii="KFGQPC Uthman Taha Naskh" w:hAnsi="KFGQPC Uthman Taha Naskh"/>
          <w:color w:val="0070C0"/>
          <w:sz w:val="24"/>
          <w:szCs w:val="24"/>
          <w:lang w:bidi="th-TH"/>
        </w:rPr>
      </w:pP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shd w:val="clear" w:color="auto" w:fill="FFFFFF"/>
          <w:rtl/>
        </w:rPr>
        <w:t>«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shd w:val="clear" w:color="auto" w:fill="FFFFFF"/>
          <w:rtl/>
        </w:rPr>
        <w:t>فَمَنْ رَغِبَ عَنْ سُنَّتِي فَلَيْسَ مِنِّي</w:t>
      </w:r>
      <w:r w:rsidRPr="00DA2A42">
        <w:rPr>
          <w:rFonts w:ascii="KFGQPC Uthman Taha Naskh" w:hAnsi="KFGQPC Uthman Taha Naskh" w:cs="KFGQPC Uthman Taha Naskh" w:hint="cs"/>
          <w:color w:val="0070C0"/>
          <w:sz w:val="24"/>
          <w:szCs w:val="24"/>
          <w:shd w:val="clear" w:color="auto" w:fill="FFFFFF"/>
          <w:rtl/>
        </w:rPr>
        <w:t>»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rtl/>
        </w:rPr>
        <w:t xml:space="preserve"> متفق عليه</w:t>
      </w:r>
      <w:r w:rsidRPr="00DA2A42">
        <w:rPr>
          <w:rFonts w:ascii="KFGQPC Uthman Taha Naskh" w:hAnsi="KFGQPC Uthman Taha Naskh" w:cs="KFGQPC Uthman Taha Naskh"/>
          <w:color w:val="0070C0"/>
          <w:sz w:val="24"/>
          <w:szCs w:val="24"/>
          <w:cs/>
          <w:lang w:bidi="th-TH"/>
        </w:rPr>
        <w:t xml:space="preserve"> .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70C0"/>
          <w:sz w:val="32"/>
          <w:szCs w:val="32"/>
          <w:cs/>
          <w:lang w:bidi="th-TH"/>
        </w:rPr>
      </w:pPr>
      <w:r w:rsidRPr="00DA2A42">
        <w:rPr>
          <w:rFonts w:ascii="Cordia New" w:hAnsi="Cordia New"/>
          <w:color w:val="0070C0"/>
          <w:sz w:val="32"/>
          <w:szCs w:val="32"/>
          <w:shd w:val="clear" w:color="auto" w:fill="FFFFFF"/>
          <w:cs/>
          <w:lang w:bidi="th-TH"/>
        </w:rPr>
        <w:lastRenderedPageBreak/>
        <w:t>ความว่า "ดังนั้นบุคคลใดที่ไม่ปรารถนาแบบฉบับของฉัน (เขา</w:t>
      </w:r>
      <w:r w:rsidRPr="00DA2A42">
        <w:rPr>
          <w:rFonts w:ascii="Cordia New" w:hAnsi="Cordia New" w:hint="cs"/>
          <w:color w:val="0070C0"/>
          <w:sz w:val="32"/>
          <w:szCs w:val="32"/>
          <w:shd w:val="clear" w:color="auto" w:fill="FFFFFF"/>
          <w:cs/>
          <w:lang w:bidi="th-TH"/>
        </w:rPr>
        <w:t>ผู้นั้น</w:t>
      </w:r>
      <w:r w:rsidRPr="00DA2A42">
        <w:rPr>
          <w:rFonts w:ascii="Cordia New" w:hAnsi="Cordia New"/>
          <w:color w:val="0070C0"/>
          <w:sz w:val="32"/>
          <w:szCs w:val="32"/>
          <w:shd w:val="clear" w:color="auto" w:fill="FFFFFF"/>
          <w:cs/>
          <w:lang w:bidi="th-TH"/>
        </w:rPr>
        <w:t>) ก็ไม่ใช่พวกของฉัน" (บันทึกโดย อัล-บุคอรีย์</w:t>
      </w:r>
      <w:r w:rsidRPr="00DA2A42">
        <w:rPr>
          <w:rFonts w:ascii="Cordia New" w:hAnsi="Cordia New"/>
          <w:color w:val="0070C0"/>
          <w:sz w:val="21"/>
          <w:szCs w:val="21"/>
          <w:lang w:bidi="th-TH"/>
        </w:rPr>
        <w:t xml:space="preserve"> </w:t>
      </w:r>
      <w:r w:rsidRPr="00DA2A42">
        <w:rPr>
          <w:rFonts w:ascii="Cordia New" w:hAnsi="Cordia New"/>
          <w:color w:val="0070C0"/>
          <w:sz w:val="32"/>
          <w:szCs w:val="32"/>
          <w:lang w:bidi="th-TH"/>
        </w:rPr>
        <w:t xml:space="preserve">: 5063  </w:t>
      </w:r>
      <w:r w:rsidRPr="00DA2A4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และมุสลิม </w:t>
      </w:r>
      <w:r w:rsidRPr="00DA2A42">
        <w:rPr>
          <w:rFonts w:ascii="Cordia New" w:hAnsi="Cordia New"/>
          <w:color w:val="0070C0"/>
          <w:sz w:val="32"/>
          <w:szCs w:val="32"/>
          <w:lang w:bidi="th-TH"/>
        </w:rPr>
        <w:t xml:space="preserve">:1401 </w:t>
      </w:r>
      <w:r w:rsidRPr="00DA2A42">
        <w:rPr>
          <w:rFonts w:ascii="Cordia New" w:hAnsi="Cordia New"/>
          <w:color w:val="0070C0"/>
          <w:sz w:val="32"/>
          <w:szCs w:val="32"/>
          <w:shd w:val="clear" w:color="auto" w:fill="FFFFFF"/>
          <w:cs/>
          <w:lang w:bidi="th-TH"/>
        </w:rPr>
        <w:t>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ส่วนผู้ที่อยู่ตรงข้ามกับพวกสุดโต่งในศาสนา คือ พวกที่ต่อต้านศาสนา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โดยสิ้นเชิงไปเลย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พวกนี้คือพวกที่ไม่สนใจในเรื่องศาสนา ความสุดโต่งแบบนี้จะทำให้เกิดความสุดโต่งทางแนวคิด หรือเกิดกลุ่มที่ติดอาวุธ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หรืออาจจะกลายเป็นสาเหตุของการขยายตัว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ความสุดโต่ง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แบบแรก </w:t>
      </w:r>
      <w:r w:rsidRPr="00DA2A42">
        <w:rPr>
          <w:rFonts w:ascii="Cordia New" w:hAnsi="Cordia New"/>
          <w:sz w:val="32"/>
          <w:szCs w:val="32"/>
          <w:cs/>
          <w:lang w:bidi="th-TH"/>
        </w:rPr>
        <w:t>เนื่องจากเป็นแรงปฏิกิริยา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ตอบโต้ต่อ</w:t>
      </w:r>
      <w:r w:rsidRPr="00DA2A42">
        <w:rPr>
          <w:rFonts w:ascii="Cordia New" w:hAnsi="Cordia New"/>
          <w:sz w:val="32"/>
          <w:szCs w:val="32"/>
          <w:cs/>
          <w:lang w:bidi="th-TH"/>
        </w:rPr>
        <w:t>แนวทาง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แบบหลังที่หลงผิดนั่นเสียเอง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rPr>
          <w:rFonts w:ascii="Cordia New" w:hAnsi="Cordia New"/>
          <w:b/>
          <w:bCs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สาเหตุที่ </w:t>
      </w:r>
      <w:r w:rsidRPr="00DA2A42">
        <w:rPr>
          <w:rFonts w:ascii="Cordia New" w:hAnsi="Cordia New"/>
          <w:b/>
          <w:bCs/>
          <w:sz w:val="32"/>
          <w:szCs w:val="32"/>
        </w:rPr>
        <w:t xml:space="preserve">3 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การตีความที่ผิดพลาด</w:t>
      </w:r>
    </w:p>
    <w:p w:rsid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สาเหตุที่ทำให้เกิดการก่อการร้าย คือ การตีความที่ผิดพลาด ผู้ที่ก่อเหตุร้ายเขาจะไม่ลงมือกระทำการนั้นนอกจากจะต้องวางแผนเตรียมการ หรือพิจารณาไตร่ตรองล่วงหน้า โดยเฉพาะในด้านแนวคิด บางครั้งอาจจะเกิดข้อผิดพลาดในการเตรียมการ บางครั้งเขาประเมินสถานการณ์ผิดพลาด หรือขัดแย้งกับสถานการณ์ความเป็นจริงที่เป็นอยู่ หรือ ผู้ที่ก่อการ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นั้นกระทำไปตามอารมณ์ของตนเองโดยลืมสัจธรรมหรือแกล้งลืม แต่พยายามหาสารพัดเหตุผลเพื่อให้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การก่อ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อาชญากรรม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ของเขา</w:t>
      </w:r>
      <w:r w:rsidRPr="00DA2A42">
        <w:rPr>
          <w:rFonts w:ascii="Cordia New" w:hAnsi="Cordia New"/>
          <w:sz w:val="32"/>
          <w:szCs w:val="32"/>
          <w:cs/>
          <w:lang w:bidi="th-TH"/>
        </w:rPr>
        <w:t>นั้นมีความชอบธรรม และบางครั้งการตีความที่ผิดพลาดเกิดจากการให้ข้อมูลผิด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จึงทำให้เกิดตัดสินใจที่ผิดพลาดจนสู่การกระทำที่ทำให้เกิดผลร้ายตามมา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อัลลอฮฺได้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ตรัส</w:t>
      </w:r>
      <w:r w:rsidRPr="00DA2A42">
        <w:rPr>
          <w:rFonts w:ascii="Cordia New" w:hAnsi="Cordia New"/>
          <w:sz w:val="32"/>
          <w:szCs w:val="32"/>
          <w:cs/>
          <w:lang w:bidi="th-TH"/>
        </w:rPr>
        <w:t>ถึงความคิด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ของ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ชาวนรกหรือผู้ที่ถูกทรมานด้วยการลงโทษอันเจ็บแสบ ทั้ง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ที่พวกเขานั้นคิดว่าพวกเขา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ได้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อยู่บนสัจธรรมแล้ว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قُلۡ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هَلۡ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نُنَبِّئُكُم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بِٱلۡأَخۡسَرِينَ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أَعۡمَٰلًا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١٠٣</w:t>
      </w:r>
      <w:r w:rsidRPr="00DA2A42">
        <w:rPr>
          <w:rFonts w:ascii="Cordia New" w:hAnsi="Cordia New"/>
          <w:color w:val="006600"/>
          <w:sz w:val="24"/>
          <w:szCs w:val="24"/>
          <w:rtl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ضَلَّ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سَعۡيُهُمۡ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ٱلۡحَيَوٰةِ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ٱلدُّنۡيَا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يَحۡسَبُونَ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أَنَّهُمۡ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يُحۡسِنُونَ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صُنۡعًا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١٠٤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أُوْلَٰٓئِكَ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كَفَرُواْ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  <w:cs/>
          <w:lang w:bidi="th-TH"/>
        </w:rPr>
        <w:t>‍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َٔايَٰتِ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رَبِّهِمۡ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وَلِقَآئِهِۦ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فَحَبِطَتۡ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أَعۡمَٰلُهُمۡ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نُقِيمُ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يَوۡمَ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ٱلۡقِيَٰمَةِ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وَزۡنٗا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١٠٥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 (الكهف: 103-105)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“จงกล่าวเถิด (มุฮัมมัด) เราจะแจ้งแก่พวกท่านไหม ถึงบรรดาผู้ที่ขาดทุนยิ่งในการงาน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 xml:space="preserve">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คือบรรดาผู้ที่การขวนขวายของพวกเขาสูญสิ้นไป ในการมีชีวิตในโลกนี้และพวกเขาคิดว่าแท้จริงพวกเขาปฏิบัติความดีแล้ว เขาเหล่านั้นคือบรรดาผู้ปฏิเสธศรัทธาต่อโองการทั้งหลายของพระผู้เป็นเจ้าของพวกเขา และการพบปะกับพระองค์ ดังนั้นการงานของพวกเขาจึงไร้ผล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 xml:space="preserve">และในวันกิยามะฮฺเราจะไม่ให้มันมีค่าแก่พวกเขาเลย” (อัล-กะฮฺฟ </w:t>
      </w:r>
      <w:r w:rsidRPr="00DA2A42">
        <w:rPr>
          <w:rFonts w:ascii="Cordia New" w:hAnsi="Cordia New"/>
          <w:color w:val="006600"/>
          <w:sz w:val="32"/>
          <w:szCs w:val="32"/>
        </w:rPr>
        <w:t>:103-105)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b/>
          <w:bCs/>
          <w:sz w:val="32"/>
          <w:szCs w:val="32"/>
          <w:u w:val="single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b/>
          <w:bCs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สาเหตุที่ </w:t>
      </w:r>
      <w:r w:rsidRPr="00DA2A42">
        <w:rPr>
          <w:rFonts w:ascii="Cordia New" w:hAnsi="Cordia New"/>
          <w:b/>
          <w:bCs/>
          <w:sz w:val="32"/>
          <w:szCs w:val="32"/>
        </w:rPr>
        <w:t xml:space="preserve">4 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อุปสรรคต่าง</w:t>
      </w:r>
      <w:r w:rsidRPr="00DA2A42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b/>
          <w:bCs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ในการเผยแพร่สัจธรรม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และส่วนหนึ่งจากสาเหตุที่ทำให้เกิดการก่อการร้าย คือ อุปสรรคต่าง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ในการเผยแพร่สัจธรรม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การมีอุปสรรคด้านสื่อสาร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Pr="00DA2A42">
        <w:rPr>
          <w:rFonts w:ascii="Cordia New" w:hAnsi="Cordia New"/>
          <w:sz w:val="32"/>
          <w:szCs w:val="32"/>
          <w:cs/>
          <w:lang w:bidi="th-TH"/>
        </w:rPr>
        <w:t>ประชาสัมพันธ์ หรืออุปสรรคด้านความมั่นคง หรืออุปสรรคอื่น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ที่ทำให้ไม่สามารถเผยแพร่สัจธรรมศาสนาของอัลลอฮ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ฺ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ที่แท้จริง หรือหลักศาสนาที่ถูกต้องปราศจากความสุดโต่งและความละเลย และปฏิเสธความสุดโต่งทุกรูปแบบ ก็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เป็น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ส่วนหนึ่งจากสาเหตุที่ทำให้เกิดการก่อการร้ายได้ อีกทั้งยังทำให้แนวคิดเกี่ยวกับการก่อการร้ายเผยแพร่ไปยังรวดเร็วโดยเฉพาะในหมู่ผู้คนที่มีความว่างเปล่าในความคิ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หรือถูกชักจูงอย่างหลงผิด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เพราะ</w:t>
      </w:r>
      <w:r w:rsidRPr="00DA2A42">
        <w:rPr>
          <w:rFonts w:ascii="Cordia New" w:hAnsi="Cordia New"/>
          <w:sz w:val="32"/>
          <w:szCs w:val="32"/>
          <w:cs/>
          <w:lang w:bidi="th-TH"/>
        </w:rPr>
        <w:t>หัวใจของเรานั้นอยู่ระหว่างสัจธรรมและความเท็จ เมื่อใดที่สัจธรรมเกิดความอ่อนแอเมื่อนั้นความเท็จจะเข้ามาครอ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บ</w:t>
      </w:r>
      <w:r w:rsidRPr="00DA2A42">
        <w:rPr>
          <w:rFonts w:ascii="Cordia New" w:hAnsi="Cordia New"/>
          <w:sz w:val="32"/>
          <w:szCs w:val="32"/>
          <w:cs/>
          <w:lang w:bidi="th-TH"/>
        </w:rPr>
        <w:t>งำบุคคลนั้นทันที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ดังที่อัลลอฮฺได้ตรัสในสูเราะฮฺ ยูนุส อายะฮฺที่ </w:t>
      </w:r>
      <w:r w:rsidRPr="00DA2A42">
        <w:rPr>
          <w:rFonts w:ascii="Cordia New" w:hAnsi="Cordia New"/>
          <w:sz w:val="32"/>
          <w:szCs w:val="32"/>
          <w:lang w:bidi="th-TH"/>
        </w:rPr>
        <w:t>32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lastRenderedPageBreak/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فَمَاذَا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بَعۡدَ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ٱلۡحَقِّ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إِلَّا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ٱلضَّلَٰلُۖ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فَأَنَّىٰ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تُصۡرَفُونَ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[يونس : 32]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“ฉะนั้น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หลังจากความจริงแล้วจะมีอะไรอีกเล่านอกจากความหลงผิดเท่านั้น แล้วทำไมเล่าพวกท่านจึงถูกให้หันเหออกไปอีก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>?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”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b/>
          <w:bCs/>
          <w:color w:val="C00000"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color w:val="C00000"/>
          <w:sz w:val="32"/>
          <w:szCs w:val="32"/>
          <w:cs/>
          <w:lang w:bidi="th-TH"/>
        </w:rPr>
        <w:t>การแก้ไขปัญหาการก่อการร้าย</w:t>
      </w:r>
    </w:p>
    <w:p w:rsidR="00DA2A42" w:rsidRPr="00DA2A42" w:rsidRDefault="00DA2A42" w:rsidP="00DA2A42">
      <w:pPr>
        <w:bidi w:val="0"/>
        <w:spacing w:after="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การแก้ไขปัญหาการก่อการร้ายสามารถกระทำได้ด้วยวิธีการดังต่อไปนี้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 xml:space="preserve">1. 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ทำงานอย่างขันแข็งเพื่อให้หลักคำสอนของอิสลามเข้าถึงไปยังทุกคนพร้อมกับนำคำสอนอิสลามมาปฏิบัติอย่างจริงจัง โดยการนำเสนอคำสอนอิสลามอย่างง่าย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ไม่ว่าจะเป็นการเมืองการปกครอง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การทหาร เศรษฐกิจ สังคม และสิ่งอื่น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เผยแพร่ไปยังทุกคนพร้อมกับส่งเสริมให้ทุกคนนำ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คำสอน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อิสลามมาประยุกต์ใช้ในด้านต่าง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เนื่องจากอิสลามเป็นหลักประกันว่าสังคมจะได้รับความยุติธรรมอย่างแท้จริง และขจัดความชั่วร้ายในทุกรูปแบบ ผู้ที่มีหน้าที่ต้องรับผิดชอบงานนี้อย่างหนัก คือ บรรดาปราชญ์ นักวิชาการ และนักสื่อสารมวลชนในโลกมุสลิมทุกคน ทั้งนี้การกระท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ำ</w:t>
      </w:r>
      <w:r w:rsidRPr="00DA2A42">
        <w:rPr>
          <w:rFonts w:ascii="Cordia New" w:hAnsi="Cordia New"/>
          <w:sz w:val="32"/>
          <w:szCs w:val="32"/>
          <w:cs/>
          <w:lang w:bidi="th-TH"/>
        </w:rPr>
        <w:t>ดังกล่าวต้อง</w:t>
      </w: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 xml:space="preserve">กระทำเพื่อเป็นการภักดีและเพื่อแสวงหาความพอพระทัยจากอัลลอฮฺ </w:t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 xml:space="preserve">2. 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การให้ความรู้ศาสนาที่ถูกต้องบนบรรทัดฐานของคัมภีร์อัลกุรอาน จริยวัตรของท่านนบี ตามความเข้าใจของชาวสะลัฟ (บรรพชน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ยุค</w:t>
      </w:r>
      <w:r w:rsidRPr="00DA2A42">
        <w:rPr>
          <w:rFonts w:ascii="Cordia New" w:hAnsi="Cordia New"/>
          <w:sz w:val="32"/>
          <w:szCs w:val="32"/>
          <w:cs/>
          <w:lang w:bidi="th-TH"/>
        </w:rPr>
        <w:t>แรก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ของอิสลาม</w:t>
      </w:r>
      <w:r w:rsidRPr="00DA2A42">
        <w:rPr>
          <w:rFonts w:ascii="Cordia New" w:hAnsi="Cordia New"/>
          <w:sz w:val="32"/>
          <w:szCs w:val="32"/>
          <w:cs/>
          <w:lang w:bidi="th-TH"/>
        </w:rPr>
        <w:t>) เมื่อเรายอมรับว่าการเดินตามแนวทางสายกลางคือหนทางแก้ไขปัญหาการก่อการร้ายในทุกรูปแบบ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ทั้งที่เราทราบและรูปแบบที่เราไม่ล่วงรู้ จึงเป็นสิ่งจำเป็นที่เราต้องหาหนทางสายกลางว่ามันเป็นเช่นใด หนทางสายกลางที่แท้จริง ที่รับประกันว่าเป็นหนทางที่มันคงและยั่งยืนนั่นคือ การยึดมั่นกับหลักคำสอนของอัลกุรอานและอัสสุนนะฮฺอย่างครบถ้วนสมบูรณ์บนบรรทัดฐานความเข้าใจของชาว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สะลัฟ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(บรรพชนรุ่นแรกของอิสลาม) เนื่องจากพวกเขามีชีวิตทันกับสมัยที่อัลกุรอานถูกประทานลงมา และพวกเขาคือ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ผู้ที่เข้าใจเจตนารมณ์ของบทบัญญัติของอัลลอฮฺและคำสอนของศาสนทูตของพระองค์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เป็นอย่างดี</w:t>
      </w:r>
      <w:r w:rsidRPr="00DA2A42">
        <w:rPr>
          <w:rFonts w:ascii="Cordia New" w:hAnsi="Cordia New"/>
          <w:sz w:val="32"/>
          <w:szCs w:val="32"/>
          <w:cs/>
          <w:lang w:bidi="th-TH"/>
        </w:rPr>
        <w:t>มากกว่า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บุคคล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อื่น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/>
          <w:sz w:val="32"/>
          <w:szCs w:val="32"/>
          <w:cs/>
          <w:lang w:bidi="th-TH"/>
        </w:rPr>
        <w:t>ๆ อัลลอฮฺ</w:t>
      </w:r>
      <w:r w:rsidRPr="00DA2A42">
        <w:rPr>
          <w:rFonts w:ascii="Cordia New" w:hAnsi="Cordia New"/>
          <w:sz w:val="32"/>
          <w:szCs w:val="32"/>
          <w:cs/>
          <w:lang w:bidi="th-TH"/>
        </w:rPr>
        <w:t>ตรัสว่า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وَأَنَّ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هَٰذَا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صِرَٰطِي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مُسۡتَقِيمٗا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فَٱتَّبِعُوهُۖ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تَتَّبِعُواْ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ٱلسُّبُلَ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فَتَفَرَّقَ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بِكُمۡ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سَبِيلِهِۦۚ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(الأنعام : 153)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lastRenderedPageBreak/>
        <w:t xml:space="preserve">ความว่า “และแท้จริงนี้คือทางของข้าอันเที่ยงตรงพวกเจ้าจงปฏิบัติตามมันเถิด และอย่าปฏิบัติตามหลาย ๆ ทาง เพราะมันจะทำให้พวกเจ้าแยกออกไปจากทางของพระองค์” (อัล-อันอาม </w:t>
      </w:r>
      <w:r w:rsidRPr="00DA2A42">
        <w:rPr>
          <w:rFonts w:ascii="Cordia New" w:hAnsi="Cordia New"/>
          <w:color w:val="006600"/>
          <w:sz w:val="32"/>
          <w:szCs w:val="32"/>
        </w:rPr>
        <w:t>:153)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 w:hint="cs"/>
          <w:sz w:val="32"/>
          <w:szCs w:val="32"/>
          <w:cs/>
          <w:lang w:bidi="th-TH"/>
        </w:rPr>
        <w:t>เส้น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ทางที่ทอด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ยาว</w:t>
      </w:r>
      <w:r w:rsidRPr="00DA2A42">
        <w:rPr>
          <w:rFonts w:ascii="Cordia New" w:hAnsi="Cordia New"/>
          <w:sz w:val="32"/>
          <w:szCs w:val="32"/>
          <w:cs/>
          <w:lang w:bidi="th-TH"/>
        </w:rPr>
        <w:t>ให้มวลมนุษย์ตัดสินใจเดินนั้นมีสองสายด้วยกัน คือ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หนทางอันเที่ยงตรง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กับหนทางที่หลงผิดและหายนะ อัลลอฮฺ ตะอาลา ตรัสในสูเราะฮฺ อัน-นิสาอ์ อายะฮฺ ที่ </w:t>
      </w:r>
      <w:r w:rsidRPr="00DA2A42">
        <w:rPr>
          <w:rFonts w:ascii="Cordia New" w:hAnsi="Cordia New"/>
          <w:sz w:val="32"/>
          <w:szCs w:val="32"/>
          <w:lang w:bidi="th-TH"/>
        </w:rPr>
        <w:t>115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 w:cs="Arial"/>
          <w:color w:val="006600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وَمَن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يُشَاقِقِ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ٱلرَّسُولَ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مِنۢ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بَعۡدِ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تَبَيَّنَ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لَهُ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ٱلۡهُدَىٰ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وَيَتَّبِعۡ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غَيۡرَ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سَبِيلِ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ٱلۡمُؤۡمِنِينَ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نُوَلِّهِۦ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تَوَلَّىٰ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وَنُصۡلِهِۦ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جَهَنَّمَۖ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وَسَآءَتۡ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مَصِيرًا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[النساء : 115]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cs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“และผู้ใดที่ฝ่าฝืนศาสนทูตของอัลลอฮฺ หลังจากที่คำแนะนำอันถูกต้องได้ประจักษ์แก่เขาแล้ว และเขายังปฏิบัติตาม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แนวทาง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ที่มิใช่ทางของบรรดาผู้ศรัทธานั้น เราก็จะให้เขาหันไปตามที่เขาได้หันไป และเราจะให้เขาเข้านรกญะฮันนัม และมันเป็นที่กลับอันชั่วร้าย”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(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อัน-นิสาอ์ </w:t>
      </w:r>
      <w:r w:rsidRPr="00DA2A42">
        <w:rPr>
          <w:rFonts w:ascii="Cordia New" w:hAnsi="Cordia New"/>
          <w:color w:val="006600"/>
          <w:sz w:val="32"/>
          <w:szCs w:val="32"/>
          <w:lang w:bidi="th-TH"/>
        </w:rPr>
        <w:t>: 115)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>การปลูกฝังหลักคำสอนดั้งเดิมอิสลามที่ถูกต้องนั้น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จำเป็นต้องดำเนินการ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โดย</w:t>
      </w:r>
      <w:r w:rsidRPr="00DA2A42">
        <w:rPr>
          <w:rFonts w:ascii="Cordia New" w:hAnsi="Cordia New"/>
          <w:sz w:val="32"/>
          <w:szCs w:val="32"/>
          <w:cs/>
          <w:lang w:bidi="th-TH"/>
        </w:rPr>
        <w:t>ผ่าน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กระบวนการปรับ</w:t>
      </w:r>
      <w:r w:rsidRPr="00DA2A42">
        <w:rPr>
          <w:rFonts w:ascii="Cordia New" w:hAnsi="Cordia New"/>
          <w:sz w:val="32"/>
          <w:szCs w:val="32"/>
          <w:cs/>
          <w:lang w:bidi="th-TH"/>
        </w:rPr>
        <w:t>หลักสูตรการศึกษา เช่นเดียวกับการสื่อสารและประชาสัมพันธ์ จำเป็นต้องดำเนินการอย่างจริงจังและเข็มข้น และ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ควร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ดำเนินกา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รโดย</w:t>
      </w:r>
      <w:r w:rsidRPr="00DA2A42">
        <w:rPr>
          <w:rFonts w:ascii="Cordia New" w:hAnsi="Cordia New"/>
          <w:sz w:val="32"/>
          <w:szCs w:val="32"/>
          <w:cs/>
          <w:lang w:bidi="th-TH"/>
        </w:rPr>
        <w:t>บรรดานักปราชญ์ นักวิชาการ นักเผยแพร่ และบุคคลอื่น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ที่เกี่ยวข้อง ซึ่งจำเป็นต้องดึงพวกเขาเหล่านั้นให้มาอาสาดำเนินการ โดยหวังผลตอบแทนจากอัลลอฮฺ เมื่อนั้นสังคมของเราทุก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ห</w:t>
      </w:r>
      <w:r w:rsidRPr="00DA2A42">
        <w:rPr>
          <w:rFonts w:ascii="Cordia New" w:hAnsi="Cordia New"/>
          <w:sz w:val="32"/>
          <w:szCs w:val="32"/>
          <w:cs/>
          <w:lang w:bidi="th-TH"/>
        </w:rPr>
        <w:t>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่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อมหญ้าจะมีแต่ความผาสุก สงบและสันติ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>3.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ความชัดเจนและโปร่งใสในการแก้ไขปัญหาการก่อการร้าย โดยดำเนินการผ่านสื่อประชาสัมพันธ์และกระบวนการเชิญชวนเผยแพร่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ไม่เปิด</w:t>
      </w:r>
      <w:r w:rsidRPr="00DA2A42">
        <w:rPr>
          <w:rFonts w:ascii="Cordia New" w:hAnsi="Cordia New"/>
          <w:sz w:val="32"/>
          <w:szCs w:val="32"/>
          <w:cs/>
          <w:lang w:bidi="th-TH"/>
        </w:rPr>
        <w:t>โอกาสสำหรับการใช้สำนวนที่คลุมเครือ มีความหมายไม่ชัดเจนในการต่อสู้กับโรคร้ายที่รุกคืบเข้ามาในสังคมมุสลิม เราจะยืนหยัดอย่างเด็ดขาดโดยตระหนักถึ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ความรับผิดชอบต่อพระ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พักตร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์อัลลอฮฺ หรือว่าเราจะปล่อยปละละเลยปัญหาดังกล่าว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จนทำให้เกิดสิ่งที่เราไม่พึงประสงค์ ซึ่งในที่สุดเราทุกคนต้องร่วมกันรับผิดชอบต่อการปล่อยปละละเลย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นั้นเมื่อเราถูกสอบสวน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ต่อ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หน้า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อัลลอฮฺ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/>
          <w:color w:val="006600"/>
          <w:sz w:val="24"/>
          <w:szCs w:val="24"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lastRenderedPageBreak/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وَإِذۡ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أَخَذَ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ٱللَّهُ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مِيثَٰقَ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ٱلَّذِينَ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أُوتُواْ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ٱلۡكِتَٰبَ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لَتُبَيِّنُنَّهُۥ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لِلنَّاسِ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وَلَا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تَكۡتُمُونَهُۥ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فَنَبَذُوهُ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وَرَآءَ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ظُهُورِهِمۡ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وَٱشۡتَرَوۡاْ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بِهِۦ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ثَمَنٗا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قَلِيلٗاۖ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فَبِئۡسَ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يَشۡتَرُونَ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 xml:space="preserve">(آل عمران :187) 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cs/>
          <w:lang w:bidi="th-TH"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40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"และจงรำลึกถึงขณะที่อัลลอฮฺทรงเอาคำมั่นสัญญาจากบรรดาผู้ที่ได้รับคัมภีร์ว่าแน่นอนยิ่งพวกเจ้าจะต้องแจกแจงคัมภีร์นั้นให้แจ่มแจ้งแก่ประชาชนทั้งหลาย และพวกเจ้าจะต้องไม่ปิดบังมัน แล้วพวกเขาก็เหวี่ยงมันไว้เบื้องหลังของพวกเขา และได้แลกเปลี่ยนมันกับราคาอันเล็กน้อย ช่างเลวแท้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ๆ 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กับ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ที่พวกเขาแลกเปลี่ยนมา" (อาล อิมรอน </w:t>
      </w:r>
      <w:r w:rsidRPr="00DA2A42">
        <w:rPr>
          <w:rFonts w:ascii="Cordia New" w:hAnsi="Cordia New"/>
          <w:color w:val="006600"/>
          <w:sz w:val="32"/>
          <w:szCs w:val="32"/>
        </w:rPr>
        <w:t>:187 )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40"/>
          <w:cs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ab/>
      </w:r>
      <w:r w:rsidRPr="00DA2A42">
        <w:rPr>
          <w:rFonts w:ascii="Cordia New" w:hAnsi="Cordia New"/>
          <w:sz w:val="32"/>
          <w:szCs w:val="32"/>
          <w:lang w:bidi="th-TH"/>
        </w:rPr>
        <w:t>4.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ดำเนินการ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บัญญัติศัพท์ทางศาสนาด้วยกฎเกณฑ์ที่ชัดเจน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ทั้งนี้เพื่อป้องกันการ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ฉก</w:t>
      </w:r>
      <w:r w:rsidRPr="00DA2A42">
        <w:rPr>
          <w:rFonts w:ascii="Cordia New" w:hAnsi="Cordia New"/>
          <w:sz w:val="32"/>
          <w:szCs w:val="32"/>
          <w:cs/>
          <w:lang w:bidi="th-TH"/>
        </w:rPr>
        <w:t>ฉวยโอกาสจากบุคคลที่ประสงค์ร้ายนำไปใช้ในทางที่ผิดและสร้างความเสียหาย เช่น นิยามของคำว่า อัล-ญิฮาด (การต่อสู้) ดารฺ อัล-หัรบฺ (รัฐที่เป็นคู่สงคราม) ดารฺ อัลอิสลาม (รัฐอิสลาม) วะลีย์ อัล-อัมรฺ (ผู้ปกครอง) หน้าที่ของผู้ปกครอง การทำสนธิสัญญา การละเมิดสนธิสัญญา ข้อกำหนดเกี่ยวกับการก่อกบฏ และศัพท์อื่น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ที่แพร่หลายและเป็นคำที่อ่อนไหวและมีผลกระทบอย่างกว้างขวางในสังคมมุสลิมปัจจุบัน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lastRenderedPageBreak/>
        <w:tab/>
        <w:t>เป็นสิ่งที่จำเป็นอย่างยิ่งทีเราต้อง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กำหนดคำนิยาม</w:t>
      </w:r>
      <w:r w:rsidRPr="00DA2A42">
        <w:rPr>
          <w:rFonts w:ascii="Cordia New" w:hAnsi="Cordia New"/>
          <w:sz w:val="32"/>
          <w:szCs w:val="32"/>
          <w:cs/>
          <w:lang w:bidi="th-TH"/>
        </w:rPr>
        <w:t>ศัพท์ทางศาสนาเหล่านั้นให้ชัดเจน ดังนั้น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ข้าพเจ้าจึงขอเรียกร้องสภาศาสนาบัญญัติจัดการประชุมวาระพิเศษ โดยให้นักปราชญ์และนักวิชาการมุสลิมมาถกและเสนอข้อคิดเห็นในการกำหนดศัพท์ทางศาสนาเหล่านั้นให้ชัดเจนเพื่อป้องกันการ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ฉก</w:t>
      </w:r>
      <w:r w:rsidRPr="00DA2A42">
        <w:rPr>
          <w:rFonts w:ascii="Cordia New" w:hAnsi="Cordia New"/>
          <w:sz w:val="32"/>
          <w:szCs w:val="32"/>
          <w:cs/>
          <w:lang w:bidi="th-TH"/>
        </w:rPr>
        <w:t>ฉวยโอกาสจากบุคคลที่ประสงค์ร้ายนำไปใช้ในทางที่ผิด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ab/>
        <w:t xml:space="preserve">และก่อนที่ข้าพเจ้าจะจบการกล่าวปาฐกถานี้ ข้าพเจ้าจะกล่าวถึงสาเหตุหลักที่ทำให้เกิดภัยการก่อการร้ายในสังคม นั้นคือ บาปและอบายมุขที่เกิดขึ้นและแพร่หลายในสังคม อัลลอฮฺ ตะอาลา ตรัสในสูเราะฮฺ อัร-รูม อายะฮฺที่ </w:t>
      </w:r>
      <w:r w:rsidRPr="00DA2A42">
        <w:rPr>
          <w:rFonts w:ascii="Cordia New" w:hAnsi="Cordia New"/>
          <w:sz w:val="32"/>
          <w:szCs w:val="32"/>
          <w:lang w:bidi="th-TH"/>
        </w:rPr>
        <w:t>41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</w:t>
      </w:r>
    </w:p>
    <w:p w:rsidR="00DA2A42" w:rsidRPr="00DA2A42" w:rsidRDefault="00DA2A42" w:rsidP="00DA2A42">
      <w:pPr>
        <w:spacing w:after="0" w:line="240" w:lineRule="auto"/>
        <w:rPr>
          <w:rFonts w:ascii="Cordia New" w:hAnsi="Cordia New"/>
          <w:color w:val="006600"/>
          <w:sz w:val="24"/>
          <w:szCs w:val="24"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ظَهَرَ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ٱلۡفَسَادُ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ٱلۡبَرِّ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وَٱلۡبَحۡرِ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بِمَا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كَسَبَتۡ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أَيۡدِي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ٱلنَّاسِ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لِيُذِيقَهُم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بَعۡضَ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ٱلَّذِي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عَمِلُواْ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لَعَلَّهُمۡ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يَرۡجِعُونَ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﴾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 xml:space="preserve"> [الروم : 41]</w:t>
      </w:r>
      <w:r w:rsidRPr="00DA2A42">
        <w:rPr>
          <w:rFonts w:ascii="Cordia New" w:hAnsi="Cordia New"/>
          <w:color w:val="006600"/>
          <w:sz w:val="24"/>
          <w:szCs w:val="24"/>
          <w:cs/>
          <w:lang w:bidi="th-TH"/>
        </w:rPr>
        <w:t xml:space="preserve">  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32"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“การบ่อนทำลาย ได้เกิดขึ้นทั้งทางบกและทางน้ำ เนื่องจากสิ่งที่มือของมนุษย์ได้ขวนขวายไว้เพื่อที่พระองค์จะให้พวกเขาลิ้มรสบางส่วนที่พวกเขาประกอบไว้ โดยที่หวังจะให้พวกเขากลับเนื้อกลับตัว”</w:t>
      </w:r>
    </w:p>
    <w:p w:rsidR="00DA2A42" w:rsidRPr="00DA2A42" w:rsidRDefault="00DA2A42" w:rsidP="00DA2A42">
      <w:pPr>
        <w:bidi w:val="0"/>
        <w:spacing w:after="0" w:line="240" w:lineRule="auto"/>
        <w:ind w:firstLine="720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และพระองค์ตรัสว่า</w:t>
      </w:r>
    </w:p>
    <w:p w:rsidR="00DA2A42" w:rsidRPr="00DA2A42" w:rsidRDefault="00DA2A42" w:rsidP="00DA2A42">
      <w:pPr>
        <w:spacing w:after="0" w:line="240" w:lineRule="auto"/>
        <w:jc w:val="both"/>
        <w:rPr>
          <w:rFonts w:ascii="Cordia New" w:hAnsi="Cordia New" w:cs="Angsana New"/>
          <w:color w:val="006600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lastRenderedPageBreak/>
        <w:t>﴿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وَمَآ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أَصَٰبَكُم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مِّن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مُّصِيبَةٖ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فَبِمَا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كَسَبَتۡ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أَيۡدِيكُمۡ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وَيَعۡفُواْ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عَن</w:t>
      </w:r>
      <w:r w:rsidRPr="00DA2A42">
        <w:rPr>
          <w:rFonts w:ascii="Cordia New" w:hAnsi="Cordia New"/>
          <w:color w:val="006600"/>
          <w:sz w:val="24"/>
          <w:szCs w:val="24"/>
          <w:rtl/>
          <w:cs/>
          <w:lang w:bidi="th-TH"/>
        </w:rPr>
        <w:t xml:space="preserve"> </w:t>
      </w:r>
      <w:r w:rsidRPr="00DA2A42">
        <w:rPr>
          <w:rFonts w:ascii="Cordia New" w:hAnsi="Cordia New" w:cs="KFGQPC Uthmanic Script HAFS"/>
          <w:color w:val="006600"/>
          <w:sz w:val="24"/>
          <w:szCs w:val="24"/>
          <w:rtl/>
        </w:rPr>
        <w:t>كَثِيرٖ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 xml:space="preserve">﴾ 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[</w:t>
      </w:r>
      <w:r w:rsidRPr="00DA2A42">
        <w:rPr>
          <w:rFonts w:ascii="KFGQPC Uthman Taha Naskh" w:hAnsi="KFGQPC Uthman Taha Naskh" w:cs="KFGQPC Uthman Taha Naskh"/>
          <w:color w:val="006600"/>
          <w:sz w:val="24"/>
          <w:szCs w:val="24"/>
          <w:rtl/>
        </w:rPr>
        <w:t>الشورى: 30</w:t>
      </w:r>
      <w:r w:rsidRPr="00DA2A42">
        <w:rPr>
          <w:rFonts w:ascii="KFGQPC Uthman Taha Naskh" w:hAnsi="KFGQPC Uthman Taha Naskh" w:cs="KFGQPC Uthman Taha Naskh" w:hint="cs"/>
          <w:color w:val="006600"/>
          <w:sz w:val="24"/>
          <w:szCs w:val="24"/>
          <w:rtl/>
        </w:rPr>
        <w:t>]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color w:val="006600"/>
          <w:sz w:val="32"/>
          <w:szCs w:val="40"/>
          <w:cs/>
          <w:lang w:bidi="th-TH"/>
        </w:rPr>
      </w:pP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>ความว่า “และเคราะห์กรรมอันใดที่ประสบแก่พวกเจ้า ก็เนื่องด้วยน้ำมือของพวกเจ้าได้ขวนขวายไ</w:t>
      </w:r>
      <w:r w:rsidRPr="00DA2A42">
        <w:rPr>
          <w:rFonts w:ascii="Cordia New" w:hAnsi="Cordia New" w:hint="cs"/>
          <w:color w:val="006600"/>
          <w:sz w:val="32"/>
          <w:szCs w:val="32"/>
          <w:cs/>
          <w:lang w:bidi="th-TH"/>
        </w:rPr>
        <w:t>ว้</w:t>
      </w:r>
      <w:r w:rsidRPr="00DA2A42">
        <w:rPr>
          <w:rFonts w:ascii="Cordia New" w:hAnsi="Cordia New"/>
          <w:color w:val="006600"/>
          <w:sz w:val="32"/>
          <w:szCs w:val="32"/>
          <w:cs/>
          <w:lang w:bidi="th-TH"/>
        </w:rPr>
        <w:t xml:space="preserve"> และพระองค์ทรงอภัย(ความผิดให้)มากต่อมากแล้ว” (อัช-ชูรอ </w:t>
      </w:r>
      <w:r w:rsidRPr="00DA2A42">
        <w:rPr>
          <w:rFonts w:ascii="Cordia New" w:hAnsi="Cordia New"/>
          <w:color w:val="006600"/>
          <w:sz w:val="32"/>
          <w:szCs w:val="32"/>
        </w:rPr>
        <w:t>:30)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ab/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>ส่วนวิธีแก้ไขของปัญหานี้คือ การเตาบะฮฺ (กลับตัวสู่อัลลอฮฺ) เ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นื่อง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จากอัลลอฮฺจะไม่ทรงทดสอบหรือลงโทษผู้ใด นอกจากเขาผู้นั้นมี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ประพฤติ</w:t>
      </w:r>
      <w:r w:rsidRPr="00DA2A42">
        <w:rPr>
          <w:rFonts w:ascii="Cordia New" w:hAnsi="Cordia New"/>
          <w:sz w:val="32"/>
          <w:szCs w:val="32"/>
          <w:cs/>
          <w:lang w:bidi="th-TH"/>
        </w:rPr>
        <w:t>ผิดกับพระองค์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และพระองค์จะไม่ทรงปลด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เปลื้อง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บททดสอบ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นั้น </w:t>
      </w:r>
      <w:r w:rsidRPr="00DA2A42">
        <w:rPr>
          <w:rFonts w:ascii="Cordia New" w:hAnsi="Cordia New"/>
          <w:sz w:val="32"/>
          <w:szCs w:val="32"/>
          <w:cs/>
          <w:lang w:bidi="th-TH"/>
        </w:rPr>
        <w:t>ยกเว้นด้วยการเตาบะฮฺ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ของบ่าวผู้นั้น</w:t>
      </w:r>
    </w:p>
    <w:p w:rsidR="00DA2A42" w:rsidRPr="00DA2A42" w:rsidRDefault="00DA2A42" w:rsidP="00DA2A42">
      <w:pPr>
        <w:bidi w:val="0"/>
        <w:spacing w:after="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cs/>
          <w:lang w:bidi="th-TH"/>
        </w:rPr>
        <w:tab/>
        <w:t>ข้าพเจ้าขอวิงวอนต่ออัลลอฮฺเพื่อให้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พระองค์ประทานทาง</w:t>
      </w:r>
      <w:r w:rsidRPr="00DA2A42">
        <w:rPr>
          <w:rFonts w:ascii="Cordia New" w:hAnsi="Cordia New"/>
          <w:sz w:val="32"/>
          <w:szCs w:val="32"/>
          <w:cs/>
          <w:lang w:bidi="th-TH"/>
        </w:rPr>
        <w:t>นำ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แก่</w:t>
      </w:r>
      <w:r w:rsidRPr="00DA2A42">
        <w:rPr>
          <w:rFonts w:ascii="Cordia New" w:hAnsi="Cordia New"/>
          <w:sz w:val="32"/>
          <w:szCs w:val="32"/>
          <w:cs/>
          <w:lang w:bidi="th-TH"/>
        </w:rPr>
        <w:t>ทุกคนสู่การกลับตัวที่แท้จริง ขอพระองค์ทรงปรับปรุงสภาพความเป็นอยู่ของมวลมุสลิม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ทุกคน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และขอพระองค์ทรง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ปก</w:t>
      </w:r>
      <w:r w:rsidRPr="00DA2A42">
        <w:rPr>
          <w:rFonts w:ascii="Cordia New" w:hAnsi="Cordia New"/>
          <w:sz w:val="32"/>
          <w:szCs w:val="32"/>
          <w:cs/>
          <w:lang w:bidi="th-TH"/>
        </w:rPr>
        <w:t>ป้องมวลมุสลิมจากความชั่วร้ายและบททดสอบต่าง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ๆ แท้จริงพระองค์ทรงเป็นผู้ควบคุมและพระองค์ทรง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เดชานุภาพในการ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จัดการในเรื่องดังกล่าว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b/>
          <w:bCs/>
          <w:color w:val="C00000"/>
          <w:sz w:val="32"/>
          <w:szCs w:val="32"/>
          <w:lang w:bidi="th-TH"/>
        </w:rPr>
      </w:pPr>
      <w:r w:rsidRPr="00DA2A42">
        <w:rPr>
          <w:rFonts w:ascii="Cordia New" w:hAnsi="Cordia New"/>
          <w:b/>
          <w:bCs/>
          <w:color w:val="C00000"/>
          <w:sz w:val="32"/>
          <w:szCs w:val="32"/>
          <w:cs/>
          <w:lang w:bidi="th-TH"/>
        </w:rPr>
        <w:t>บทสรุป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lastRenderedPageBreak/>
        <w:t xml:space="preserve">1.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การก่อการร้าย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เป็นศัพท์ที่บัญญัติขึ้นเพื่อทำสงความทั้งด้านสื่อและความมั่นคงจากบางประเทศ แต่มิได้กำหนดคำจำกัดความอย่างชัดเจนจวบจนปัจจุบัน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>2.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การก่อการร้าย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เชิงภาษาหมายถึง พฤติก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รรม</w:t>
      </w:r>
      <w:r w:rsidRPr="00DA2A42">
        <w:rPr>
          <w:rFonts w:ascii="Cordia New" w:hAnsi="Cordia New"/>
          <w:sz w:val="32"/>
          <w:szCs w:val="32"/>
          <w:cs/>
          <w:lang w:bidi="th-TH"/>
        </w:rPr>
        <w:t>รุนแรงซึ่งมีเจตนาที่จะก่อให้เกิดความกลัวและหวาดผวา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 xml:space="preserve">3.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การก่อ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ไม่ปรากฏในหลักฐานทางศาสนาแต่มีบางคำที่รากศัพท์คล้ายกัน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rPr>
          <w:rFonts w:ascii="Cordia New" w:hAnsi="Cordia New"/>
          <w:b/>
          <w:bCs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 xml:space="preserve">4.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การก่อ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ยังไม่มีคำนิยามในทางศาสนา เนื่องจากเป็นคำที่ไม่มีหลักฐานทางศาสนา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>5.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คำว่า 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การก่อ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ร้าย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”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เกิดขึ้นครั้งแรกระหว่างปี ค.ศ. </w:t>
      </w:r>
      <w:r w:rsidRPr="00DA2A42">
        <w:rPr>
          <w:rFonts w:ascii="Cordia New" w:hAnsi="Cordia New"/>
          <w:sz w:val="32"/>
          <w:szCs w:val="32"/>
          <w:lang w:bidi="th-TH"/>
        </w:rPr>
        <w:t>1789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- </w:t>
      </w:r>
      <w:r w:rsidRPr="00DA2A42">
        <w:rPr>
          <w:rFonts w:ascii="Cordia New" w:hAnsi="Cordia New"/>
          <w:sz w:val="32"/>
          <w:szCs w:val="32"/>
          <w:lang w:bidi="th-TH"/>
        </w:rPr>
        <w:t>1799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ในหมู่ชาวฝรั่งเศส ซึ่งเรียกยุคนั้นว่าเป็น ยุคแห่งการก่อการร้าย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t>6.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อิสลามกับ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การ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ก่อการร้ายไม่มีส่วนเกี่ยวข้องแต่อย่างใด ซึ่งสามารถยืนยันได้จากหลักฐานทางประวัติศาสตร์ หลักฐานทางศาสนาและหลักฐานทางปัญญา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rPr>
          <w:rFonts w:ascii="Cordia New" w:hAnsi="Cordia New"/>
          <w:sz w:val="32"/>
          <w:szCs w:val="32"/>
          <w:lang w:bidi="th-TH"/>
        </w:rPr>
      </w:pPr>
      <w:r w:rsidRPr="00DA2A42">
        <w:rPr>
          <w:rFonts w:ascii="Cordia New" w:hAnsi="Cordia New"/>
          <w:sz w:val="32"/>
          <w:szCs w:val="32"/>
          <w:lang w:bidi="th-TH"/>
        </w:rPr>
        <w:lastRenderedPageBreak/>
        <w:t>7.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>ในประวัติศาสตร์ได้บันทึกว่าอิสลามได้มีมาตรกา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ร</w:t>
      </w:r>
      <w:r w:rsidRPr="00DA2A42">
        <w:rPr>
          <w:rFonts w:ascii="Cordia New" w:hAnsi="Cordia New"/>
          <w:sz w:val="32"/>
          <w:szCs w:val="32"/>
          <w:cs/>
          <w:lang w:bidi="th-TH"/>
        </w:rPr>
        <w:t>ป้องก</w:t>
      </w:r>
      <w:r w:rsidRPr="00DA2A42">
        <w:rPr>
          <w:rFonts w:ascii="Cordia New" w:hAnsi="Cordia New" w:hint="cs"/>
          <w:sz w:val="32"/>
          <w:szCs w:val="32"/>
          <w:cs/>
          <w:lang w:bidi="th-TH"/>
        </w:rPr>
        <w:t>ัน</w:t>
      </w:r>
      <w:r w:rsidRPr="00DA2A42">
        <w:rPr>
          <w:rFonts w:ascii="Cordia New" w:hAnsi="Cordia New"/>
          <w:sz w:val="32"/>
          <w:szCs w:val="32"/>
          <w:cs/>
          <w:lang w:bidi="th-TH"/>
        </w:rPr>
        <w:t>และปราบปรามปัญหาดังกล่าวมานานแล้ว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 xml:space="preserve">8.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มีความพยายามกำหนด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คำนิยามของคำว่าการก่อร้าย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อย่าง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มากมาย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แต่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คำนิยาม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ที่ค่อนข้าง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จะ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สมบูรณ์ คือ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คำนิยาม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ที่กำหนดโดย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สภานิติศาสตร์อิสลาม ภายใต้องค์กรสัน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นิ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บาตโลกมุสลิม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เมื่อการประชุมสามัญ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ครั้งที่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16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ปี ฮ.ศ. </w:t>
      </w:r>
      <w:r w:rsidRPr="00DA2A42">
        <w:rPr>
          <w:rFonts w:ascii="Cordia New" w:eastAsia="Times New Roman" w:hAnsi="Cordia New"/>
          <w:sz w:val="32"/>
          <w:szCs w:val="32"/>
          <w:lang w:bidi="th-TH"/>
        </w:rPr>
        <w:t>1422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ณ เมืองมักกะฮฺ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ซึ่ง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ได้มีมติกำหนดคำนิยามก่อการร้าย คือ “การก่อเหตุร้ายที่กระทำโดยบุคคล กลุ่มองค์กร หรือรัฐ ต่อมนุษย์ ไม่ว่าจะเป็นด้านศาสนา สติปัญญา ทรัพย์สิน หรือเกียรติยศ รวมถึงการก่อให้เกิดความกลัว การข่มขู่ หรือการคร่าชีวิตโดยไม่ชอบธรรม และสิ่งที่เกี่ยวข้องกับการสร้างความหวาดกลัวบนท้องถนน การปล้นสะดม และทุกการกระทำที่รุนแรง หรือการข่มขู่ที่กระทำโดยตัวบุคคลหรือกลุ่มองค์กร เพื่อให้ผู้คนทั่วไปเกิดความหวาดกลัว สร้างความลำบากในการดำเนินชีวิต ลิดรอนสิทธิเสรีภาพ แล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ะ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ทำให้สถานการณ์อยู่ในภาวะอันตราย เช่นเดียวกับการทำลายสิ่งแวดล้อม หรือระบบสาธารณูปโภคของส่วนบุคคล หรือส่วนรวม หรือทำอันตรายต่อทรัพยากรของชาติ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และที่มีอยู่ตามธรรมชาติ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ทั้งหมดเป็นรูปแบบ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>ของการบ่อนทำลายบนหน้าแผ่นดินที่อัลลอฮฺได้ห้ามมวลมุสลิมกระทำการเช่นนั้น”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9.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การขัดขวางสัญลักษณ์ทางศาสนา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โดยอ้าง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เหตุผลเพื่อทำสงครามกับการก่อกา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ร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ร้ายนั้น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ถือว่าเป็นการก่อการร้ายทางความคิด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นั่น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เอง และเป็นเหตุให้ภัยก่อการร้าย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ยิ่ง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เจริญเติบโตและแพร่ขยายในทุกรูปแบบมากขึ้น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10.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มูลเหตุที่ทำให้เกิดการก่อการร้ายมีมากมาย ส่วนหนึ่งก็คือ การไม่ปฏิบัติตามบทบัญญัติหรือกฎหมายของอัลลอฮฺบนหน้าแผ่นดิน ความสุดโต่งและ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ความเกิน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เลยขอบเขตของศาสนา การมีทัศนคติที่ผิด 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และ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อุปสรรคที่ขัดขวางการเผยแพร่สัจธรรม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 xml:space="preserve">11.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การแก้ไขปัญหาการก่อการร้ายสามารถกระทำได้หลายวิธี ส่วนหนึ่งคือ การนำบทบัญญัติหรือกฎหมายทางศาสนามาปฏิบัติ การปลูกฝังความรู้ทางศาสนาที่แท้จริง ความชัดเจนและโปร่งใสในการป้องกันและแก้ปัญหานี้ และการกำหนดคำนิยามของศัพท์ทางศาสนาที่ชัดเจน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lastRenderedPageBreak/>
        <w:t>12.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ขอ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เรียกร้องให้มีการจัดเวทีสัมมนา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ระดมความคิด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ที่ประกอบด้วย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บรรดานัก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ปราชญ์ และนักวิชาการอิสลาม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มา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ร่วม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ถกประเด็นเกี่ยวกับการกำหนดศัพท์เฉพาะทางศาสนาที่มีความสำคัญในยุคปัจจุบัน ตลอดจนถึงการกำหนดกฎเกณฑ์ตามกรอบของศาสนาอย่างชัดเจน</w:t>
      </w:r>
    </w:p>
    <w:p w:rsidR="00DA2A42" w:rsidRPr="00DA2A42" w:rsidRDefault="00DA2A42" w:rsidP="00DA2A42">
      <w:pPr>
        <w:bidi w:val="0"/>
        <w:spacing w:after="12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lang w:bidi="th-TH"/>
        </w:rPr>
        <w:t>13.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ส่วนหนึ่งจากสาเหตุหลักที่ก่อให้เกิดการก่อการร้ายในรูปแบบที่หลากหลาย นั่นคือ การกระทำบาป การประพฤติชั่ว และความเสื่อมเสียที่เกิดขึ้นอย่างแพร่หลายในสังคม แต่ทว่าไม่มีผู้ใดที่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อาสา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จะลุกขึ้นมา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คัด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ค้านหรือต่อต้านปรากฏการณ์เหล่านั้น ดังนั้นวิธีแก้ไขที่สำคัญที่สุดของปัญหานี้คือ การเตาบะฮฺ (กลับตัวสู่อัลลอฮฺ)</w:t>
      </w:r>
    </w:p>
    <w:p w:rsidR="00DA2A42" w:rsidRDefault="00DA2A42" w:rsidP="00DA2A42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ab/>
      </w:r>
    </w:p>
    <w:p w:rsidR="00DA2A42" w:rsidRPr="00DA2A42" w:rsidRDefault="00DA2A42" w:rsidP="00DA2A4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cs/>
          <w:lang w:bidi="th-TH"/>
        </w:rPr>
      </w:pP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ท้ายนี้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ข้าพเจ้าขอวิงวอนต่ออัลลอฮฺให้พระองค์ประทานประโยชน์ให้กับความอุตสาหะของผู้เขียน และผู้อ่าน ขอให้พระองค์ได้ทรงปกป้องประชาชาติอิสลามจากไฟแห่งฟิตนะฮฺ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(บททดสอบ) 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ที่เกิดขึ้นทุก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หย่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>อมหญ้า  ตลอดจนขอให้พระองค์ให้เราได้มองสิ่งที่เป็นสัจธรรมเป็นสัจธรรมอย่างแท้จริง และให้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>เราได้ทำตามสัจธรรมนั้นด้วย และให้เราได้มองเห็นความเท็จว่าเป็นความเท็จอย่างแท้จริง และให้เราได้หลีกห่างจากความเท็จอันนั้น แท้จริงพระองค์คือผู้ทรงดูแล</w:t>
      </w:r>
      <w:r w:rsidRPr="00DA2A42">
        <w:rPr>
          <w:rFonts w:ascii="Cordia New" w:eastAsia="Times New Roman" w:hAnsi="Cordia New" w:hint="cs"/>
          <w:sz w:val="32"/>
          <w:szCs w:val="32"/>
          <w:cs/>
          <w:lang w:bidi="th-TH"/>
        </w:rPr>
        <w:t>และทรงเดชานุภาพ</w:t>
      </w:r>
      <w:r w:rsidRPr="00DA2A42">
        <w:rPr>
          <w:rFonts w:ascii="Cordia New" w:eastAsia="Times New Roman" w:hAnsi="Cordia New"/>
          <w:sz w:val="32"/>
          <w:szCs w:val="32"/>
          <w:cs/>
          <w:lang w:bidi="th-TH"/>
        </w:rPr>
        <w:t xml:space="preserve"> </w:t>
      </w:r>
    </w:p>
    <w:p w:rsidR="00DA2A42" w:rsidRPr="00DA2A42" w:rsidRDefault="00DA2A42" w:rsidP="00DA2A42">
      <w:pPr>
        <w:spacing w:after="0" w:line="240" w:lineRule="auto"/>
        <w:jc w:val="center"/>
        <w:rPr>
          <w:rFonts w:ascii="Arial" w:hAnsi="Arial" w:cs="Traditional Arabic"/>
          <w:b/>
          <w:bCs/>
          <w:sz w:val="32"/>
          <w:szCs w:val="32"/>
          <w:rtl/>
        </w:rPr>
      </w:pPr>
    </w:p>
    <w:p w:rsidR="00DA2A42" w:rsidRPr="00DA2A42" w:rsidRDefault="00DA2A42" w:rsidP="00DA2A42">
      <w:pPr>
        <w:spacing w:after="0" w:line="240" w:lineRule="auto"/>
        <w:jc w:val="center"/>
        <w:rPr>
          <w:rFonts w:ascii="KFGQPC Uthman Taha Naskh" w:hAnsi="KFGQPC Uthman Taha Naskh" w:cstheme="minorBidi"/>
          <w:sz w:val="24"/>
          <w:szCs w:val="24"/>
          <w:cs/>
          <w:lang w:bidi="th-TH"/>
        </w:rPr>
      </w:pP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>وصلى الله وسلم وبارك على نبينا محمد وعلى آله وصحبه أجمعين</w:t>
      </w:r>
      <w:r w:rsidRPr="00DA2A42">
        <w:rPr>
          <w:rFonts w:ascii="KFGQPC Uthman Taha Naskh" w:hAnsi="KFGQPC Uthman Taha Naskh" w:cs="KFGQPC Uthman Taha Naskh"/>
          <w:sz w:val="24"/>
          <w:szCs w:val="24"/>
          <w:cs/>
          <w:lang w:bidi="th-TH"/>
        </w:rPr>
        <w:t xml:space="preserve"> 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</w:p>
    <w:p w:rsidR="00DA2A42" w:rsidRDefault="00DA2A42" w:rsidP="00DA2A42">
      <w:pPr>
        <w:bidi w:val="0"/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DA2A42">
        <w:rPr>
          <w:rFonts w:ascii="Cordia New" w:hAnsi="Cordia New"/>
          <w:b/>
          <w:bCs/>
          <w:sz w:val="32"/>
          <w:szCs w:val="32"/>
          <w:cs/>
          <w:lang w:bidi="th-TH"/>
        </w:rPr>
        <w:t>ที่มาของบทความ</w:t>
      </w:r>
      <w:r>
        <w:rPr>
          <w:rFonts w:ascii="Cordia New" w:hAnsi="Cordia New"/>
          <w:b/>
          <w:bCs/>
          <w:sz w:val="32"/>
          <w:szCs w:val="32"/>
          <w:lang w:bidi="th-TH"/>
        </w:rPr>
        <w:t xml:space="preserve"> 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วารสาร อัล-บุหูษ อัล-อิสลามิยะฮฺ ฉบับที่ </w:t>
      </w:r>
      <w:r w:rsidRPr="00DA2A42">
        <w:rPr>
          <w:rFonts w:ascii="Cordia New" w:hAnsi="Cordia New"/>
          <w:sz w:val="32"/>
          <w:szCs w:val="32"/>
          <w:lang w:bidi="th-TH"/>
        </w:rPr>
        <w:t>70</w:t>
      </w:r>
      <w:r w:rsidRPr="00DA2A42">
        <w:rPr>
          <w:rFonts w:ascii="Cordia New" w:hAnsi="Cordia New"/>
          <w:sz w:val="32"/>
          <w:szCs w:val="32"/>
          <w:cs/>
          <w:lang w:bidi="th-TH"/>
        </w:rPr>
        <w:t xml:space="preserve"> ประจำเดือนเราะญับ-เชาวัล ปี ฮ.ศ. </w:t>
      </w:r>
      <w:r w:rsidRPr="00DA2A42">
        <w:rPr>
          <w:rFonts w:ascii="Cordia New" w:hAnsi="Cordia New"/>
          <w:sz w:val="32"/>
          <w:szCs w:val="32"/>
          <w:lang w:bidi="th-TH"/>
        </w:rPr>
        <w:t>1424</w:t>
      </w:r>
    </w:p>
    <w:p w:rsidR="00DA2A42" w:rsidRPr="00DA2A42" w:rsidRDefault="00DA2A42" w:rsidP="00DA2A42">
      <w:pPr>
        <w:spacing w:after="0" w:line="240" w:lineRule="auto"/>
        <w:rPr>
          <w:rFonts w:ascii="KFGQPC Uthman Taha Naskh" w:hAnsi="KFGQPC Uthman Taha Naskh" w:cs="KFGQPC Uthman Taha Naskh"/>
          <w:sz w:val="24"/>
          <w:szCs w:val="24"/>
          <w:rtl/>
        </w:rPr>
      </w:pP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(</w:t>
      </w:r>
      <w:r w:rsidRPr="00DA2A42">
        <w:rPr>
          <w:rFonts w:ascii="KFGQPC Uthman Taha Naskh" w:hAnsi="KFGQPC Uthman Taha Naskh" w:cs="KFGQPC Uthman Taha Naskh"/>
          <w:sz w:val="24"/>
          <w:szCs w:val="24"/>
          <w:rtl/>
        </w:rPr>
        <w:t>مجلة البحوث الإسلامية العدد السبعون - الإصدار : من رجب إلى شوال لسنة 1424ه</w:t>
      </w:r>
      <w:r w:rsidRPr="00DA2A42">
        <w:rPr>
          <w:rFonts w:ascii="KFGQPC Uthman Taha Naskh" w:hAnsi="KFGQPC Uthman Taha Naskh" w:cs="KFGQPC Uthman Taha Naskh" w:hint="cs"/>
          <w:sz w:val="24"/>
          <w:szCs w:val="24"/>
          <w:rtl/>
        </w:rPr>
        <w:t>ـ)</w:t>
      </w:r>
    </w:p>
    <w:p w:rsidR="00DA2A42" w:rsidRPr="00DA2A42" w:rsidRDefault="00DA2A42" w:rsidP="00DA2A42">
      <w:pPr>
        <w:bidi w:val="0"/>
        <w:spacing w:after="0" w:line="240" w:lineRule="auto"/>
        <w:rPr>
          <w:rFonts w:ascii="Cordia New" w:hAnsi="Cordia New"/>
          <w:sz w:val="28"/>
          <w:szCs w:val="28"/>
          <w:lang w:bidi="th-TH"/>
        </w:rPr>
      </w:pPr>
      <w:r w:rsidRPr="00DA2A42">
        <w:rPr>
          <w:rFonts w:ascii="Cordia New" w:hAnsi="Cordia New"/>
          <w:sz w:val="28"/>
          <w:szCs w:val="28"/>
        </w:rPr>
        <w:t>http://www.alifta.net/Fatawa/fatawaDetails.aspx?BookID=2&amp;View=Page&amp;PageNo=1&amp;PageID=10289</w:t>
      </w:r>
    </w:p>
    <w:sectPr w:rsidR="00DA2A42" w:rsidRPr="00DA2A42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13A" w:rsidRDefault="00F5213A" w:rsidP="00BA58A8">
      <w:pPr>
        <w:spacing w:after="0" w:line="240" w:lineRule="auto"/>
      </w:pPr>
      <w:r>
        <w:separator/>
      </w:r>
    </w:p>
  </w:endnote>
  <w:endnote w:type="continuationSeparator" w:id="0">
    <w:p w:rsidR="00F5213A" w:rsidRDefault="00F5213A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5205D9C-396C-443B-8F61-8EA9FA07C122}"/>
    <w:embedBold r:id="rId2" w:fontKey="{E431395D-0337-47BB-B613-E7B02152253B}"/>
    <w:embedItalic r:id="rId3" w:fontKey="{5C8EC4A6-4160-4B57-9DD7-3DCD364E69F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09DE7E28-C5B4-465B-8993-BBDF1A0F3A41}"/>
    <w:embedBold r:id="rId5" w:fontKey="{4B6DCE9B-52D1-46D9-8848-C13B3111D6B4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6" w:fontKey="{C51D8B83-E7B6-490F-9EB9-12DDF66D3383}"/>
    <w:embedBold r:id="rId7" w:fontKey="{8E4D5D62-9642-4E5D-B951-8DBFBE7A6D7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C7670CBE-6239-4D7E-A6B6-F324701F14C9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9" w:fontKey="{8707B14E-E05C-4E5E-AA7E-DC1DB9051783}"/>
    <w:embedBold r:id="rId10" w:fontKey="{B864C322-BE53-405C-B651-78C8E00C5B1B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1E819305-9542-4D76-9D8F-4000E58ADA1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EF5D7DC2-7899-4C7D-A303-A30F8A9D134E}"/>
    <w:embedBold r:id="rId13" w:fontKey="{37E64FC1-12ED-4E3C-AA5C-F5F7ABF9E896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4" w:fontKey="{A5C35030-5953-46A4-B61E-0E131DF89AD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37CB6CD8-4E15-4889-BC09-5E0373CAAD05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6" w:fontKey="{61C91BAB-AFD9-4B89-A48E-7FAF25F5626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3996469B-21D6-48C0-B75A-E4814569CF3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0D232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D839CB">
      <w:rPr>
        <w:rFonts w:ascii="Times New Roman" w:hAnsi="Times New Roman" w:cs="Times New Roman"/>
        <w:noProof/>
        <w:sz w:val="20"/>
      </w:rPr>
      <w:t>50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0D2322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D839CB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13A" w:rsidRDefault="00F5213A" w:rsidP="00BA58A8">
      <w:pPr>
        <w:spacing w:after="0" w:line="240" w:lineRule="auto"/>
      </w:pPr>
      <w:r>
        <w:separator/>
      </w:r>
    </w:p>
  </w:footnote>
  <w:footnote w:type="continuationSeparator" w:id="0">
    <w:p w:rsidR="00F5213A" w:rsidRDefault="00F5213A" w:rsidP="00BA58A8">
      <w:pPr>
        <w:spacing w:after="0" w:line="240" w:lineRule="auto"/>
      </w:pPr>
      <w:r>
        <w:continuationSeparator/>
      </w:r>
    </w:p>
  </w:footnote>
  <w:footnote w:id="1">
    <w:p w:rsidR="00DA2A42" w:rsidRPr="007666F4" w:rsidRDefault="00DA2A42" w:rsidP="00DA2A42">
      <w:pPr>
        <w:jc w:val="thaiDistribute"/>
        <w:rPr>
          <w:rFonts w:ascii="Cordia New" w:eastAsia="Times New Roman" w:hAnsi="Cordia New"/>
          <w:sz w:val="28"/>
        </w:rPr>
      </w:pPr>
      <w:r w:rsidRPr="007666F4">
        <w:rPr>
          <w:rStyle w:val="FootnoteReference"/>
          <w:rFonts w:ascii="Cordia New" w:hAnsi="Cordia New"/>
          <w:sz w:val="28"/>
          <w:szCs w:val="28"/>
        </w:rPr>
        <w:footnoteRef/>
      </w:r>
      <w:r w:rsidRPr="007666F4">
        <w:rPr>
          <w:rFonts w:ascii="Cordia New" w:hAnsi="Cordia New"/>
          <w:sz w:val="28"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คู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คลักซ์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แคลน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</w:rPr>
        <w:t xml:space="preserve">(Ku Klux Klan)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เป็นองค์กรลับภายในประเทศสหรัฐอเมริกา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ที่ดําเนินการโดยคนอเมริกันผิวขาว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ส่วนใหญ่พบทางใต้ของประเทศ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องค์กรนี้มีเเนวคิดเหยียดสีผิวเเบบสุดโต่งและมีจุดประสงค์เพื่อกําจัดคนผิวสีให้หมดไปจากสหรัฐอเมริกา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โดยก่อตั้งขึ้นในปี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</w:rPr>
        <w:t xml:space="preserve">1865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สมาชิกของกลุ่มจะแต่งตัวด้วยชุดสีขาวและมีหมวกคลุมศีรษะ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เปิดให้เห็นแค่เพียงดวงตาและปาก</w:t>
      </w:r>
      <w:r w:rsidRPr="007666F4">
        <w:rPr>
          <w:rFonts w:ascii="Cordia New" w:eastAsia="Times New Roman" w:hAnsi="Cordia New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ในสมัยประธานาธิบดี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ยูลิซิส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เอส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.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แกรนต์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</w:rPr>
        <w:t>(Ulysses S. Grant)</w:t>
      </w:r>
      <w:r w:rsidRPr="007666F4">
        <w:rPr>
          <w:rFonts w:ascii="Cordia New" w:eastAsia="Times New Roman" w:hAnsi="Cordia New"/>
          <w:color w:val="000000"/>
          <w:sz w:val="28"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ได้มีการประกาศว่า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คู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คลักซ์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แคลน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เป็นกลุ่มผู้ก่อการร้ายนอกกฎหมาย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ซึ่งมีอันตรายต่อระบอบการปกครอง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จึงมีการกวาดล้างกลุ่มเอียงขวาจัดอย่างจริงจังในช่วงปี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 xml:space="preserve"> </w:t>
      </w:r>
      <w:r w:rsidRPr="007666F4">
        <w:rPr>
          <w:rFonts w:ascii="Cordia New" w:eastAsia="Times New Roman" w:hAnsi="Cordia New"/>
          <w:color w:val="000000"/>
          <w:sz w:val="28"/>
        </w:rPr>
        <w:t xml:space="preserve">1868-1870 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จนทําให้กลุ่มสลายไปอยู่ช่วงเวลาหนึ่ง</w:t>
      </w:r>
      <w:r w:rsidRPr="007666F4">
        <w:rPr>
          <w:rFonts w:ascii="Cordia New" w:eastAsia="Times New Roman" w:hAnsi="Cordia New"/>
          <w:color w:val="000000"/>
          <w:sz w:val="28"/>
          <w:rtl/>
          <w:cs/>
        </w:rPr>
        <w:t>-</w:t>
      </w:r>
      <w:r w:rsidRPr="007666F4">
        <w:rPr>
          <w:rFonts w:ascii="Cordia New" w:eastAsia="Times New Roman" w:hAnsi="Cordia New"/>
          <w:color w:val="000000"/>
          <w:sz w:val="28"/>
          <w:cs/>
          <w:lang w:bidi="th-TH"/>
        </w:rPr>
        <w:t>ผู้แปล</w:t>
      </w:r>
    </w:p>
    <w:p w:rsidR="00DA2A42" w:rsidRDefault="00DA2A42" w:rsidP="00DA2A42">
      <w:pPr>
        <w:pStyle w:val="FootnoteText"/>
        <w:rPr>
          <w:rtl/>
          <w:cs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4AC1"/>
    <w:multiLevelType w:val="hybridMultilevel"/>
    <w:tmpl w:val="96A2320A"/>
    <w:lvl w:ilvl="0" w:tplc="82DC9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3319C"/>
    <w:multiLevelType w:val="hybridMultilevel"/>
    <w:tmpl w:val="E5BCFA5E"/>
    <w:lvl w:ilvl="0" w:tplc="46D4A6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B95581"/>
    <w:rsid w:val="00002AA7"/>
    <w:rsid w:val="00003D10"/>
    <w:rsid w:val="00007AF1"/>
    <w:rsid w:val="0001138F"/>
    <w:rsid w:val="00023C10"/>
    <w:rsid w:val="00023E61"/>
    <w:rsid w:val="00040FFD"/>
    <w:rsid w:val="00044B51"/>
    <w:rsid w:val="00054411"/>
    <w:rsid w:val="000556F7"/>
    <w:rsid w:val="00060615"/>
    <w:rsid w:val="00060CA5"/>
    <w:rsid w:val="0006263F"/>
    <w:rsid w:val="000857BE"/>
    <w:rsid w:val="000909F7"/>
    <w:rsid w:val="00090F12"/>
    <w:rsid w:val="00094189"/>
    <w:rsid w:val="00096B87"/>
    <w:rsid w:val="000A0F9D"/>
    <w:rsid w:val="000A196D"/>
    <w:rsid w:val="000A2177"/>
    <w:rsid w:val="000A34C7"/>
    <w:rsid w:val="000A56BA"/>
    <w:rsid w:val="000B195D"/>
    <w:rsid w:val="000B287E"/>
    <w:rsid w:val="000D2322"/>
    <w:rsid w:val="000D2F74"/>
    <w:rsid w:val="000E254B"/>
    <w:rsid w:val="000F321F"/>
    <w:rsid w:val="00100E82"/>
    <w:rsid w:val="00100FC7"/>
    <w:rsid w:val="001120E9"/>
    <w:rsid w:val="001122D8"/>
    <w:rsid w:val="0011357E"/>
    <w:rsid w:val="00115CFB"/>
    <w:rsid w:val="00132B9C"/>
    <w:rsid w:val="001338FB"/>
    <w:rsid w:val="001377C9"/>
    <w:rsid w:val="0015169B"/>
    <w:rsid w:val="00152CC7"/>
    <w:rsid w:val="001618AA"/>
    <w:rsid w:val="00161C71"/>
    <w:rsid w:val="00163BDF"/>
    <w:rsid w:val="001717C9"/>
    <w:rsid w:val="00180698"/>
    <w:rsid w:val="0018482A"/>
    <w:rsid w:val="00184842"/>
    <w:rsid w:val="001866DD"/>
    <w:rsid w:val="00187726"/>
    <w:rsid w:val="00192D8F"/>
    <w:rsid w:val="00194A75"/>
    <w:rsid w:val="001A1D33"/>
    <w:rsid w:val="001A7213"/>
    <w:rsid w:val="001B2F1E"/>
    <w:rsid w:val="001B336D"/>
    <w:rsid w:val="001C1A3C"/>
    <w:rsid w:val="001D5FEC"/>
    <w:rsid w:val="001E76F0"/>
    <w:rsid w:val="001F4121"/>
    <w:rsid w:val="001F667E"/>
    <w:rsid w:val="002035F9"/>
    <w:rsid w:val="00204878"/>
    <w:rsid w:val="00206AD2"/>
    <w:rsid w:val="0022264E"/>
    <w:rsid w:val="00222D2F"/>
    <w:rsid w:val="00223339"/>
    <w:rsid w:val="00223668"/>
    <w:rsid w:val="00224469"/>
    <w:rsid w:val="00225FC2"/>
    <w:rsid w:val="002340CF"/>
    <w:rsid w:val="0023580F"/>
    <w:rsid w:val="0023696B"/>
    <w:rsid w:val="00237729"/>
    <w:rsid w:val="00241B97"/>
    <w:rsid w:val="00247617"/>
    <w:rsid w:val="00247C83"/>
    <w:rsid w:val="00250D8B"/>
    <w:rsid w:val="00250FEB"/>
    <w:rsid w:val="00251A42"/>
    <w:rsid w:val="00253176"/>
    <w:rsid w:val="002643D4"/>
    <w:rsid w:val="0026781C"/>
    <w:rsid w:val="00277710"/>
    <w:rsid w:val="002813C1"/>
    <w:rsid w:val="00293E30"/>
    <w:rsid w:val="00297829"/>
    <w:rsid w:val="002A0FAD"/>
    <w:rsid w:val="002A11F4"/>
    <w:rsid w:val="002A20B4"/>
    <w:rsid w:val="002A5F41"/>
    <w:rsid w:val="002A68A9"/>
    <w:rsid w:val="002A6A34"/>
    <w:rsid w:val="002B2D9F"/>
    <w:rsid w:val="002B6131"/>
    <w:rsid w:val="002B7BFA"/>
    <w:rsid w:val="002C44D7"/>
    <w:rsid w:val="002C69CC"/>
    <w:rsid w:val="002C7217"/>
    <w:rsid w:val="002D1981"/>
    <w:rsid w:val="002D55E4"/>
    <w:rsid w:val="002E0280"/>
    <w:rsid w:val="002F267D"/>
    <w:rsid w:val="002F28FD"/>
    <w:rsid w:val="002F2963"/>
    <w:rsid w:val="002F32A9"/>
    <w:rsid w:val="002F3EF0"/>
    <w:rsid w:val="002F5641"/>
    <w:rsid w:val="002F58CA"/>
    <w:rsid w:val="00307FF6"/>
    <w:rsid w:val="0031289D"/>
    <w:rsid w:val="00320C00"/>
    <w:rsid w:val="00320C31"/>
    <w:rsid w:val="00322489"/>
    <w:rsid w:val="003269EB"/>
    <w:rsid w:val="003271AE"/>
    <w:rsid w:val="00342173"/>
    <w:rsid w:val="00343D3F"/>
    <w:rsid w:val="00345BEE"/>
    <w:rsid w:val="00345DAF"/>
    <w:rsid w:val="00352265"/>
    <w:rsid w:val="003633D4"/>
    <w:rsid w:val="00363D15"/>
    <w:rsid w:val="00365B2E"/>
    <w:rsid w:val="0037196C"/>
    <w:rsid w:val="00372DE5"/>
    <w:rsid w:val="00377D68"/>
    <w:rsid w:val="0038134E"/>
    <w:rsid w:val="00381D68"/>
    <w:rsid w:val="0038491E"/>
    <w:rsid w:val="00385243"/>
    <w:rsid w:val="00387775"/>
    <w:rsid w:val="00387FD8"/>
    <w:rsid w:val="0039410E"/>
    <w:rsid w:val="00396E5D"/>
    <w:rsid w:val="003A6157"/>
    <w:rsid w:val="003B21D8"/>
    <w:rsid w:val="003C49EC"/>
    <w:rsid w:val="003C7DFF"/>
    <w:rsid w:val="003D0184"/>
    <w:rsid w:val="003D1FA4"/>
    <w:rsid w:val="003D36BD"/>
    <w:rsid w:val="003D5230"/>
    <w:rsid w:val="003D60AD"/>
    <w:rsid w:val="003E10A9"/>
    <w:rsid w:val="003E2780"/>
    <w:rsid w:val="003E3266"/>
    <w:rsid w:val="003E5681"/>
    <w:rsid w:val="003E7CCE"/>
    <w:rsid w:val="003E7FCC"/>
    <w:rsid w:val="00404BB5"/>
    <w:rsid w:val="00406461"/>
    <w:rsid w:val="0041378B"/>
    <w:rsid w:val="004234B5"/>
    <w:rsid w:val="00427170"/>
    <w:rsid w:val="00437AD1"/>
    <w:rsid w:val="004425CF"/>
    <w:rsid w:val="004433D9"/>
    <w:rsid w:val="0044575A"/>
    <w:rsid w:val="00447070"/>
    <w:rsid w:val="00451C2D"/>
    <w:rsid w:val="00453979"/>
    <w:rsid w:val="00454B25"/>
    <w:rsid w:val="004559F9"/>
    <w:rsid w:val="00455A83"/>
    <w:rsid w:val="00455F92"/>
    <w:rsid w:val="00460242"/>
    <w:rsid w:val="004639E6"/>
    <w:rsid w:val="00463E92"/>
    <w:rsid w:val="00471FB0"/>
    <w:rsid w:val="00472D17"/>
    <w:rsid w:val="00475366"/>
    <w:rsid w:val="00475AF3"/>
    <w:rsid w:val="0048587A"/>
    <w:rsid w:val="00487D9C"/>
    <w:rsid w:val="00494E64"/>
    <w:rsid w:val="004A0131"/>
    <w:rsid w:val="004A11F6"/>
    <w:rsid w:val="004B2FF8"/>
    <w:rsid w:val="004B62B3"/>
    <w:rsid w:val="004C11F2"/>
    <w:rsid w:val="004C51DB"/>
    <w:rsid w:val="004D3F8F"/>
    <w:rsid w:val="004D5EC3"/>
    <w:rsid w:val="004E1BE4"/>
    <w:rsid w:val="004E3345"/>
    <w:rsid w:val="004F252B"/>
    <w:rsid w:val="004F3365"/>
    <w:rsid w:val="004F5CBD"/>
    <w:rsid w:val="00500433"/>
    <w:rsid w:val="00503DFC"/>
    <w:rsid w:val="00505FBA"/>
    <w:rsid w:val="00511756"/>
    <w:rsid w:val="00520881"/>
    <w:rsid w:val="0052107D"/>
    <w:rsid w:val="0053169E"/>
    <w:rsid w:val="00533CFB"/>
    <w:rsid w:val="00536ADA"/>
    <w:rsid w:val="005426D8"/>
    <w:rsid w:val="00555551"/>
    <w:rsid w:val="0055632E"/>
    <w:rsid w:val="00563AAF"/>
    <w:rsid w:val="00566D9D"/>
    <w:rsid w:val="005777EF"/>
    <w:rsid w:val="00577FCE"/>
    <w:rsid w:val="00591FEB"/>
    <w:rsid w:val="00597280"/>
    <w:rsid w:val="00597BDE"/>
    <w:rsid w:val="005A1426"/>
    <w:rsid w:val="005B0BE0"/>
    <w:rsid w:val="005B1E98"/>
    <w:rsid w:val="005B364D"/>
    <w:rsid w:val="005B3A8F"/>
    <w:rsid w:val="005B48DD"/>
    <w:rsid w:val="005B4DB3"/>
    <w:rsid w:val="005B656A"/>
    <w:rsid w:val="005C06A6"/>
    <w:rsid w:val="005C3A9A"/>
    <w:rsid w:val="005C6A6F"/>
    <w:rsid w:val="005D2910"/>
    <w:rsid w:val="005D5DF3"/>
    <w:rsid w:val="005D73E1"/>
    <w:rsid w:val="005E1004"/>
    <w:rsid w:val="005E350E"/>
    <w:rsid w:val="005E66D0"/>
    <w:rsid w:val="005E7152"/>
    <w:rsid w:val="005F2BB9"/>
    <w:rsid w:val="005F725A"/>
    <w:rsid w:val="00606984"/>
    <w:rsid w:val="00607982"/>
    <w:rsid w:val="00615FCF"/>
    <w:rsid w:val="00621E3A"/>
    <w:rsid w:val="00632C2D"/>
    <w:rsid w:val="0063384A"/>
    <w:rsid w:val="00636E3D"/>
    <w:rsid w:val="006444ED"/>
    <w:rsid w:val="006461D8"/>
    <w:rsid w:val="0064689B"/>
    <w:rsid w:val="00656507"/>
    <w:rsid w:val="00664026"/>
    <w:rsid w:val="00665709"/>
    <w:rsid w:val="00677BDA"/>
    <w:rsid w:val="00683607"/>
    <w:rsid w:val="00687C29"/>
    <w:rsid w:val="00692898"/>
    <w:rsid w:val="006A0CD7"/>
    <w:rsid w:val="006B7AF3"/>
    <w:rsid w:val="006C28BF"/>
    <w:rsid w:val="006D65EB"/>
    <w:rsid w:val="006E63D8"/>
    <w:rsid w:val="006F123C"/>
    <w:rsid w:val="006F1BFF"/>
    <w:rsid w:val="006F42D0"/>
    <w:rsid w:val="006F4953"/>
    <w:rsid w:val="00701728"/>
    <w:rsid w:val="007062E1"/>
    <w:rsid w:val="00716412"/>
    <w:rsid w:val="00724770"/>
    <w:rsid w:val="007316C7"/>
    <w:rsid w:val="00742F2D"/>
    <w:rsid w:val="0074655A"/>
    <w:rsid w:val="0074713D"/>
    <w:rsid w:val="00747307"/>
    <w:rsid w:val="0075223D"/>
    <w:rsid w:val="00754042"/>
    <w:rsid w:val="00754A2D"/>
    <w:rsid w:val="0076293D"/>
    <w:rsid w:val="00764B71"/>
    <w:rsid w:val="00767C56"/>
    <w:rsid w:val="00773A30"/>
    <w:rsid w:val="0077434B"/>
    <w:rsid w:val="00774B87"/>
    <w:rsid w:val="00781E0D"/>
    <w:rsid w:val="00782617"/>
    <w:rsid w:val="00784EC9"/>
    <w:rsid w:val="007A2454"/>
    <w:rsid w:val="007A2925"/>
    <w:rsid w:val="007A3006"/>
    <w:rsid w:val="007B10F6"/>
    <w:rsid w:val="007B2F8C"/>
    <w:rsid w:val="007B52CC"/>
    <w:rsid w:val="007D09B1"/>
    <w:rsid w:val="007D1E20"/>
    <w:rsid w:val="007D64C8"/>
    <w:rsid w:val="007D6D6B"/>
    <w:rsid w:val="007D719D"/>
    <w:rsid w:val="007F05AC"/>
    <w:rsid w:val="007F1AFE"/>
    <w:rsid w:val="007F1D76"/>
    <w:rsid w:val="007F5484"/>
    <w:rsid w:val="00801A93"/>
    <w:rsid w:val="00805860"/>
    <w:rsid w:val="00806656"/>
    <w:rsid w:val="00811FA4"/>
    <w:rsid w:val="00813F49"/>
    <w:rsid w:val="00816E22"/>
    <w:rsid w:val="00826783"/>
    <w:rsid w:val="008305D2"/>
    <w:rsid w:val="008313AB"/>
    <w:rsid w:val="008323ED"/>
    <w:rsid w:val="00836BB0"/>
    <w:rsid w:val="008456C8"/>
    <w:rsid w:val="008534AF"/>
    <w:rsid w:val="00855BE5"/>
    <w:rsid w:val="00860A52"/>
    <w:rsid w:val="00860BB6"/>
    <w:rsid w:val="00861C94"/>
    <w:rsid w:val="008653C7"/>
    <w:rsid w:val="00875DBD"/>
    <w:rsid w:val="008771EA"/>
    <w:rsid w:val="0087749B"/>
    <w:rsid w:val="00881E2C"/>
    <w:rsid w:val="00884FAC"/>
    <w:rsid w:val="00885475"/>
    <w:rsid w:val="00895A5C"/>
    <w:rsid w:val="00895CA8"/>
    <w:rsid w:val="008B1390"/>
    <w:rsid w:val="008B222A"/>
    <w:rsid w:val="008B4646"/>
    <w:rsid w:val="008C16AE"/>
    <w:rsid w:val="008D605E"/>
    <w:rsid w:val="008E04C2"/>
    <w:rsid w:val="008E16C4"/>
    <w:rsid w:val="008E3E5D"/>
    <w:rsid w:val="008E4A49"/>
    <w:rsid w:val="008F5BDE"/>
    <w:rsid w:val="008F5E1F"/>
    <w:rsid w:val="0090665B"/>
    <w:rsid w:val="009069BF"/>
    <w:rsid w:val="009111D0"/>
    <w:rsid w:val="00920910"/>
    <w:rsid w:val="00924112"/>
    <w:rsid w:val="00924BB8"/>
    <w:rsid w:val="00924CB7"/>
    <w:rsid w:val="00926188"/>
    <w:rsid w:val="00927281"/>
    <w:rsid w:val="0093655B"/>
    <w:rsid w:val="0093774E"/>
    <w:rsid w:val="00945FA9"/>
    <w:rsid w:val="00946D8A"/>
    <w:rsid w:val="00947AAF"/>
    <w:rsid w:val="00956F1B"/>
    <w:rsid w:val="00961BEA"/>
    <w:rsid w:val="00962FB1"/>
    <w:rsid w:val="009637E1"/>
    <w:rsid w:val="00965887"/>
    <w:rsid w:val="009663EC"/>
    <w:rsid w:val="00976370"/>
    <w:rsid w:val="0098359A"/>
    <w:rsid w:val="0098426F"/>
    <w:rsid w:val="00992125"/>
    <w:rsid w:val="009938CE"/>
    <w:rsid w:val="0099752B"/>
    <w:rsid w:val="009A3335"/>
    <w:rsid w:val="009B10D5"/>
    <w:rsid w:val="009B4B5C"/>
    <w:rsid w:val="009C0389"/>
    <w:rsid w:val="009C79E2"/>
    <w:rsid w:val="009D0BD2"/>
    <w:rsid w:val="009D5C1D"/>
    <w:rsid w:val="009D5D90"/>
    <w:rsid w:val="009D66DB"/>
    <w:rsid w:val="009E036C"/>
    <w:rsid w:val="009E2A27"/>
    <w:rsid w:val="009E3F5A"/>
    <w:rsid w:val="009E49EA"/>
    <w:rsid w:val="009E4F22"/>
    <w:rsid w:val="009F1BB8"/>
    <w:rsid w:val="00A01847"/>
    <w:rsid w:val="00A02C8E"/>
    <w:rsid w:val="00A051FA"/>
    <w:rsid w:val="00A0552D"/>
    <w:rsid w:val="00A147B2"/>
    <w:rsid w:val="00A1578D"/>
    <w:rsid w:val="00A233C4"/>
    <w:rsid w:val="00A24166"/>
    <w:rsid w:val="00A26F53"/>
    <w:rsid w:val="00A27374"/>
    <w:rsid w:val="00A307E7"/>
    <w:rsid w:val="00A3319E"/>
    <w:rsid w:val="00A3523D"/>
    <w:rsid w:val="00A40EA9"/>
    <w:rsid w:val="00A41C74"/>
    <w:rsid w:val="00A4309A"/>
    <w:rsid w:val="00A43501"/>
    <w:rsid w:val="00A479A5"/>
    <w:rsid w:val="00A57C71"/>
    <w:rsid w:val="00A6164E"/>
    <w:rsid w:val="00A6453B"/>
    <w:rsid w:val="00A701FB"/>
    <w:rsid w:val="00A73449"/>
    <w:rsid w:val="00A80BF7"/>
    <w:rsid w:val="00A82F68"/>
    <w:rsid w:val="00A833D4"/>
    <w:rsid w:val="00A9762F"/>
    <w:rsid w:val="00AA616E"/>
    <w:rsid w:val="00AA775B"/>
    <w:rsid w:val="00AB036E"/>
    <w:rsid w:val="00AB1E63"/>
    <w:rsid w:val="00AB67BD"/>
    <w:rsid w:val="00AD024D"/>
    <w:rsid w:val="00AD641F"/>
    <w:rsid w:val="00AE0828"/>
    <w:rsid w:val="00AE567D"/>
    <w:rsid w:val="00AE62C1"/>
    <w:rsid w:val="00AE6F70"/>
    <w:rsid w:val="00AE786E"/>
    <w:rsid w:val="00AF185C"/>
    <w:rsid w:val="00AF2C83"/>
    <w:rsid w:val="00B03BEA"/>
    <w:rsid w:val="00B13F66"/>
    <w:rsid w:val="00B148CD"/>
    <w:rsid w:val="00B213D1"/>
    <w:rsid w:val="00B2794D"/>
    <w:rsid w:val="00B31F3A"/>
    <w:rsid w:val="00B322EA"/>
    <w:rsid w:val="00B3411F"/>
    <w:rsid w:val="00B37310"/>
    <w:rsid w:val="00B46D84"/>
    <w:rsid w:val="00B471FC"/>
    <w:rsid w:val="00B53D0C"/>
    <w:rsid w:val="00B554F6"/>
    <w:rsid w:val="00B6167C"/>
    <w:rsid w:val="00B628AA"/>
    <w:rsid w:val="00B6462D"/>
    <w:rsid w:val="00B70F88"/>
    <w:rsid w:val="00B71DE9"/>
    <w:rsid w:val="00B73FEB"/>
    <w:rsid w:val="00B74373"/>
    <w:rsid w:val="00B835D6"/>
    <w:rsid w:val="00B9072F"/>
    <w:rsid w:val="00B95581"/>
    <w:rsid w:val="00BA09D5"/>
    <w:rsid w:val="00BA35C3"/>
    <w:rsid w:val="00BA58A8"/>
    <w:rsid w:val="00BB0BE6"/>
    <w:rsid w:val="00BB7A41"/>
    <w:rsid w:val="00BB7D62"/>
    <w:rsid w:val="00BC1A84"/>
    <w:rsid w:val="00BC2FF7"/>
    <w:rsid w:val="00BC4D69"/>
    <w:rsid w:val="00BC6AA3"/>
    <w:rsid w:val="00BD44D8"/>
    <w:rsid w:val="00BE53C1"/>
    <w:rsid w:val="00BE778A"/>
    <w:rsid w:val="00BF19FE"/>
    <w:rsid w:val="00BF2188"/>
    <w:rsid w:val="00BF226B"/>
    <w:rsid w:val="00BF2D51"/>
    <w:rsid w:val="00C0020B"/>
    <w:rsid w:val="00C01519"/>
    <w:rsid w:val="00C0411B"/>
    <w:rsid w:val="00C07707"/>
    <w:rsid w:val="00C10F81"/>
    <w:rsid w:val="00C12EC5"/>
    <w:rsid w:val="00C13713"/>
    <w:rsid w:val="00C152A5"/>
    <w:rsid w:val="00C23A86"/>
    <w:rsid w:val="00C2560A"/>
    <w:rsid w:val="00C3005B"/>
    <w:rsid w:val="00C31EB8"/>
    <w:rsid w:val="00C321D0"/>
    <w:rsid w:val="00C34927"/>
    <w:rsid w:val="00C43955"/>
    <w:rsid w:val="00C46CB8"/>
    <w:rsid w:val="00C47096"/>
    <w:rsid w:val="00C50D95"/>
    <w:rsid w:val="00C55776"/>
    <w:rsid w:val="00C578DB"/>
    <w:rsid w:val="00C63F87"/>
    <w:rsid w:val="00C83FCD"/>
    <w:rsid w:val="00C84D07"/>
    <w:rsid w:val="00C85B8D"/>
    <w:rsid w:val="00C939EB"/>
    <w:rsid w:val="00C9617A"/>
    <w:rsid w:val="00CA147A"/>
    <w:rsid w:val="00CA1956"/>
    <w:rsid w:val="00CB2CC9"/>
    <w:rsid w:val="00CC609D"/>
    <w:rsid w:val="00CC652A"/>
    <w:rsid w:val="00CE222B"/>
    <w:rsid w:val="00CE25DC"/>
    <w:rsid w:val="00CF29FB"/>
    <w:rsid w:val="00CF4DB3"/>
    <w:rsid w:val="00CF6D74"/>
    <w:rsid w:val="00CF75A0"/>
    <w:rsid w:val="00D03891"/>
    <w:rsid w:val="00D1600B"/>
    <w:rsid w:val="00D26041"/>
    <w:rsid w:val="00D27950"/>
    <w:rsid w:val="00D27A7A"/>
    <w:rsid w:val="00D33D46"/>
    <w:rsid w:val="00D35227"/>
    <w:rsid w:val="00D432FE"/>
    <w:rsid w:val="00D441E0"/>
    <w:rsid w:val="00D46167"/>
    <w:rsid w:val="00D5609A"/>
    <w:rsid w:val="00D64906"/>
    <w:rsid w:val="00D71E8C"/>
    <w:rsid w:val="00D839CB"/>
    <w:rsid w:val="00D875AC"/>
    <w:rsid w:val="00D9789B"/>
    <w:rsid w:val="00DA2A42"/>
    <w:rsid w:val="00DA3682"/>
    <w:rsid w:val="00DB05E9"/>
    <w:rsid w:val="00DB37E3"/>
    <w:rsid w:val="00DB561C"/>
    <w:rsid w:val="00DC34B2"/>
    <w:rsid w:val="00DD1E0D"/>
    <w:rsid w:val="00DD2D69"/>
    <w:rsid w:val="00DD7237"/>
    <w:rsid w:val="00DE04AA"/>
    <w:rsid w:val="00DF03CE"/>
    <w:rsid w:val="00E0270B"/>
    <w:rsid w:val="00E04688"/>
    <w:rsid w:val="00E04E94"/>
    <w:rsid w:val="00E066C1"/>
    <w:rsid w:val="00E12141"/>
    <w:rsid w:val="00E146EF"/>
    <w:rsid w:val="00E207FB"/>
    <w:rsid w:val="00E21C7B"/>
    <w:rsid w:val="00E23EDA"/>
    <w:rsid w:val="00E33479"/>
    <w:rsid w:val="00E34483"/>
    <w:rsid w:val="00E357BE"/>
    <w:rsid w:val="00E36864"/>
    <w:rsid w:val="00E407E0"/>
    <w:rsid w:val="00E45E16"/>
    <w:rsid w:val="00E54D19"/>
    <w:rsid w:val="00E62B04"/>
    <w:rsid w:val="00E66148"/>
    <w:rsid w:val="00E713D8"/>
    <w:rsid w:val="00E724A3"/>
    <w:rsid w:val="00E772EC"/>
    <w:rsid w:val="00E878A6"/>
    <w:rsid w:val="00E93CA8"/>
    <w:rsid w:val="00E94AE2"/>
    <w:rsid w:val="00EB2410"/>
    <w:rsid w:val="00ED28C4"/>
    <w:rsid w:val="00ED4EAA"/>
    <w:rsid w:val="00ED5BB7"/>
    <w:rsid w:val="00ED61EB"/>
    <w:rsid w:val="00EF076E"/>
    <w:rsid w:val="00EF1130"/>
    <w:rsid w:val="00EF1C65"/>
    <w:rsid w:val="00EF44A1"/>
    <w:rsid w:val="00EF58C0"/>
    <w:rsid w:val="00F023E8"/>
    <w:rsid w:val="00F02A8E"/>
    <w:rsid w:val="00F12557"/>
    <w:rsid w:val="00F20AE4"/>
    <w:rsid w:val="00F23AA2"/>
    <w:rsid w:val="00F25252"/>
    <w:rsid w:val="00F261EE"/>
    <w:rsid w:val="00F30E79"/>
    <w:rsid w:val="00F371BE"/>
    <w:rsid w:val="00F37C25"/>
    <w:rsid w:val="00F41849"/>
    <w:rsid w:val="00F42D16"/>
    <w:rsid w:val="00F45226"/>
    <w:rsid w:val="00F5213A"/>
    <w:rsid w:val="00F54957"/>
    <w:rsid w:val="00F6046A"/>
    <w:rsid w:val="00F66766"/>
    <w:rsid w:val="00F71727"/>
    <w:rsid w:val="00F81101"/>
    <w:rsid w:val="00FA18DD"/>
    <w:rsid w:val="00FA325A"/>
    <w:rsid w:val="00FB29A7"/>
    <w:rsid w:val="00FB3FC5"/>
    <w:rsid w:val="00FB5C35"/>
    <w:rsid w:val="00FC0910"/>
    <w:rsid w:val="00FC0DFE"/>
    <w:rsid w:val="00FC62F4"/>
    <w:rsid w:val="00FC6570"/>
    <w:rsid w:val="00FC7184"/>
    <w:rsid w:val="00FD1AD1"/>
    <w:rsid w:val="00FD3BC3"/>
    <w:rsid w:val="00FD4294"/>
    <w:rsid w:val="00FD44F4"/>
    <w:rsid w:val="00FE0085"/>
    <w:rsid w:val="00FE10AD"/>
    <w:rsid w:val="00FE12FD"/>
    <w:rsid w:val="00FE5C29"/>
    <w:rsid w:val="00FF352D"/>
    <w:rsid w:val="00FF68B5"/>
    <w:rsid w:val="00FF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1FC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  <w:style w:type="numbering" w:customStyle="1" w:styleId="NoList1">
    <w:name w:val="No List1"/>
    <w:next w:val="NoList"/>
    <w:uiPriority w:val="99"/>
    <w:semiHidden/>
    <w:unhideWhenUsed/>
    <w:rsid w:val="00DA2A42"/>
  </w:style>
  <w:style w:type="character" w:styleId="Hyperlink">
    <w:name w:val="Hyperlink"/>
    <w:basedOn w:val="DefaultParagraphFont"/>
    <w:uiPriority w:val="99"/>
    <w:unhideWhenUsed/>
    <w:rsid w:val="00DA2A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A42"/>
    <w:pPr>
      <w:bidi w:val="0"/>
      <w:spacing w:before="100" w:beforeAutospacing="1" w:after="100" w:afterAutospacing="1" w:line="240" w:lineRule="auto"/>
      <w:ind w:firstLine="600"/>
    </w:pPr>
    <w:rPr>
      <w:rFonts w:ascii="Angsana New" w:eastAsia="Times New Roman" w:hAnsi="Angsana New" w:cs="Angsana New"/>
      <w:sz w:val="28"/>
      <w:szCs w:val="28"/>
      <w:lang w:bidi="th-TH"/>
    </w:rPr>
  </w:style>
  <w:style w:type="character" w:styleId="Strong">
    <w:name w:val="Strong"/>
    <w:basedOn w:val="DefaultParagraphFont"/>
    <w:uiPriority w:val="22"/>
    <w:qFormat/>
    <w:rsid w:val="00DA2A42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DA2A42"/>
    <w:rPr>
      <w:sz w:val="32"/>
      <w:szCs w:val="32"/>
      <w:vertAlign w:val="superscript"/>
    </w:rPr>
  </w:style>
  <w:style w:type="character" w:customStyle="1" w:styleId="st1">
    <w:name w:val="st1"/>
    <w:basedOn w:val="DefaultParagraphFont"/>
    <w:rsid w:val="00DA2A42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DA2A42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2A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1FC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  <w:style w:type="numbering" w:customStyle="1" w:styleId="NoList1">
    <w:name w:val="No List1"/>
    <w:next w:val="NoList"/>
    <w:uiPriority w:val="99"/>
    <w:semiHidden/>
    <w:unhideWhenUsed/>
    <w:rsid w:val="00DA2A42"/>
  </w:style>
  <w:style w:type="character" w:styleId="Hyperlink">
    <w:name w:val="Hyperlink"/>
    <w:basedOn w:val="DefaultParagraphFont"/>
    <w:uiPriority w:val="99"/>
    <w:unhideWhenUsed/>
    <w:rsid w:val="00DA2A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A42"/>
    <w:pPr>
      <w:bidi w:val="0"/>
      <w:spacing w:before="100" w:beforeAutospacing="1" w:after="100" w:afterAutospacing="1" w:line="240" w:lineRule="auto"/>
      <w:ind w:firstLine="600"/>
    </w:pPr>
    <w:rPr>
      <w:rFonts w:ascii="Angsana New" w:eastAsia="Times New Roman" w:hAnsi="Angsana New" w:cs="Angsana New"/>
      <w:sz w:val="28"/>
      <w:szCs w:val="28"/>
      <w:lang w:bidi="th-TH"/>
    </w:rPr>
  </w:style>
  <w:style w:type="character" w:styleId="Strong">
    <w:name w:val="Strong"/>
    <w:basedOn w:val="DefaultParagraphFont"/>
    <w:uiPriority w:val="22"/>
    <w:qFormat/>
    <w:rsid w:val="00DA2A42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DA2A42"/>
    <w:rPr>
      <w:sz w:val="32"/>
      <w:szCs w:val="32"/>
      <w:vertAlign w:val="superscript"/>
    </w:rPr>
  </w:style>
  <w:style w:type="character" w:customStyle="1" w:styleId="st1">
    <w:name w:val="st1"/>
    <w:basedOn w:val="DefaultParagraphFont"/>
    <w:rsid w:val="00DA2A42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DA2A42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2A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IH%20WORKS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6E644-4094-4116-B755-2C734F1E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543</TotalTime>
  <Pages>51</Pages>
  <Words>7715</Words>
  <Characters>33409</Characters>
  <Application>Microsoft Office Word</Application>
  <DocSecurity>0</DocSecurity>
  <Lines>776</Lines>
  <Paragraphs>229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การก่อการร้าย สาเหตุและการแก้ปัญหา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40895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การก่อการร้าย _x000d_สาเหตุและแนวทางแก้ไข</dc:title>
  <dc:subject>การก่อการร้าย _x000d_สาเหตุและแนวทางแก้ไข</dc:subject>
  <dc:creator>อับดุลอะซีซ บิน อับดุลลอฮฺ อาล อัช-ชัยค์</dc:creator>
  <cp:keywords>การก่อการร้าย _x000d_สาเหตุและแนวทางแก้ไข</cp:keywords>
  <dc:description>การก่อการร้าย _x000d_สาเหตุและแนวทางแก้ไข</dc:description>
  <cp:lastModifiedBy>Al-Hashemy</cp:lastModifiedBy>
  <cp:revision>52</cp:revision>
  <cp:lastPrinted>2012-01-22T15:22:00Z</cp:lastPrinted>
  <dcterms:created xsi:type="dcterms:W3CDTF">2014-11-18T06:37:00Z</dcterms:created>
  <dcterms:modified xsi:type="dcterms:W3CDTF">2015-01-17T14:41:00Z</dcterms:modified>
  <cp:category/>
</cp:coreProperties>
</file>