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Default="007B0A77" w:rsidP="004E4209">
      <w:pPr>
        <w:bidi w:val="0"/>
        <w:spacing w:line="240" w:lineRule="auto"/>
        <w:rPr>
          <w:rFonts w:asciiTheme="majorBidi" w:hAnsiTheme="majorBidi" w:cstheme="majorBidi"/>
          <w:color w:val="205B83"/>
          <w:sz w:val="72"/>
          <w:szCs w:val="72"/>
          <w:lang w:bidi="ar-EG"/>
        </w:rPr>
      </w:pPr>
    </w:p>
    <w:p w:rsidR="004E4209" w:rsidRPr="00657096" w:rsidRDefault="004E4209" w:rsidP="004E4209">
      <w:pPr>
        <w:bidi w:val="0"/>
        <w:spacing w:line="240" w:lineRule="auto"/>
        <w:rPr>
          <w:rFonts w:asciiTheme="majorBidi" w:hAnsiTheme="majorBidi" w:cstheme="majorBidi"/>
          <w:color w:val="205B83"/>
          <w:sz w:val="32"/>
          <w:szCs w:val="32"/>
          <w:lang w:bidi="ar-EG"/>
        </w:rPr>
      </w:pPr>
    </w:p>
    <w:p w:rsidR="007B0A77" w:rsidRPr="004E4209" w:rsidRDefault="004E4209" w:rsidP="007B0A77">
      <w:pPr>
        <w:bidi w:val="0"/>
        <w:spacing w:line="240" w:lineRule="auto"/>
        <w:jc w:val="center"/>
        <w:rPr>
          <w:rFonts w:asciiTheme="minorHAnsi" w:hAnsiTheme="minorHAnsi" w:cstheme="majorBidi"/>
          <w:color w:val="205B83"/>
          <w:sz w:val="72"/>
          <w:szCs w:val="72"/>
          <w:lang w:val="tk-TM" w:bidi="ar-EG"/>
        </w:rPr>
      </w:pPr>
      <w:r w:rsidRPr="004E4209">
        <w:rPr>
          <w:rFonts w:asciiTheme="minorHAnsi" w:hAnsiTheme="minorHAnsi" w:cstheme="majorBidi"/>
          <w:color w:val="205B83"/>
          <w:sz w:val="72"/>
          <w:szCs w:val="72"/>
          <w:lang w:val="tk-TM" w:bidi="ar-EG"/>
        </w:rPr>
        <w:t>Dört kada</w:t>
      </w:r>
    </w:p>
    <w:p w:rsidR="007B0A77" w:rsidRPr="00657096" w:rsidRDefault="007B0A77" w:rsidP="007B0A77">
      <w:pPr>
        <w:bidi w:val="0"/>
        <w:jc w:val="center"/>
        <w:rPr>
          <w:rFonts w:asciiTheme="majorBidi" w:hAnsiTheme="majorBidi" w:cstheme="majorBidi"/>
          <w:color w:val="5EA1A5"/>
          <w:sz w:val="12"/>
          <w:szCs w:val="12"/>
          <w:lang w:bidi="ar-EG"/>
        </w:rPr>
      </w:pPr>
    </w:p>
    <w:p w:rsidR="004E4209" w:rsidRPr="004E4209" w:rsidRDefault="004E4209" w:rsidP="004E4209">
      <w:pPr>
        <w:bidi w:val="0"/>
        <w:spacing w:line="240" w:lineRule="auto"/>
        <w:jc w:val="center"/>
        <w:rPr>
          <w:rFonts w:asciiTheme="majorBidi" w:hAnsiTheme="majorBidi" w:cs="KFGQPC Uthman Taha Naskh"/>
          <w:sz w:val="32"/>
          <w:szCs w:val="36"/>
          <w:rtl/>
          <w:lang w:bidi="ar-EG"/>
        </w:rPr>
      </w:pPr>
      <w:r w:rsidRPr="004E4209">
        <w:rPr>
          <w:rFonts w:asciiTheme="majorBidi" w:hAnsiTheme="majorBidi" w:cs="KFGQPC Uthman Taha Naskh" w:hint="cs"/>
          <w:sz w:val="32"/>
          <w:szCs w:val="36"/>
          <w:rtl/>
          <w:lang w:bidi="ar-EG"/>
        </w:rPr>
        <w:t>القواعد الأربع</w:t>
      </w:r>
    </w:p>
    <w:p w:rsidR="004E4209" w:rsidRPr="004E4209" w:rsidRDefault="004E4209" w:rsidP="004E4209">
      <w:pPr>
        <w:spacing w:after="0" w:line="240" w:lineRule="auto"/>
        <w:ind w:firstLine="113"/>
        <w:jc w:val="center"/>
        <w:rPr>
          <w:rFonts w:asciiTheme="majorBidi" w:hAnsiTheme="majorBidi" w:cs="KFGQPC Uthman Taha Naskh"/>
          <w:color w:val="205B83"/>
          <w:sz w:val="24"/>
          <w:szCs w:val="24"/>
          <w:lang w:bidi="ar-EG"/>
        </w:rPr>
      </w:pPr>
      <w:r w:rsidRPr="004E4209">
        <w:rPr>
          <w:rFonts w:asciiTheme="majorBidi" w:hAnsiTheme="majorBidi" w:cs="KFGQPC Uthman Taha Naskh"/>
          <w:color w:val="808080" w:themeColor="background1" w:themeShade="80"/>
          <w:sz w:val="24"/>
          <w:szCs w:val="24"/>
          <w:rtl/>
          <w:lang w:bidi="ar-EG"/>
        </w:rPr>
        <w:t xml:space="preserve">&lt; </w:t>
      </w:r>
      <w:r w:rsidRPr="004E4209">
        <w:rPr>
          <w:rFonts w:asciiTheme="majorBidi" w:hAnsiTheme="majorBidi" w:cs="KFGQPC Uthman Taha Naskh" w:hint="cs"/>
          <w:color w:val="808080" w:themeColor="background1" w:themeShade="80"/>
          <w:sz w:val="24"/>
          <w:szCs w:val="24"/>
          <w:rtl/>
          <w:lang w:bidi="ar-EG"/>
        </w:rPr>
        <w:t xml:space="preserve">التركمانية </w:t>
      </w:r>
      <w:r w:rsidRPr="004E4209">
        <w:rPr>
          <w:rFonts w:ascii="Sakkal Majalla" w:hAnsi="Sakkal Majalla" w:cs="Sakkal Majalla" w:hint="cs"/>
          <w:color w:val="808080" w:themeColor="background1" w:themeShade="80"/>
          <w:sz w:val="24"/>
          <w:szCs w:val="24"/>
          <w:rtl/>
          <w:lang w:bidi="ar-EG"/>
        </w:rPr>
        <w:t>–</w:t>
      </w:r>
      <w:r w:rsidRPr="004E4209">
        <w:rPr>
          <w:rFonts w:asciiTheme="majorBidi" w:hAnsiTheme="majorBidi" w:cs="KFGQPC Uthman Taha Naskh" w:hint="cs"/>
          <w:color w:val="808080" w:themeColor="background1" w:themeShade="80"/>
          <w:sz w:val="24"/>
          <w:szCs w:val="24"/>
          <w:rtl/>
          <w:lang w:bidi="ar-EG"/>
        </w:rPr>
        <w:t xml:space="preserve"> </w:t>
      </w:r>
      <w:r w:rsidRPr="004E4209">
        <w:rPr>
          <w:rFonts w:asciiTheme="minorHAnsi" w:hAnsiTheme="minorHAnsi" w:cs="KFGQPC Uthman Taha Naskh"/>
          <w:color w:val="808080" w:themeColor="background1" w:themeShade="80"/>
          <w:sz w:val="24"/>
          <w:szCs w:val="24"/>
          <w:lang w:val="tk-TM" w:bidi="ar-EG"/>
        </w:rPr>
        <w:t>Türkmençe</w:t>
      </w:r>
      <w:r w:rsidRPr="004E4209">
        <w:rPr>
          <w:rFonts w:asciiTheme="majorBidi" w:hAnsiTheme="majorBidi" w:cs="KFGQPC Uthman Taha Naskh" w:hint="cs"/>
          <w:color w:val="808080" w:themeColor="background1" w:themeShade="80"/>
          <w:sz w:val="24"/>
          <w:szCs w:val="24"/>
          <w:rtl/>
        </w:rPr>
        <w:t xml:space="preserve">- </w:t>
      </w:r>
      <w:r w:rsidRPr="004E4209">
        <w:rPr>
          <w:rFonts w:asciiTheme="minorHAnsi" w:hAnsiTheme="minorHAnsi" w:cs="KFGQPC Uthman Taha Naskh"/>
          <w:color w:val="808080" w:themeColor="background1" w:themeShade="80"/>
          <w:sz w:val="24"/>
          <w:szCs w:val="24"/>
        </w:rPr>
        <w:t>Turkmen</w:t>
      </w:r>
      <w:r w:rsidRPr="004E4209">
        <w:rPr>
          <w:rFonts w:asciiTheme="majorBidi" w:hAnsiTheme="majorBidi" w:cs="KFGQPC Uthman Taha Naskh"/>
          <w:color w:val="808080" w:themeColor="background1" w:themeShade="80"/>
          <w:sz w:val="24"/>
          <w:szCs w:val="24"/>
          <w:rtl/>
          <w:lang w:bidi="ar-EG"/>
        </w:rPr>
        <w:t xml:space="preserve"> &gt;</w:t>
      </w:r>
    </w:p>
    <w:p w:rsidR="007B0A77" w:rsidRPr="0083733E" w:rsidRDefault="007B0A77" w:rsidP="004E4209">
      <w:pPr>
        <w:bidi w:val="0"/>
        <w:spacing w:line="240" w:lineRule="auto"/>
        <w:jc w:val="center"/>
        <w:rPr>
          <w:rFonts w:asciiTheme="majorBidi" w:hAnsiTheme="majorBidi" w:cs="KFGQPC Uthman Taha Naskh"/>
          <w:color w:val="808080" w:themeColor="background1" w:themeShade="80"/>
          <w:sz w:val="32"/>
          <w:szCs w:val="32"/>
          <w:lang w:bidi="ar-EG"/>
        </w:rPr>
      </w:pP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14:anchorId="1BD85955" wp14:editId="55E7BFCF">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4E4209" w:rsidRPr="004E4209" w:rsidRDefault="004E4209" w:rsidP="007B0A77">
      <w:pPr>
        <w:bidi w:val="0"/>
        <w:jc w:val="center"/>
        <w:rPr>
          <w:rFonts w:asciiTheme="minorHAnsi" w:hAnsiTheme="minorHAnsi" w:cstheme="majorBidi"/>
          <w:color w:val="205B83"/>
          <w:sz w:val="32"/>
          <w:szCs w:val="32"/>
          <w:lang w:val="tk-TM" w:bidi="ar-EG"/>
        </w:rPr>
      </w:pPr>
      <w:r w:rsidRPr="004E4209">
        <w:rPr>
          <w:rFonts w:asciiTheme="minorHAnsi" w:hAnsiTheme="minorHAnsi" w:cstheme="majorBidi"/>
          <w:color w:val="205B83"/>
          <w:sz w:val="32"/>
          <w:szCs w:val="32"/>
          <w:lang w:val="tk-TM" w:bidi="ar-EG"/>
        </w:rPr>
        <w:t xml:space="preserve">Ýazyjy: Şeýh Muhammet ibn Süleýman </w:t>
      </w:r>
    </w:p>
    <w:p w:rsidR="007B0A77" w:rsidRPr="004E4209" w:rsidRDefault="004E4209" w:rsidP="004E4209">
      <w:pPr>
        <w:bidi w:val="0"/>
        <w:jc w:val="center"/>
        <w:rPr>
          <w:rFonts w:asciiTheme="minorHAnsi" w:hAnsiTheme="minorHAnsi" w:cstheme="majorBidi"/>
          <w:color w:val="205B83"/>
          <w:sz w:val="32"/>
          <w:szCs w:val="32"/>
          <w:lang w:val="tk-TM" w:bidi="ar-EG"/>
        </w:rPr>
      </w:pPr>
      <w:r w:rsidRPr="004E4209">
        <w:rPr>
          <w:rFonts w:asciiTheme="minorHAnsi" w:hAnsiTheme="minorHAnsi" w:cstheme="majorBidi"/>
          <w:color w:val="205B83"/>
          <w:sz w:val="32"/>
          <w:szCs w:val="32"/>
          <w:lang w:val="tk-TM" w:bidi="ar-EG"/>
        </w:rPr>
        <w:t>At-Tamimi</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4E4209" w:rsidRPr="004E4209" w:rsidRDefault="004E4209" w:rsidP="007B0A77">
      <w:pPr>
        <w:bidi w:val="0"/>
        <w:jc w:val="center"/>
        <w:rPr>
          <w:rFonts w:asciiTheme="minorHAnsi" w:hAnsiTheme="minorHAnsi" w:cstheme="majorBidi"/>
          <w:color w:val="205B83"/>
          <w:lang w:val="tk-TM" w:bidi="ar-EG"/>
        </w:rPr>
      </w:pPr>
      <w:r w:rsidRPr="004E4209">
        <w:rPr>
          <w:rFonts w:asciiTheme="minorHAnsi" w:hAnsiTheme="minorHAnsi" w:cstheme="majorBidi"/>
          <w:color w:val="205B83"/>
          <w:lang w:val="tk-TM" w:bidi="ar-EG"/>
        </w:rPr>
        <w:t xml:space="preserve">Terjime eden we gözden geçiren: </w:t>
      </w:r>
    </w:p>
    <w:p w:rsidR="007B0A77" w:rsidRPr="004E4209" w:rsidRDefault="004E4209" w:rsidP="004E4209">
      <w:pPr>
        <w:bidi w:val="0"/>
        <w:jc w:val="center"/>
        <w:rPr>
          <w:rFonts w:asciiTheme="minorHAnsi" w:hAnsiTheme="minorHAnsi" w:cstheme="majorBidi"/>
          <w:color w:val="205B83"/>
          <w:lang w:val="tk-TM" w:bidi="ar-EG"/>
        </w:rPr>
      </w:pPr>
      <w:r w:rsidRPr="004E4209">
        <w:rPr>
          <w:rFonts w:asciiTheme="minorHAnsi" w:hAnsiTheme="minorHAnsi" w:cstheme="majorBidi"/>
          <w:color w:val="205B83"/>
          <w:lang w:val="tk-TM" w:bidi="ar-EG"/>
        </w:rPr>
        <w:t>Halid Ebu Enes Türkmen</w:t>
      </w:r>
    </w:p>
    <w:p w:rsidR="008B3703" w:rsidRPr="00B50852" w:rsidRDefault="008B3703" w:rsidP="00B50852">
      <w:pPr>
        <w:bidi w:val="0"/>
        <w:rPr>
          <w:rFonts w:asciiTheme="majorBidi" w:hAnsiTheme="majorBidi" w:cstheme="majorBidi"/>
          <w:lang w:bidi="ar-EG"/>
        </w:rPr>
      </w:pPr>
    </w:p>
    <w:p w:rsidR="008B3703" w:rsidRPr="008F0D15" w:rsidRDefault="008B3703" w:rsidP="008B3703">
      <w:pPr>
        <w:bidi w:val="0"/>
        <w:jc w:val="center"/>
        <w:rPr>
          <w:rFonts w:asciiTheme="majorBidi" w:hAnsiTheme="majorBidi" w:cs="KFGQPC Uthman Taha Naskh"/>
          <w:sz w:val="60"/>
          <w:szCs w:val="60"/>
          <w:lang w:bidi="ar-EG"/>
        </w:rPr>
      </w:pPr>
    </w:p>
    <w:p w:rsidR="00B175BB" w:rsidRPr="00113F3C" w:rsidRDefault="004E4209" w:rsidP="00B175BB">
      <w:pPr>
        <w:spacing w:line="240" w:lineRule="auto"/>
        <w:jc w:val="center"/>
        <w:rPr>
          <w:rFonts w:ascii="ae_AlArabiya" w:hAnsi="ae_AlArabiya" w:cs="KFGQPC Uthman Taha Naskh"/>
          <w:color w:val="205B83"/>
          <w:sz w:val="72"/>
          <w:szCs w:val="72"/>
          <w:rtl/>
          <w:lang w:bidi="ar-EG"/>
        </w:rPr>
      </w:pPr>
      <w:r w:rsidRPr="00D230DB">
        <w:rPr>
          <w:rFonts w:ascii="ae_AlArabiya" w:hAnsi="ae_AlArabiya" w:cs="KFGQPC Uthman Taha Naskh" w:hint="cs"/>
          <w:color w:val="205B83"/>
          <w:sz w:val="70"/>
          <w:szCs w:val="70"/>
          <w:rtl/>
          <w:lang w:bidi="ar-EG"/>
        </w:rPr>
        <w:t>القواعد الأربع</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7E350C16" wp14:editId="541DA053">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D230DB" w:rsidRDefault="00D230DB" w:rsidP="00B175BB">
      <w:pPr>
        <w:jc w:val="center"/>
        <w:rPr>
          <w:rFonts w:ascii="Adobe نسخ Medium" w:hAnsi="Adobe نسخ Medium" w:cs="KFGQPC Uthman Taha Naskh"/>
          <w:color w:val="205B83"/>
          <w:sz w:val="44"/>
          <w:szCs w:val="44"/>
          <w:lang w:bidi="ar-EG"/>
        </w:rPr>
      </w:pPr>
    </w:p>
    <w:p w:rsidR="00B175BB" w:rsidRPr="008F0D15" w:rsidRDefault="00B175BB" w:rsidP="00B175BB">
      <w:pPr>
        <w:jc w:val="center"/>
        <w:rPr>
          <w:rFonts w:ascii="Adobe نسخ Medium" w:hAnsi="Adobe نسخ Medium" w:cs="KFGQPC Uthman Taha Naskh"/>
          <w:color w:val="205B83"/>
          <w:sz w:val="48"/>
          <w:szCs w:val="48"/>
          <w:rtl/>
          <w:lang w:bidi="ar-EG"/>
        </w:rPr>
      </w:pPr>
      <w:r w:rsidRPr="00D230DB">
        <w:rPr>
          <w:rFonts w:ascii="Adobe نسخ Medium" w:hAnsi="Adobe نسخ Medium" w:cs="KFGQPC Uthman Taha Naskh"/>
          <w:color w:val="205B83"/>
          <w:sz w:val="44"/>
          <w:szCs w:val="44"/>
          <w:rtl/>
          <w:lang w:bidi="ar-EG"/>
        </w:rPr>
        <w:t>المؤلف</w:t>
      </w:r>
      <w:r w:rsidR="004E4209" w:rsidRPr="00D230DB">
        <w:rPr>
          <w:rFonts w:ascii="Adobe نسخ Medium" w:hAnsi="Adobe نسخ Medium" w:cs="KFGQPC Uthman Taha Naskh" w:hint="cs"/>
          <w:color w:val="205B83"/>
          <w:sz w:val="44"/>
          <w:szCs w:val="44"/>
          <w:rtl/>
          <w:lang w:bidi="ar-EG"/>
        </w:rPr>
        <w:t>: الشيخ محمد بن سليمان التميمي</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D230DB" w:rsidRDefault="00D230DB" w:rsidP="00B175BB">
      <w:pPr>
        <w:jc w:val="center"/>
        <w:rPr>
          <w:rFonts w:ascii="Adobe نسخ Medium" w:hAnsi="Adobe نسخ Medium" w:cs="KFGQPC Uthman Taha Naskh"/>
          <w:color w:val="205B83"/>
          <w:sz w:val="36"/>
          <w:szCs w:val="36"/>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ترجمة</w:t>
      </w:r>
      <w:r w:rsidR="004E4209" w:rsidRPr="004E4209">
        <w:rPr>
          <w:rFonts w:ascii="Adobe نسخ Medium" w:hAnsi="Adobe نسخ Medium" w:cs="KFGQPC Uthman Taha Naskh" w:hint="cs"/>
          <w:color w:val="205B83"/>
          <w:sz w:val="36"/>
          <w:szCs w:val="36"/>
          <w:rtl/>
          <w:lang w:bidi="ar-EG"/>
        </w:rPr>
        <w:t xml:space="preserve"> </w:t>
      </w:r>
      <w:r w:rsidR="004E4209">
        <w:rPr>
          <w:rFonts w:ascii="Adobe نسخ Medium" w:hAnsi="Adobe نسخ Medium" w:cs="KFGQPC Uthman Taha Naskh" w:hint="cs"/>
          <w:color w:val="205B83"/>
          <w:sz w:val="36"/>
          <w:szCs w:val="36"/>
          <w:rtl/>
          <w:lang w:bidi="ar-EG"/>
        </w:rPr>
        <w:t>و</w:t>
      </w:r>
      <w:r w:rsidR="004E4209" w:rsidRPr="008F0D15">
        <w:rPr>
          <w:rFonts w:ascii="Adobe نسخ Medium" w:hAnsi="Adobe نسخ Medium" w:cs="KFGQPC Uthman Taha Naskh" w:hint="cs"/>
          <w:color w:val="205B83"/>
          <w:sz w:val="36"/>
          <w:szCs w:val="36"/>
          <w:rtl/>
          <w:lang w:bidi="ar-EG"/>
        </w:rPr>
        <w:t>مراجعة</w:t>
      </w:r>
      <w:r w:rsidRPr="008F0D15">
        <w:rPr>
          <w:rFonts w:ascii="Adobe نسخ Medium" w:hAnsi="Adobe نسخ Medium" w:cs="KFGQPC Uthman Taha Naskh" w:hint="cs"/>
          <w:color w:val="205B83"/>
          <w:sz w:val="36"/>
          <w:szCs w:val="36"/>
          <w:rtl/>
          <w:lang w:bidi="ar-EG"/>
        </w:rPr>
        <w:t xml:space="preserve">: </w:t>
      </w:r>
      <w:r w:rsidR="004E4209">
        <w:rPr>
          <w:rFonts w:ascii="Adobe نسخ Medium" w:hAnsi="Adobe نسخ Medium" w:cs="KFGQPC Uthman Taha Naskh" w:hint="cs"/>
          <w:color w:val="205B83"/>
          <w:sz w:val="36"/>
          <w:szCs w:val="36"/>
          <w:rtl/>
          <w:lang w:bidi="ar-EG"/>
        </w:rPr>
        <w:t>خالد أبو أنس التركماني</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4E4209" w:rsidRDefault="00A43856" w:rsidP="00CE31A7">
      <w:pPr>
        <w:bidi w:val="0"/>
        <w:spacing w:line="240" w:lineRule="auto"/>
        <w:jc w:val="center"/>
        <w:rPr>
          <w:rFonts w:asciiTheme="minorHAnsi" w:hAnsiTheme="minorHAnsi" w:cstheme="majorBidi"/>
          <w:b/>
          <w:bCs/>
          <w:sz w:val="44"/>
          <w:szCs w:val="44"/>
          <w:lang w:val="tk-TM" w:bidi="ar-EG"/>
        </w:rPr>
      </w:pPr>
      <w:r w:rsidRPr="00CE31A7">
        <w:rPr>
          <w:rFonts w:asciiTheme="minorHAnsi" w:hAnsiTheme="minorHAnsi" w:cstheme="majorBidi"/>
          <w:noProof/>
          <w:color w:val="205B83"/>
          <w:sz w:val="32"/>
          <w:szCs w:val="32"/>
        </w:rPr>
        <w:lastRenderedPageBreak/>
        <w:drawing>
          <wp:anchor distT="0" distB="0" distL="114300" distR="114300" simplePos="0" relativeHeight="251660288" behindDoc="0" locked="0" layoutInCell="1" allowOverlap="1" wp14:anchorId="3593AF93" wp14:editId="7DC35EF5">
            <wp:simplePos x="0" y="0"/>
            <wp:positionH relativeFrom="margin">
              <wp:posOffset>868984</wp:posOffset>
            </wp:positionH>
            <wp:positionV relativeFrom="paragraph">
              <wp:posOffset>315849</wp:posOffset>
            </wp:positionV>
            <wp:extent cx="2162175" cy="3143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CE31A7" w:rsidRPr="00CE31A7">
        <w:rPr>
          <w:rFonts w:asciiTheme="minorHAnsi" w:hAnsiTheme="minorHAnsi" w:cstheme="majorBidi"/>
          <w:color w:val="205B83"/>
          <w:sz w:val="32"/>
          <w:szCs w:val="32"/>
          <w:lang w:val="tk-TM" w:bidi="ar-EG"/>
        </w:rPr>
        <w:t>Sözbaşy</w:t>
      </w:r>
    </w:p>
    <w:p w:rsidR="00CE31A7" w:rsidRPr="00CE31A7" w:rsidRDefault="00CE31A7" w:rsidP="00CE31A7">
      <w:pPr>
        <w:bidi w:val="0"/>
        <w:spacing w:line="240" w:lineRule="auto"/>
        <w:jc w:val="center"/>
        <w:rPr>
          <w:rFonts w:asciiTheme="minorHAnsi" w:hAnsiTheme="minorHAnsi" w:cstheme="majorBidi"/>
          <w:b/>
          <w:bCs/>
          <w:sz w:val="44"/>
          <w:szCs w:val="44"/>
          <w:lang w:val="tk-TM" w:bidi="ar-EG"/>
        </w:rPr>
      </w:pPr>
    </w:p>
    <w:p w:rsidR="004E4209" w:rsidRPr="00526558" w:rsidRDefault="004E4209" w:rsidP="00342D2F">
      <w:pPr>
        <w:spacing w:before="100" w:beforeAutospacing="1" w:after="100" w:afterAutospacing="1"/>
        <w:ind w:firstLine="720"/>
        <w:jc w:val="both"/>
        <w:rPr>
          <w:rFonts w:cs="Traditional Arabic"/>
          <w:b/>
          <w:bCs/>
          <w:sz w:val="24"/>
          <w:szCs w:val="24"/>
          <w:lang w:val="en-GB"/>
        </w:rPr>
      </w:pPr>
      <w:r w:rsidRPr="00526558">
        <w:rPr>
          <w:rFonts w:cs="Traditional Arabic" w:hint="cs"/>
          <w:b/>
          <w:bCs/>
          <w:sz w:val="24"/>
          <w:szCs w:val="24"/>
          <w:rtl/>
          <w:lang w:val="en-GB"/>
        </w:rPr>
        <w:t xml:space="preserve"> قال الشيخ محمد بن </w:t>
      </w:r>
      <w:r w:rsidRPr="00526558">
        <w:rPr>
          <w:rFonts w:cs="Traditional Arabic" w:hint="cs"/>
          <w:b/>
          <w:bCs/>
          <w:sz w:val="24"/>
          <w:szCs w:val="24"/>
          <w:rtl/>
        </w:rPr>
        <w:t>سليمان التميمي</w:t>
      </w:r>
      <w:r w:rsidRPr="00526558">
        <w:rPr>
          <w:rFonts w:cs="Traditional Arabic" w:hint="cs"/>
          <w:b/>
          <w:bCs/>
          <w:sz w:val="24"/>
          <w:szCs w:val="24"/>
          <w:rtl/>
          <w:lang w:val="en-GB"/>
        </w:rPr>
        <w:t xml:space="preserve"> </w:t>
      </w:r>
      <w:r w:rsidRPr="00526558">
        <w:rPr>
          <w:rFonts w:cs="Traditional Arabic"/>
          <w:b/>
          <w:bCs/>
          <w:sz w:val="24"/>
          <w:szCs w:val="24"/>
          <w:rtl/>
          <w:lang w:val="en-GB"/>
        </w:rPr>
        <w:t>–</w:t>
      </w:r>
      <w:r w:rsidRPr="00526558">
        <w:rPr>
          <w:rFonts w:cs="Traditional Arabic" w:hint="cs"/>
          <w:b/>
          <w:bCs/>
          <w:sz w:val="24"/>
          <w:szCs w:val="24"/>
          <w:rtl/>
          <w:lang w:val="en-GB"/>
        </w:rPr>
        <w:t>رحمه الله تعالى-:</w:t>
      </w:r>
    </w:p>
    <w:p w:rsidR="00342D2F" w:rsidRPr="00526558" w:rsidRDefault="00342D2F" w:rsidP="00CE31A7">
      <w:pPr>
        <w:spacing w:before="100" w:beforeAutospacing="1" w:after="100" w:afterAutospacing="1"/>
        <w:ind w:firstLine="720"/>
        <w:jc w:val="center"/>
        <w:rPr>
          <w:rFonts w:cs="Traditional Arabic"/>
          <w:b/>
          <w:bCs/>
          <w:sz w:val="24"/>
          <w:szCs w:val="24"/>
          <w:rtl/>
        </w:rPr>
      </w:pPr>
      <w:r w:rsidRPr="00526558">
        <w:rPr>
          <w:rFonts w:cs="Traditional Arabic" w:hint="cs"/>
          <w:b/>
          <w:bCs/>
          <w:sz w:val="24"/>
          <w:szCs w:val="24"/>
          <w:rtl/>
        </w:rPr>
        <w:t>بسم الله الرحمن الرحيم...</w:t>
      </w:r>
    </w:p>
    <w:p w:rsidR="004E4209" w:rsidRPr="00342D2F" w:rsidRDefault="00342D2F" w:rsidP="00342D2F">
      <w:pPr>
        <w:spacing w:before="100" w:beforeAutospacing="1" w:after="100" w:afterAutospacing="1"/>
        <w:jc w:val="both"/>
        <w:rPr>
          <w:rFonts w:cs="Traditional Arabic"/>
          <w:sz w:val="32"/>
          <w:szCs w:val="32"/>
        </w:rPr>
      </w:pPr>
      <w:r w:rsidRPr="00526558">
        <w:rPr>
          <w:rFonts w:cs="Traditional Arabic" w:hint="cs"/>
          <w:sz w:val="24"/>
          <w:szCs w:val="24"/>
          <w:rtl/>
        </w:rPr>
        <w:t xml:space="preserve">       </w:t>
      </w:r>
      <w:r w:rsidR="004E4209" w:rsidRPr="00526558">
        <w:rPr>
          <w:rFonts w:cs="Traditional Arabic" w:hint="cs"/>
          <w:b/>
          <w:bCs/>
          <w:sz w:val="24"/>
          <w:szCs w:val="24"/>
          <w:rtl/>
        </w:rPr>
        <w:t xml:space="preserve">  </w:t>
      </w:r>
      <w:r w:rsidR="004E4209" w:rsidRPr="00526558">
        <w:rPr>
          <w:rFonts w:cs="Traditional Arabic"/>
          <w:b/>
          <w:bCs/>
          <w:sz w:val="24"/>
          <w:szCs w:val="24"/>
          <w:rtl/>
        </w:rPr>
        <w:t>أسأل الله الكريم رب العرش العظيم أن يتولاك في الدنيا والآخرة وأن يجعلك مباركاً أينما كنت وأن يجعلك ممن إذا أعطى شكر وإذا ابتلى صبر وإذا أذنب استغفر فإن هؤلاء الثلاث عنوان السعادة .</w:t>
      </w:r>
      <w:r w:rsidR="004E4209" w:rsidRPr="00342D2F">
        <w:rPr>
          <w:rFonts w:cs="Traditional Arabic"/>
          <w:b/>
          <w:bCs/>
          <w:rtl/>
        </w:rPr>
        <w:t xml:space="preserve"> </w:t>
      </w:r>
    </w:p>
    <w:p w:rsidR="004E4209" w:rsidRPr="00526558" w:rsidRDefault="00574B24" w:rsidP="00D92F25">
      <w:pPr>
        <w:bidi w:val="0"/>
        <w:spacing w:after="120" w:line="240" w:lineRule="auto"/>
        <w:ind w:firstLine="720"/>
        <w:jc w:val="both"/>
        <w:rPr>
          <w:rFonts w:asciiTheme="minorHAnsi" w:hAnsiTheme="minorHAnsi"/>
          <w:sz w:val="24"/>
          <w:szCs w:val="24"/>
          <w:lang w:val="tk-TM"/>
        </w:rPr>
      </w:pPr>
      <w:r w:rsidRPr="00526558">
        <w:rPr>
          <w:rFonts w:asciiTheme="minorHAnsi" w:hAnsiTheme="minorHAnsi"/>
          <w:b/>
          <w:bCs/>
          <w:sz w:val="24"/>
          <w:szCs w:val="24"/>
          <w:lang w:val="tk-TM"/>
        </w:rPr>
        <w:t xml:space="preserve">         </w:t>
      </w:r>
      <w:r w:rsidR="004E4209" w:rsidRPr="00526558">
        <w:rPr>
          <w:rFonts w:asciiTheme="minorHAnsi" w:hAnsiTheme="minorHAnsi"/>
          <w:b/>
          <w:bCs/>
          <w:sz w:val="24"/>
          <w:szCs w:val="24"/>
          <w:lang w:val="tk-TM"/>
        </w:rPr>
        <w:t>Şeýh Muhammet ibn Suleýman At-Temimi</w:t>
      </w:r>
      <w:r w:rsidR="004E4209" w:rsidRPr="00526558">
        <w:rPr>
          <w:rFonts w:asciiTheme="minorHAnsi" w:hAnsiTheme="minorHAnsi"/>
          <w:sz w:val="24"/>
          <w:szCs w:val="24"/>
          <w:lang w:val="tk-TM"/>
        </w:rPr>
        <w:t xml:space="preserve"> –Alla oňa rehmet etsin- şeýle diý</w:t>
      </w:r>
      <w:r w:rsidR="00CE31A7">
        <w:rPr>
          <w:rFonts w:asciiTheme="minorHAnsi" w:hAnsiTheme="minorHAnsi"/>
          <w:sz w:val="24"/>
          <w:szCs w:val="24"/>
          <w:lang w:val="tk-TM"/>
        </w:rPr>
        <w:t>di</w:t>
      </w:r>
      <w:r w:rsidR="004E4209" w:rsidRPr="00526558">
        <w:rPr>
          <w:rFonts w:asciiTheme="minorHAnsi" w:hAnsiTheme="minorHAnsi"/>
          <w:sz w:val="24"/>
          <w:szCs w:val="24"/>
          <w:lang w:val="tk-TM"/>
        </w:rPr>
        <w:t>:</w:t>
      </w:r>
    </w:p>
    <w:p w:rsidR="004E4209" w:rsidRPr="00526558" w:rsidRDefault="004E4209" w:rsidP="00D92F25">
      <w:pPr>
        <w:bidi w:val="0"/>
        <w:spacing w:after="120" w:line="240" w:lineRule="auto"/>
        <w:ind w:firstLine="720"/>
        <w:jc w:val="both"/>
        <w:rPr>
          <w:rFonts w:asciiTheme="minorHAnsi" w:hAnsiTheme="minorHAnsi"/>
          <w:sz w:val="24"/>
          <w:szCs w:val="24"/>
          <w:lang w:val="tk-TM"/>
        </w:rPr>
      </w:pPr>
      <w:r w:rsidRPr="00526558">
        <w:rPr>
          <w:rFonts w:asciiTheme="minorHAnsi" w:hAnsiTheme="minorHAnsi"/>
          <w:sz w:val="24"/>
          <w:szCs w:val="24"/>
          <w:lang w:val="tk-TM"/>
        </w:rPr>
        <w:t>Rahman we Rahym bolan Allanyň ady bilen...</w:t>
      </w:r>
    </w:p>
    <w:p w:rsidR="004E4209" w:rsidRDefault="00574B24" w:rsidP="00D92F25">
      <w:pPr>
        <w:bidi w:val="0"/>
        <w:spacing w:after="120" w:line="240" w:lineRule="auto"/>
        <w:ind w:firstLine="720"/>
        <w:jc w:val="both"/>
        <w:rPr>
          <w:rFonts w:asciiTheme="minorHAnsi" w:hAnsiTheme="minorHAnsi"/>
          <w:sz w:val="24"/>
          <w:szCs w:val="24"/>
          <w:lang w:val="tk-TM"/>
        </w:rPr>
      </w:pPr>
      <w:r w:rsidRPr="00526558">
        <w:rPr>
          <w:rFonts w:asciiTheme="minorHAnsi" w:hAnsiTheme="minorHAnsi"/>
          <w:sz w:val="24"/>
          <w:szCs w:val="24"/>
          <w:lang w:val="tk-TM"/>
        </w:rPr>
        <w:t xml:space="preserve">        Azym a</w:t>
      </w:r>
      <w:r w:rsidR="004E4209" w:rsidRPr="00526558">
        <w:rPr>
          <w:rFonts w:asciiTheme="minorHAnsi" w:hAnsiTheme="minorHAnsi"/>
          <w:sz w:val="24"/>
          <w:szCs w:val="24"/>
          <w:lang w:val="tk-TM"/>
        </w:rPr>
        <w:t>rşyň eýesi</w:t>
      </w:r>
      <w:r w:rsidRPr="00526558">
        <w:rPr>
          <w:rFonts w:asciiTheme="minorHAnsi" w:hAnsiTheme="minorHAnsi"/>
          <w:sz w:val="24"/>
          <w:szCs w:val="24"/>
          <w:lang w:val="tk-TM"/>
        </w:rPr>
        <w:t xml:space="preserve"> we Kerim</w:t>
      </w:r>
      <w:r w:rsidR="004E4209" w:rsidRPr="00526558">
        <w:rPr>
          <w:rFonts w:asciiTheme="minorHAnsi" w:hAnsiTheme="minorHAnsi"/>
          <w:sz w:val="24"/>
          <w:szCs w:val="24"/>
          <w:lang w:val="tk-TM"/>
        </w:rPr>
        <w:t xml:space="preserve"> bolan Alladan, seniň dünýäde we ahyretde weliň</w:t>
      </w:r>
      <w:r w:rsidR="004E4209" w:rsidRPr="00526558">
        <w:rPr>
          <w:rStyle w:val="FootnoteReference"/>
          <w:rFonts w:asciiTheme="minorHAnsi" w:hAnsiTheme="minorHAnsi"/>
          <w:sz w:val="24"/>
          <w:szCs w:val="24"/>
          <w:lang w:val="tk-TM"/>
        </w:rPr>
        <w:footnoteReference w:id="1"/>
      </w:r>
      <w:r w:rsidR="004E4209" w:rsidRPr="00526558">
        <w:rPr>
          <w:rFonts w:asciiTheme="minorHAnsi" w:hAnsiTheme="minorHAnsi"/>
          <w:sz w:val="24"/>
          <w:szCs w:val="24"/>
          <w:lang w:val="tk-TM"/>
        </w:rPr>
        <w:t xml:space="preserve"> bolmaklygyny we</w:t>
      </w:r>
      <w:r w:rsidRPr="00526558">
        <w:rPr>
          <w:rFonts w:asciiTheme="minorHAnsi" w:hAnsiTheme="minorHAnsi"/>
          <w:sz w:val="24"/>
          <w:szCs w:val="24"/>
          <w:lang w:val="tk-TM"/>
        </w:rPr>
        <w:t xml:space="preserve"> Allanyň seni,</w:t>
      </w:r>
      <w:r w:rsidR="004E4209" w:rsidRPr="00526558">
        <w:rPr>
          <w:rFonts w:asciiTheme="minorHAnsi" w:hAnsiTheme="minorHAnsi"/>
          <w:sz w:val="24"/>
          <w:szCs w:val="24"/>
          <w:lang w:val="tk-TM"/>
        </w:rPr>
        <w:t xml:space="preserve"> nirede bolsaňam bereketli etmegini dileýärin. Seni, bir nygmat berilende şükür edýän, bir musybat gelende sabyr edýän we bir günä iş edilende toba edýän, gullaryndan etmegini dileýärin! Çünki şu üç zat</w:t>
      </w:r>
      <w:r w:rsidRPr="00526558">
        <w:rPr>
          <w:rFonts w:asciiTheme="minorHAnsi" w:hAnsiTheme="minorHAnsi"/>
          <w:sz w:val="24"/>
          <w:szCs w:val="24"/>
          <w:lang w:val="tk-TM"/>
        </w:rPr>
        <w:t>,</w:t>
      </w:r>
      <w:r w:rsidR="004E4209" w:rsidRPr="00526558">
        <w:rPr>
          <w:rFonts w:asciiTheme="minorHAnsi" w:hAnsiTheme="minorHAnsi"/>
          <w:sz w:val="24"/>
          <w:szCs w:val="24"/>
          <w:lang w:val="tk-TM"/>
        </w:rPr>
        <w:t xml:space="preserve"> bagtlylygyň salgysydyr!</w:t>
      </w:r>
    </w:p>
    <w:p w:rsidR="00526558" w:rsidRPr="00526558" w:rsidRDefault="00526558" w:rsidP="00D92F25">
      <w:pPr>
        <w:bidi w:val="0"/>
        <w:spacing w:after="120" w:line="240" w:lineRule="auto"/>
        <w:ind w:firstLine="720"/>
        <w:jc w:val="both"/>
        <w:rPr>
          <w:lang w:val="tk-TM"/>
        </w:rPr>
      </w:pPr>
    </w:p>
    <w:p w:rsidR="004E4209" w:rsidRPr="00526558" w:rsidRDefault="004E4209" w:rsidP="00D92F25">
      <w:pPr>
        <w:bidi w:val="0"/>
        <w:spacing w:after="120" w:line="240" w:lineRule="auto"/>
        <w:ind w:firstLine="720"/>
        <w:jc w:val="right"/>
        <w:rPr>
          <w:rFonts w:cs="Traditional Arabic"/>
          <w:b/>
          <w:bCs/>
          <w:sz w:val="24"/>
          <w:szCs w:val="24"/>
          <w:lang w:val="tk-TM"/>
        </w:rPr>
      </w:pPr>
      <w:r w:rsidRPr="00526558">
        <w:rPr>
          <w:rFonts w:cs="Traditional Arabic" w:hint="cs"/>
          <w:b/>
          <w:bCs/>
          <w:sz w:val="24"/>
          <w:szCs w:val="24"/>
          <w:rtl/>
        </w:rPr>
        <w:t xml:space="preserve">          </w:t>
      </w:r>
      <w:r w:rsidRPr="00526558">
        <w:rPr>
          <w:rFonts w:cs="Traditional Arabic"/>
          <w:b/>
          <w:bCs/>
          <w:sz w:val="24"/>
          <w:szCs w:val="24"/>
          <w:rtl/>
        </w:rPr>
        <w:t>اعلم أرشدك الله لطاعته أن الحنيفية ملة إبراهيم أن تعبد الله وحده مخلصاً له الدين كما قال تعالى</w:t>
      </w:r>
      <w:r w:rsidRPr="00526558">
        <w:rPr>
          <w:rFonts w:cs="Traditional Arabic"/>
          <w:b/>
          <w:bCs/>
          <w:color w:val="385623" w:themeColor="accent6" w:themeShade="80"/>
          <w:sz w:val="24"/>
          <w:szCs w:val="24"/>
          <w:rtl/>
        </w:rPr>
        <w:t xml:space="preserve"> (وَمَا خَلَقْتُ الْجِنَّ وَالْأِنْسَ إِلَّا لِيَعْبُدُونِ) (الذريات:56)</w:t>
      </w:r>
      <w:r w:rsidRPr="00526558">
        <w:rPr>
          <w:rFonts w:cs="Traditional Arabic"/>
          <w:b/>
          <w:bCs/>
          <w:color w:val="385623" w:themeColor="accent6" w:themeShade="80"/>
          <w:sz w:val="24"/>
          <w:szCs w:val="24"/>
          <w:lang w:val="tk-TM"/>
        </w:rPr>
        <w:t xml:space="preserve"> </w:t>
      </w:r>
    </w:p>
    <w:p w:rsidR="004E4209" w:rsidRDefault="00574B24" w:rsidP="00D92F25">
      <w:pPr>
        <w:bidi w:val="0"/>
        <w:spacing w:after="120" w:line="240" w:lineRule="auto"/>
        <w:ind w:firstLine="720"/>
        <w:jc w:val="both"/>
        <w:rPr>
          <w:rFonts w:asciiTheme="minorHAnsi" w:hAnsiTheme="minorHAnsi"/>
          <w:color w:val="385623" w:themeColor="accent6" w:themeShade="80"/>
          <w:sz w:val="24"/>
          <w:szCs w:val="24"/>
          <w:lang w:val="tk-TM"/>
        </w:rPr>
      </w:pPr>
      <w:r w:rsidRPr="00526558">
        <w:rPr>
          <w:rFonts w:asciiTheme="minorHAnsi" w:hAnsiTheme="minorHAnsi"/>
          <w:sz w:val="24"/>
          <w:szCs w:val="24"/>
          <w:lang w:val="tk-TM"/>
        </w:rPr>
        <w:t xml:space="preserve">         </w:t>
      </w:r>
      <w:r w:rsidR="004E4209" w:rsidRPr="00526558">
        <w:rPr>
          <w:rFonts w:asciiTheme="minorHAnsi" w:hAnsiTheme="minorHAnsi"/>
          <w:sz w:val="24"/>
          <w:szCs w:val="24"/>
          <w:lang w:val="tk-TM"/>
        </w:rPr>
        <w:t>–Alla tagala seni öz tagatyna gönükdirsin!- Bil! Takyk, “Hanifiýýä” Ibrahim</w:t>
      </w:r>
      <w:r w:rsidR="004E4209" w:rsidRPr="00526558">
        <w:rPr>
          <w:rStyle w:val="FootnoteReference"/>
          <w:rFonts w:asciiTheme="minorHAnsi" w:hAnsiTheme="minorHAnsi"/>
          <w:sz w:val="24"/>
          <w:szCs w:val="24"/>
          <w:lang w:val="tk-TM"/>
        </w:rPr>
        <w:footnoteReference w:id="2"/>
      </w:r>
      <w:r w:rsidR="004E4209" w:rsidRPr="00526558">
        <w:rPr>
          <w:rFonts w:asciiTheme="minorHAnsi" w:hAnsiTheme="minorHAnsi"/>
          <w:sz w:val="24"/>
          <w:szCs w:val="24"/>
          <w:lang w:val="tk-TM"/>
        </w:rPr>
        <w:t xml:space="preserve">–aleýhisselämiň- milletidir! Hanifiýýä </w:t>
      </w:r>
      <w:r w:rsidR="004E4209" w:rsidRPr="00526558">
        <w:rPr>
          <w:rFonts w:asciiTheme="minorHAnsi" w:hAnsiTheme="minorHAnsi"/>
          <w:sz w:val="24"/>
          <w:szCs w:val="24"/>
          <w:lang w:val="tk-TM"/>
        </w:rPr>
        <w:lastRenderedPageBreak/>
        <w:t>ol: “Ýeketäk Alla tagala hiç bir zady şärik goşmazdan, oňa yhlas bilen ybadat etmeklikdir!</w:t>
      </w:r>
      <w:r w:rsidRPr="00526558">
        <w:rPr>
          <w:rFonts w:asciiTheme="minorHAnsi" w:hAnsiTheme="minorHAnsi"/>
          <w:sz w:val="24"/>
          <w:szCs w:val="24"/>
          <w:lang w:val="tk-TM"/>
        </w:rPr>
        <w:t>”</w:t>
      </w:r>
      <w:r w:rsidR="004E4209" w:rsidRPr="00526558">
        <w:rPr>
          <w:rFonts w:asciiTheme="minorHAnsi" w:hAnsiTheme="minorHAnsi"/>
          <w:sz w:val="24"/>
          <w:szCs w:val="24"/>
          <w:lang w:val="tk-TM"/>
        </w:rPr>
        <w:t xml:space="preserve"> Edil Alla tagalanyň Kuranda aýdyşy ýaly: </w:t>
      </w:r>
      <w:r w:rsidR="004E4209" w:rsidRPr="00D230DB">
        <w:rPr>
          <w:rFonts w:asciiTheme="minorHAnsi" w:hAnsiTheme="minorHAnsi"/>
          <w:i/>
          <w:iCs/>
          <w:color w:val="385623" w:themeColor="accent6" w:themeShade="80"/>
          <w:sz w:val="24"/>
          <w:szCs w:val="24"/>
          <w:lang w:val="tk-TM"/>
        </w:rPr>
        <w:t>“Men ynsanlary we jynlary ýeketäk özüme ybadat etmekleri üçin ýaradandyryn” (Az-Zäriýät:56).</w:t>
      </w:r>
    </w:p>
    <w:p w:rsidR="00CE31A7" w:rsidRPr="00526558" w:rsidRDefault="00CE31A7" w:rsidP="00D92F25">
      <w:pPr>
        <w:bidi w:val="0"/>
        <w:spacing w:after="120" w:line="240" w:lineRule="auto"/>
        <w:ind w:firstLine="720"/>
        <w:jc w:val="both"/>
        <w:rPr>
          <w:rFonts w:asciiTheme="minorHAnsi" w:hAnsiTheme="minorHAnsi"/>
          <w:sz w:val="24"/>
          <w:szCs w:val="24"/>
          <w:lang w:val="tk-TM"/>
        </w:rPr>
      </w:pPr>
    </w:p>
    <w:p w:rsidR="004E4209" w:rsidRPr="00526558" w:rsidRDefault="004E4209" w:rsidP="00D92F25">
      <w:pPr>
        <w:bidi w:val="0"/>
        <w:spacing w:after="120" w:line="240" w:lineRule="auto"/>
        <w:ind w:firstLine="720"/>
        <w:jc w:val="right"/>
        <w:rPr>
          <w:rFonts w:cs="Traditional Arabic"/>
          <w:b/>
          <w:bCs/>
          <w:sz w:val="24"/>
          <w:szCs w:val="24"/>
        </w:rPr>
      </w:pPr>
      <w:r w:rsidRPr="00526558">
        <w:rPr>
          <w:rFonts w:cs="Traditional Arabic"/>
          <w:b/>
          <w:bCs/>
          <w:sz w:val="24"/>
          <w:szCs w:val="24"/>
          <w:lang w:val="tk-TM"/>
        </w:rPr>
        <w:t xml:space="preserve">       </w:t>
      </w:r>
      <w:r w:rsidRPr="00526558">
        <w:rPr>
          <w:rFonts w:cs="Traditional Arabic"/>
          <w:b/>
          <w:bCs/>
          <w:sz w:val="24"/>
          <w:szCs w:val="24"/>
          <w:rtl/>
        </w:rPr>
        <w:t xml:space="preserve">فإذا عرفت أن الله خلقك لعبادته فاعلم أن العبادة لا تسمى عبادة إلا مع التوحيد كما أن الصلاة لا تسمى صلاة إلا مع الطهارة فإذا دخل الشرك في العبادة فسدت كالحدث إذا دخل في الطهارة فإذا عرفت أن الشرك إذا خالط العبادة أفسدها وأحبط العمل وصار صاحبه من الخالدين في النار عرفت أن أهم ما عليك معرفة ذلك لعل الله أن يخلصك من هذه الشبكة وهي الشرك بالله الذي قال الله تعالى فيه </w:t>
      </w:r>
      <w:r w:rsidRPr="00526558">
        <w:rPr>
          <w:rFonts w:cs="Traditional Arabic"/>
          <w:b/>
          <w:bCs/>
          <w:color w:val="385623" w:themeColor="accent6" w:themeShade="80"/>
          <w:sz w:val="24"/>
          <w:szCs w:val="24"/>
          <w:rtl/>
        </w:rPr>
        <w:t>(إِنَّ اللَّهَ لا يَغْفِرُ أَنْ يُشْرَكَ بِهِ وَيَغْفِرُ مَا دُونَ ذَلِكَ لِمَنْ يَشَاءُ )(النساء</w:t>
      </w:r>
      <w:r w:rsidR="00574B24" w:rsidRPr="00526558">
        <w:rPr>
          <w:rFonts w:cs="Traditional Arabic"/>
          <w:b/>
          <w:bCs/>
          <w:color w:val="385623" w:themeColor="accent6" w:themeShade="80"/>
          <w:sz w:val="24"/>
          <w:szCs w:val="24"/>
          <w:lang w:val="tk-TM"/>
        </w:rPr>
        <w:t>:</w:t>
      </w:r>
      <w:r w:rsidRPr="00526558">
        <w:rPr>
          <w:rFonts w:cs="Traditional Arabic"/>
          <w:b/>
          <w:bCs/>
          <w:color w:val="385623" w:themeColor="accent6" w:themeShade="80"/>
          <w:sz w:val="24"/>
          <w:szCs w:val="24"/>
          <w:rtl/>
        </w:rPr>
        <w:t xml:space="preserve">48) </w:t>
      </w:r>
      <w:r w:rsidRPr="00526558">
        <w:rPr>
          <w:rFonts w:cs="Traditional Arabic"/>
          <w:b/>
          <w:bCs/>
          <w:sz w:val="24"/>
          <w:szCs w:val="24"/>
          <w:rtl/>
        </w:rPr>
        <w:t>وذلك بمعرفة أربع قواعد ذكرها الله تعالى في كتابه :</w:t>
      </w:r>
    </w:p>
    <w:p w:rsidR="004E4209" w:rsidRPr="00526558" w:rsidRDefault="00574B24" w:rsidP="00D92F25">
      <w:pPr>
        <w:bidi w:val="0"/>
        <w:spacing w:after="120" w:line="240" w:lineRule="auto"/>
        <w:ind w:firstLine="720"/>
        <w:jc w:val="both"/>
        <w:rPr>
          <w:lang w:val="tk-TM"/>
        </w:rPr>
      </w:pPr>
      <w:r w:rsidRPr="00526558">
        <w:rPr>
          <w:rFonts w:asciiTheme="minorHAnsi" w:hAnsiTheme="minorHAnsi"/>
          <w:sz w:val="24"/>
          <w:szCs w:val="24"/>
          <w:lang w:val="tk-TM"/>
        </w:rPr>
        <w:t xml:space="preserve">        </w:t>
      </w:r>
      <w:r w:rsidR="004E4209" w:rsidRPr="00526558">
        <w:rPr>
          <w:rFonts w:asciiTheme="minorHAnsi" w:hAnsiTheme="minorHAnsi"/>
          <w:sz w:val="24"/>
          <w:szCs w:val="24"/>
          <w:lang w:val="tk-TM"/>
        </w:rPr>
        <w:t>Indi haçanda Alla tagala seni ýeketäk özüne ybadat etmekligi üçin ýaradandygyny bileniňden soň, bil! Takyk, ybadat, ybadatdan hasaplanmaýar, tä ýeketäk Allanyň razylygy üçin edilýänçä, göýä edil täretsiz okalan namaza, namaz diýilmeýşi ýalydyr. Haçanda şirk ybadata girse, ony bozýandyr, edil täreti bozujy zat, täreti bozuşy ýalydyr. Indi haçanda şirk ybadata garyşanda, ony bozýandygyny, edilen amallary puja çykarýandygyny we şirki edeniň hemişelik dowzaha girjeklerdendigini</w:t>
      </w:r>
      <w:r w:rsidRPr="00526558">
        <w:rPr>
          <w:rFonts w:asciiTheme="minorHAnsi" w:hAnsiTheme="minorHAnsi"/>
          <w:sz w:val="24"/>
          <w:szCs w:val="24"/>
          <w:lang w:val="tk-TM"/>
        </w:rPr>
        <w:t>,</w:t>
      </w:r>
      <w:r w:rsidR="004E4209" w:rsidRPr="00526558">
        <w:rPr>
          <w:rFonts w:asciiTheme="minorHAnsi" w:hAnsiTheme="minorHAnsi"/>
          <w:sz w:val="24"/>
          <w:szCs w:val="24"/>
          <w:lang w:val="tk-TM"/>
        </w:rPr>
        <w:t xml:space="preserve"> bileniňden soň, takyk, şu zady öwrenmeklik, saňa has möhümlidigini bilensiň! Umyt ki, Alla tagala seni bu tordan halas eder, çünki ol tor: “Alla tagala ybadatda şärik goşmaklykdyr”. Edil Alla tagalanyň Kuranda aýdyşy ýaly</w:t>
      </w:r>
      <w:r w:rsidR="004E4209" w:rsidRPr="00D230DB">
        <w:rPr>
          <w:rFonts w:asciiTheme="minorHAnsi" w:hAnsiTheme="minorHAnsi"/>
          <w:i/>
          <w:iCs/>
          <w:sz w:val="24"/>
          <w:szCs w:val="24"/>
          <w:lang w:val="tk-TM"/>
        </w:rPr>
        <w:t xml:space="preserve">: </w:t>
      </w:r>
      <w:r w:rsidR="004E4209" w:rsidRPr="00D230DB">
        <w:rPr>
          <w:rFonts w:asciiTheme="minorHAnsi" w:hAnsiTheme="minorHAnsi"/>
          <w:i/>
          <w:iCs/>
          <w:color w:val="385623" w:themeColor="accent6" w:themeShade="80"/>
          <w:sz w:val="24"/>
          <w:szCs w:val="24"/>
          <w:lang w:val="tk-TM"/>
        </w:rPr>
        <w:t>“Takyk, Alla Özüne şärik goşulmagyny bagyşlamaz, emma ondan başga isläniniň (günäsini) bagyşlar” (An-Nisa:116).</w:t>
      </w:r>
      <w:r w:rsidR="004E4209" w:rsidRPr="00526558">
        <w:rPr>
          <w:rFonts w:asciiTheme="minorHAnsi" w:hAnsiTheme="minorHAnsi"/>
          <w:color w:val="385623" w:themeColor="accent6" w:themeShade="80"/>
          <w:sz w:val="24"/>
          <w:szCs w:val="24"/>
          <w:lang w:val="tk-TM"/>
        </w:rPr>
        <w:t xml:space="preserve"> </w:t>
      </w:r>
      <w:r w:rsidR="004E4209" w:rsidRPr="00526558">
        <w:rPr>
          <w:rFonts w:asciiTheme="minorHAnsi" w:hAnsiTheme="minorHAnsi"/>
          <w:sz w:val="24"/>
          <w:szCs w:val="24"/>
          <w:lang w:val="tk-TM"/>
        </w:rPr>
        <w:t>We şol tordan nejat, Alla tagalanyň öz kitabynda agzan dört kadasyny öwrenmeklik bilen bitýändir</w:t>
      </w:r>
      <w:r w:rsidRPr="00526558">
        <w:rPr>
          <w:rFonts w:asciiTheme="minorHAnsi" w:hAnsiTheme="minorHAnsi"/>
          <w:sz w:val="24"/>
          <w:szCs w:val="24"/>
          <w:lang w:val="tk-TM"/>
        </w:rPr>
        <w:t>.</w:t>
      </w:r>
    </w:p>
    <w:p w:rsidR="00526558" w:rsidRDefault="00526558" w:rsidP="00D92F25">
      <w:pPr>
        <w:bidi w:val="0"/>
        <w:spacing w:after="120" w:line="240" w:lineRule="auto"/>
        <w:ind w:firstLine="720"/>
        <w:jc w:val="both"/>
        <w:rPr>
          <w:rFonts w:cs="Traditional Arabic"/>
          <w:b/>
          <w:bCs/>
          <w:sz w:val="24"/>
          <w:szCs w:val="24"/>
          <w:lang w:val="tk-TM"/>
        </w:rPr>
      </w:pPr>
    </w:p>
    <w:p w:rsidR="00D92F25" w:rsidRDefault="00D92F25" w:rsidP="00D92F25">
      <w:pPr>
        <w:bidi w:val="0"/>
        <w:spacing w:after="120" w:line="240" w:lineRule="auto"/>
        <w:ind w:firstLine="720"/>
        <w:jc w:val="both"/>
        <w:rPr>
          <w:rFonts w:cs="Traditional Arabic"/>
          <w:b/>
          <w:bCs/>
          <w:sz w:val="24"/>
          <w:szCs w:val="24"/>
          <w:lang w:val="tk-TM"/>
        </w:rPr>
      </w:pPr>
    </w:p>
    <w:p w:rsidR="00D92F25" w:rsidRPr="00CE31A7" w:rsidRDefault="00D92F25" w:rsidP="00D92F25">
      <w:pPr>
        <w:bidi w:val="0"/>
        <w:spacing w:after="120" w:line="240" w:lineRule="auto"/>
        <w:ind w:firstLine="720"/>
        <w:jc w:val="both"/>
        <w:rPr>
          <w:rFonts w:cs="Traditional Arabic"/>
          <w:b/>
          <w:bCs/>
          <w:sz w:val="24"/>
          <w:szCs w:val="24"/>
          <w:lang w:val="tk-TM"/>
        </w:rPr>
      </w:pPr>
    </w:p>
    <w:p w:rsidR="004E4209" w:rsidRPr="00CE31A7" w:rsidRDefault="004E4209" w:rsidP="00D92F25">
      <w:pPr>
        <w:bidi w:val="0"/>
        <w:spacing w:after="120" w:line="240" w:lineRule="auto"/>
        <w:ind w:firstLine="720"/>
        <w:jc w:val="right"/>
        <w:rPr>
          <w:rFonts w:cs="Traditional Arabic"/>
          <w:b/>
          <w:bCs/>
          <w:rtl/>
        </w:rPr>
      </w:pPr>
      <w:r w:rsidRPr="00CE31A7">
        <w:rPr>
          <w:rFonts w:cs="Traditional Arabic" w:hint="cs"/>
          <w:b/>
          <w:bCs/>
          <w:rtl/>
        </w:rPr>
        <w:lastRenderedPageBreak/>
        <w:t>القاعدة الأولى:</w:t>
      </w:r>
    </w:p>
    <w:p w:rsidR="004E4209" w:rsidRPr="00CE31A7" w:rsidRDefault="004E4209" w:rsidP="00D92F25">
      <w:pPr>
        <w:bidi w:val="0"/>
        <w:spacing w:after="120" w:line="240" w:lineRule="auto"/>
        <w:ind w:firstLine="720"/>
        <w:jc w:val="right"/>
        <w:rPr>
          <w:rFonts w:cs="Traditional Arabic"/>
          <w:color w:val="385623" w:themeColor="accent6" w:themeShade="80"/>
          <w:sz w:val="24"/>
          <w:szCs w:val="24"/>
        </w:rPr>
      </w:pPr>
      <w:r w:rsidRPr="00526558">
        <w:rPr>
          <w:rFonts w:cs="Traditional Arabic"/>
          <w:b/>
          <w:bCs/>
          <w:sz w:val="24"/>
          <w:szCs w:val="24"/>
          <w:rtl/>
        </w:rPr>
        <w:t xml:space="preserve">أن تعلم أن الكفار الذين قاتلهم رسول الله صلى الله عليه وسلم مقرون بأن الله تعالى هو الخالق المدبر وأن ذلك لم يدخلهم في الإسلام والدليل قوله تعالى </w:t>
      </w:r>
      <w:r w:rsidRPr="00526558">
        <w:rPr>
          <w:rFonts w:cs="Traditional Arabic"/>
          <w:b/>
          <w:bCs/>
          <w:color w:val="385623" w:themeColor="accent6" w:themeShade="80"/>
          <w:sz w:val="24"/>
          <w:szCs w:val="24"/>
          <w:rtl/>
        </w:rPr>
        <w:t>(قُلْ مَنْ يَرْزُقُكُمْ مِنَ السَّمَاءِ وَالْأَرْضِ أَمَّنْ يَمْلِكُ السَّمْعَ وَالْأَبْصَارَ وَمَنْ يُخْرِجُ الْحَيَّ مِنَ الْمَيِّتِ وَيُخْرِجُ الْمَيِّتَ مِنَ الْحَيِّ وَمَنْ يُدَبِّرُ الْأَمْرَ فَسَيَقُولُونَ اللَّهُ فَقُلْ أَفَلا تَتَّقُونَ) (يونس:31)</w:t>
      </w:r>
      <w:r w:rsidRPr="00526558">
        <w:rPr>
          <w:rFonts w:cs="Traditional Arabic"/>
          <w:color w:val="385623" w:themeColor="accent6" w:themeShade="80"/>
          <w:sz w:val="24"/>
          <w:szCs w:val="24"/>
          <w:rtl/>
        </w:rPr>
        <w:t xml:space="preserve"> .</w:t>
      </w:r>
    </w:p>
    <w:p w:rsidR="004E4209" w:rsidRPr="00A43856" w:rsidRDefault="004E4209" w:rsidP="00D92F25">
      <w:pPr>
        <w:bidi w:val="0"/>
        <w:spacing w:after="120" w:line="240" w:lineRule="auto"/>
        <w:ind w:firstLine="720"/>
        <w:jc w:val="both"/>
        <w:rPr>
          <w:rFonts w:asciiTheme="minorHAnsi" w:hAnsiTheme="minorHAnsi"/>
          <w:b/>
          <w:bCs/>
          <w:color w:val="1F3864" w:themeColor="accent5" w:themeShade="80"/>
          <w:sz w:val="22"/>
          <w:szCs w:val="22"/>
          <w:lang w:val="tk-TM"/>
        </w:rPr>
      </w:pPr>
      <w:r w:rsidRPr="00A43856">
        <w:rPr>
          <w:rFonts w:asciiTheme="minorHAnsi" w:hAnsiTheme="minorHAnsi"/>
          <w:b/>
          <w:bCs/>
          <w:color w:val="1F3864" w:themeColor="accent5" w:themeShade="80"/>
          <w:lang w:val="tk-TM"/>
        </w:rPr>
        <w:t>Birinji kada:</w:t>
      </w:r>
    </w:p>
    <w:p w:rsidR="004E4209" w:rsidRDefault="00CE31A7" w:rsidP="00D92F25">
      <w:pPr>
        <w:bidi w:val="0"/>
        <w:spacing w:after="120" w:line="240" w:lineRule="auto"/>
        <w:ind w:firstLine="720"/>
        <w:jc w:val="both"/>
        <w:rPr>
          <w:sz w:val="32"/>
          <w:szCs w:val="32"/>
          <w:lang w:val="tk-TM"/>
        </w:rPr>
      </w:pPr>
      <w:r>
        <w:rPr>
          <w:rFonts w:asciiTheme="minorHAnsi" w:hAnsiTheme="minorHAnsi"/>
          <w:sz w:val="24"/>
          <w:szCs w:val="24"/>
          <w:lang w:val="tk-TM"/>
        </w:rPr>
        <w:t xml:space="preserve">        </w:t>
      </w:r>
      <w:r w:rsidR="004E4209" w:rsidRPr="00526558">
        <w:rPr>
          <w:rFonts w:asciiTheme="minorHAnsi" w:hAnsiTheme="minorHAnsi"/>
          <w:sz w:val="24"/>
          <w:szCs w:val="24"/>
          <w:lang w:val="tk-TM"/>
        </w:rPr>
        <w:t xml:space="preserve">Çünki sen bilmelisiň, takyk, pygamberimiziň –sallallahu aleýhi    wesellemiň- söweşen kapyrlary, şüphesiz, Alla tagalanyň Ýaradyjy,  Dolandyryjy-dygyny bilýärdiler. Çünki bu bilimleri, olary yslama salmady. Muňa delil, Kuranda Alla tagala şeýle diýýär: </w:t>
      </w:r>
      <w:r w:rsidR="004E4209" w:rsidRPr="00D230DB">
        <w:rPr>
          <w:rFonts w:asciiTheme="minorHAnsi" w:hAnsiTheme="minorHAnsi"/>
          <w:i/>
          <w:iCs/>
          <w:color w:val="385623" w:themeColor="accent6" w:themeShade="80"/>
          <w:sz w:val="24"/>
          <w:szCs w:val="24"/>
          <w:lang w:val="tk-TM"/>
        </w:rPr>
        <w:t xml:space="preserve">“Size asmandan we ýerden rysgal berýän kim ýa-da gulaklara we gözlere eýelik edýän kim?! </w:t>
      </w:r>
      <w:r w:rsidR="004E4209" w:rsidRPr="00D230DB">
        <w:rPr>
          <w:rFonts w:asciiTheme="minorHAnsi" w:hAnsiTheme="minorHAnsi"/>
          <w:i/>
          <w:iCs/>
          <w:color w:val="385623" w:themeColor="accent6" w:themeShade="80"/>
          <w:sz w:val="24"/>
          <w:szCs w:val="24"/>
        </w:rPr>
        <w:t xml:space="preserve">Kim </w:t>
      </w:r>
      <w:proofErr w:type="spellStart"/>
      <w:r w:rsidR="004E4209" w:rsidRPr="00D230DB">
        <w:rPr>
          <w:rFonts w:asciiTheme="minorHAnsi" w:hAnsiTheme="minorHAnsi"/>
          <w:i/>
          <w:iCs/>
          <w:color w:val="385623" w:themeColor="accent6" w:themeShade="80"/>
          <w:sz w:val="24"/>
          <w:szCs w:val="24"/>
        </w:rPr>
        <w:t>ölüden</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dirini</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çykarýar</w:t>
      </w:r>
      <w:proofErr w:type="spellEnd"/>
      <w:r w:rsidR="004E4209" w:rsidRPr="00D230DB">
        <w:rPr>
          <w:rFonts w:asciiTheme="minorHAnsi" w:hAnsiTheme="minorHAnsi"/>
          <w:i/>
          <w:iCs/>
          <w:color w:val="385623" w:themeColor="accent6" w:themeShade="80"/>
          <w:sz w:val="24"/>
          <w:szCs w:val="24"/>
        </w:rPr>
        <w:t xml:space="preserve"> we </w:t>
      </w:r>
      <w:proofErr w:type="spellStart"/>
      <w:r w:rsidR="004E4209" w:rsidRPr="00D230DB">
        <w:rPr>
          <w:rFonts w:asciiTheme="minorHAnsi" w:hAnsiTheme="minorHAnsi"/>
          <w:i/>
          <w:iCs/>
          <w:color w:val="385623" w:themeColor="accent6" w:themeShade="80"/>
          <w:sz w:val="24"/>
          <w:szCs w:val="24"/>
        </w:rPr>
        <w:t>diriden</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ölüni</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çykarýar</w:t>
      </w:r>
      <w:proofErr w:type="spellEnd"/>
      <w:r w:rsidR="004E4209" w:rsidRPr="00D230DB">
        <w:rPr>
          <w:rFonts w:asciiTheme="minorHAnsi" w:hAnsiTheme="minorHAnsi"/>
          <w:i/>
          <w:iCs/>
          <w:color w:val="385623" w:themeColor="accent6" w:themeShade="80"/>
          <w:sz w:val="24"/>
          <w:szCs w:val="24"/>
        </w:rPr>
        <w:t xml:space="preserve"> hem-de </w:t>
      </w:r>
      <w:proofErr w:type="spellStart"/>
      <w:r w:rsidR="004E4209" w:rsidRPr="00D230DB">
        <w:rPr>
          <w:rFonts w:asciiTheme="minorHAnsi" w:hAnsiTheme="minorHAnsi"/>
          <w:i/>
          <w:iCs/>
          <w:color w:val="385623" w:themeColor="accent6" w:themeShade="80"/>
          <w:sz w:val="24"/>
          <w:szCs w:val="24"/>
        </w:rPr>
        <w:t>kim</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ähli</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işleri</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dolandyrýar</w:t>
      </w:r>
      <w:proofErr w:type="spellEnd"/>
      <w:proofErr w:type="gramStart"/>
      <w:r w:rsidR="004E4209" w:rsidRPr="00D230DB">
        <w:rPr>
          <w:rFonts w:asciiTheme="minorHAnsi" w:hAnsiTheme="minorHAnsi"/>
          <w:i/>
          <w:iCs/>
          <w:color w:val="385623" w:themeColor="accent6" w:themeShade="80"/>
          <w:sz w:val="24"/>
          <w:szCs w:val="24"/>
        </w:rPr>
        <w:t>?»</w:t>
      </w:r>
      <w:proofErr w:type="gramEnd"/>
      <w:r w:rsidR="004E4209" w:rsidRPr="00D230DB">
        <w:rPr>
          <w:rFonts w:asciiTheme="minorHAnsi" w:hAnsiTheme="minorHAnsi"/>
          <w:i/>
          <w:iCs/>
          <w:color w:val="385623" w:themeColor="accent6" w:themeShade="80"/>
          <w:sz w:val="24"/>
          <w:szCs w:val="24"/>
        </w:rPr>
        <w:t xml:space="preserve"> (</w:t>
      </w:r>
      <w:proofErr w:type="spellStart"/>
      <w:proofErr w:type="gramStart"/>
      <w:r w:rsidR="004E4209" w:rsidRPr="00D230DB">
        <w:rPr>
          <w:rFonts w:asciiTheme="minorHAnsi" w:hAnsiTheme="minorHAnsi"/>
          <w:i/>
          <w:iCs/>
          <w:color w:val="385623" w:themeColor="accent6" w:themeShade="80"/>
          <w:sz w:val="24"/>
          <w:szCs w:val="24"/>
        </w:rPr>
        <w:t>diýeniňde</w:t>
      </w:r>
      <w:proofErr w:type="spellEnd"/>
      <w:proofErr w:type="gram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olar</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şolbada</w:t>
      </w:r>
      <w:proofErr w:type="spellEnd"/>
      <w:r w:rsidR="004E4209" w:rsidRPr="00D230DB">
        <w:rPr>
          <w:rFonts w:asciiTheme="minorHAnsi" w:hAnsiTheme="minorHAnsi"/>
          <w:i/>
          <w:iCs/>
          <w:color w:val="385623" w:themeColor="accent6" w:themeShade="80"/>
          <w:sz w:val="24"/>
          <w:szCs w:val="24"/>
        </w:rPr>
        <w:t>: «</w:t>
      </w:r>
      <w:proofErr w:type="spellStart"/>
      <w:r w:rsidR="004E4209" w:rsidRPr="00D230DB">
        <w:rPr>
          <w:rFonts w:asciiTheme="minorHAnsi" w:hAnsiTheme="minorHAnsi"/>
          <w:i/>
          <w:iCs/>
          <w:color w:val="385623" w:themeColor="accent6" w:themeShade="80"/>
          <w:sz w:val="24"/>
          <w:szCs w:val="24"/>
        </w:rPr>
        <w:t>Alla</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diýerler</w:t>
      </w:r>
      <w:proofErr w:type="spellEnd"/>
      <w:r w:rsidR="004E4209" w:rsidRPr="00D230DB">
        <w:rPr>
          <w:rFonts w:asciiTheme="minorHAnsi" w:hAnsiTheme="minorHAnsi"/>
          <w:i/>
          <w:iCs/>
          <w:color w:val="385623" w:themeColor="accent6" w:themeShade="80"/>
          <w:sz w:val="24"/>
          <w:szCs w:val="24"/>
        </w:rPr>
        <w:t>. (</w:t>
      </w:r>
      <w:proofErr w:type="spellStart"/>
      <w:r w:rsidR="004E4209" w:rsidRPr="00D230DB">
        <w:rPr>
          <w:rFonts w:asciiTheme="minorHAnsi" w:hAnsiTheme="minorHAnsi"/>
          <w:i/>
          <w:iCs/>
          <w:color w:val="385623" w:themeColor="accent6" w:themeShade="80"/>
          <w:sz w:val="24"/>
          <w:szCs w:val="24"/>
        </w:rPr>
        <w:t>Eý</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Muhammet</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Sen</w:t>
      </w:r>
      <w:proofErr w:type="spellEnd"/>
      <w:r w:rsidR="004E4209" w:rsidRPr="00D230DB">
        <w:rPr>
          <w:rFonts w:asciiTheme="minorHAnsi" w:hAnsiTheme="minorHAnsi"/>
          <w:i/>
          <w:iCs/>
          <w:color w:val="385623" w:themeColor="accent6" w:themeShade="80"/>
          <w:sz w:val="24"/>
          <w:szCs w:val="24"/>
        </w:rPr>
        <w:t xml:space="preserve"> </w:t>
      </w:r>
      <w:proofErr w:type="spellStart"/>
      <w:proofErr w:type="gramStart"/>
      <w:r w:rsidR="004E4209" w:rsidRPr="00D230DB">
        <w:rPr>
          <w:rFonts w:asciiTheme="minorHAnsi" w:hAnsiTheme="minorHAnsi"/>
          <w:i/>
          <w:iCs/>
          <w:color w:val="385623" w:themeColor="accent6" w:themeShade="80"/>
          <w:sz w:val="24"/>
          <w:szCs w:val="24"/>
        </w:rPr>
        <w:t>olara</w:t>
      </w:r>
      <w:proofErr w:type="spellEnd"/>
      <w:proofErr w:type="gram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aýt</w:t>
      </w:r>
      <w:proofErr w:type="spellEnd"/>
      <w:r w:rsidR="004E4209" w:rsidRPr="00D230DB">
        <w:rPr>
          <w:rFonts w:asciiTheme="minorHAnsi" w:hAnsiTheme="minorHAnsi"/>
          <w:i/>
          <w:iCs/>
          <w:color w:val="385623" w:themeColor="accent6" w:themeShade="80"/>
          <w:sz w:val="24"/>
          <w:szCs w:val="24"/>
        </w:rPr>
        <w:t>: «</w:t>
      </w:r>
      <w:proofErr w:type="spellStart"/>
      <w:r w:rsidR="004E4209" w:rsidRPr="00D230DB">
        <w:rPr>
          <w:rFonts w:asciiTheme="minorHAnsi" w:hAnsiTheme="minorHAnsi"/>
          <w:i/>
          <w:iCs/>
          <w:color w:val="385623" w:themeColor="accent6" w:themeShade="80"/>
          <w:sz w:val="24"/>
          <w:szCs w:val="24"/>
        </w:rPr>
        <w:t>Eýsem</w:t>
      </w:r>
      <w:proofErr w:type="spellEnd"/>
      <w:r w:rsidR="004E4209" w:rsidRPr="00D230DB">
        <w:rPr>
          <w:rFonts w:asciiTheme="minorHAnsi" w:hAnsiTheme="minorHAnsi"/>
          <w:i/>
          <w:iCs/>
          <w:color w:val="385623" w:themeColor="accent6" w:themeShade="80"/>
          <w:sz w:val="24"/>
          <w:szCs w:val="24"/>
        </w:rPr>
        <w:t>, (</w:t>
      </w:r>
      <w:proofErr w:type="spellStart"/>
      <w:r w:rsidR="004E4209" w:rsidRPr="00D230DB">
        <w:rPr>
          <w:rFonts w:asciiTheme="minorHAnsi" w:hAnsiTheme="minorHAnsi"/>
          <w:i/>
          <w:iCs/>
          <w:color w:val="385623" w:themeColor="accent6" w:themeShade="80"/>
          <w:sz w:val="24"/>
          <w:szCs w:val="24"/>
        </w:rPr>
        <w:t>siz</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Alla</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boýun</w:t>
      </w:r>
      <w:proofErr w:type="spellEnd"/>
      <w:r w:rsidR="004E4209" w:rsidRPr="00D230DB">
        <w:rPr>
          <w:rFonts w:asciiTheme="minorHAnsi" w:hAnsiTheme="minorHAnsi"/>
          <w:i/>
          <w:iCs/>
          <w:color w:val="385623" w:themeColor="accent6" w:themeShade="80"/>
          <w:sz w:val="24"/>
          <w:szCs w:val="24"/>
        </w:rPr>
        <w:t xml:space="preserve"> </w:t>
      </w:r>
      <w:proofErr w:type="spellStart"/>
      <w:r w:rsidR="004E4209" w:rsidRPr="00D230DB">
        <w:rPr>
          <w:rFonts w:asciiTheme="minorHAnsi" w:hAnsiTheme="minorHAnsi"/>
          <w:i/>
          <w:iCs/>
          <w:color w:val="385623" w:themeColor="accent6" w:themeShade="80"/>
          <w:sz w:val="24"/>
          <w:szCs w:val="24"/>
        </w:rPr>
        <w:t>bolmazlykdan</w:t>
      </w:r>
      <w:proofErr w:type="spellEnd"/>
      <w:r w:rsidR="004E4209" w:rsidRPr="00D230DB">
        <w:rPr>
          <w:rFonts w:asciiTheme="minorHAnsi" w:hAnsiTheme="minorHAnsi"/>
          <w:i/>
          <w:iCs/>
          <w:color w:val="385623" w:themeColor="accent6" w:themeShade="80"/>
          <w:sz w:val="24"/>
          <w:szCs w:val="24"/>
        </w:rPr>
        <w:t>)</w:t>
      </w:r>
      <w:r w:rsidR="004E4209" w:rsidRPr="00D230DB">
        <w:rPr>
          <w:rFonts w:asciiTheme="minorHAnsi" w:hAnsiTheme="minorHAnsi"/>
          <w:i/>
          <w:iCs/>
          <w:color w:val="385623" w:themeColor="accent6" w:themeShade="80"/>
          <w:sz w:val="24"/>
          <w:szCs w:val="24"/>
          <w:lang w:val="tk-TM"/>
        </w:rPr>
        <w:t xml:space="preserve"> </w:t>
      </w:r>
      <w:proofErr w:type="spellStart"/>
      <w:r w:rsidR="004E4209" w:rsidRPr="00D230DB">
        <w:rPr>
          <w:rFonts w:asciiTheme="minorHAnsi" w:hAnsiTheme="minorHAnsi"/>
          <w:i/>
          <w:iCs/>
          <w:color w:val="385623" w:themeColor="accent6" w:themeShade="80"/>
          <w:sz w:val="24"/>
          <w:szCs w:val="24"/>
        </w:rPr>
        <w:t>gorkmaýarsyňyzmy</w:t>
      </w:r>
      <w:proofErr w:type="spellEnd"/>
      <w:r w:rsidR="004E4209" w:rsidRPr="00D230DB">
        <w:rPr>
          <w:rFonts w:asciiTheme="minorHAnsi" w:hAnsiTheme="minorHAnsi"/>
          <w:i/>
          <w:iCs/>
          <w:color w:val="385623" w:themeColor="accent6" w:themeShade="80"/>
          <w:sz w:val="24"/>
          <w:szCs w:val="24"/>
        </w:rPr>
        <w:t>?</w:t>
      </w:r>
      <w:r w:rsidR="004E4209" w:rsidRPr="00D230DB">
        <w:rPr>
          <w:rFonts w:asciiTheme="minorHAnsi" w:hAnsiTheme="minorHAnsi"/>
          <w:i/>
          <w:iCs/>
          <w:color w:val="385623" w:themeColor="accent6" w:themeShade="80"/>
          <w:sz w:val="24"/>
          <w:szCs w:val="24"/>
          <w:lang w:val="tk-TM"/>
        </w:rPr>
        <w:t>” (Ýunus:31).</w:t>
      </w:r>
    </w:p>
    <w:p w:rsidR="004E4209" w:rsidRDefault="004E4209" w:rsidP="00D92F25">
      <w:pPr>
        <w:bidi w:val="0"/>
        <w:spacing w:after="120" w:line="240" w:lineRule="auto"/>
        <w:ind w:firstLine="720"/>
        <w:jc w:val="both"/>
        <w:rPr>
          <w:sz w:val="32"/>
          <w:szCs w:val="32"/>
          <w:lang w:val="tk-TM"/>
        </w:rPr>
      </w:pPr>
    </w:p>
    <w:p w:rsidR="004E4209" w:rsidRPr="00CE31A7" w:rsidRDefault="004E4209" w:rsidP="00D92F25">
      <w:pPr>
        <w:bidi w:val="0"/>
        <w:spacing w:after="120" w:line="240" w:lineRule="auto"/>
        <w:ind w:firstLine="720"/>
        <w:jc w:val="right"/>
        <w:rPr>
          <w:b/>
          <w:bCs/>
          <w:sz w:val="24"/>
          <w:szCs w:val="24"/>
          <w:rtl/>
          <w:lang w:val="tk-TM"/>
        </w:rPr>
      </w:pPr>
      <w:r w:rsidRPr="00CE31A7">
        <w:rPr>
          <w:rFonts w:cs="Traditional Arabic" w:hint="cs"/>
          <w:b/>
          <w:bCs/>
          <w:rtl/>
        </w:rPr>
        <w:t>القاعدة الثانية:</w:t>
      </w:r>
    </w:p>
    <w:p w:rsidR="004E4209" w:rsidRPr="00CE31A7" w:rsidRDefault="00CE31A7" w:rsidP="00D92F25">
      <w:pPr>
        <w:bidi w:val="0"/>
        <w:spacing w:after="120" w:line="240" w:lineRule="auto"/>
        <w:ind w:firstLine="720"/>
        <w:jc w:val="right"/>
        <w:rPr>
          <w:rFonts w:cs="Traditional Arabic"/>
          <w:b/>
          <w:bCs/>
          <w:sz w:val="24"/>
          <w:szCs w:val="24"/>
          <w:lang w:val="en-GB"/>
        </w:rPr>
      </w:pPr>
      <w:r>
        <w:rPr>
          <w:rFonts w:cs="Traditional Arabic" w:hint="cs"/>
          <w:b/>
          <w:bCs/>
          <w:sz w:val="24"/>
          <w:szCs w:val="24"/>
          <w:rtl/>
        </w:rPr>
        <w:t xml:space="preserve"> </w:t>
      </w:r>
      <w:r>
        <w:rPr>
          <w:rFonts w:cs="Traditional Arabic"/>
          <w:b/>
          <w:bCs/>
          <w:sz w:val="24"/>
          <w:szCs w:val="24"/>
        </w:rPr>
        <w:tab/>
      </w:r>
      <w:r w:rsidR="004E4209" w:rsidRPr="00CE31A7">
        <w:rPr>
          <w:rFonts w:cs="Traditional Arabic"/>
          <w:b/>
          <w:bCs/>
          <w:sz w:val="24"/>
          <w:szCs w:val="24"/>
          <w:rtl/>
        </w:rPr>
        <w:t xml:space="preserve">أنهم يقولون ما دعوناهم وتوجهنا إليهم إلا لطلب القربة والشفاعة فدليل القربة قوله تعالى </w:t>
      </w:r>
      <w:r w:rsidR="004E4209" w:rsidRPr="00CE31A7">
        <w:rPr>
          <w:rFonts w:cs="Traditional Arabic" w:hint="cs"/>
          <w:b/>
          <w:bCs/>
          <w:color w:val="385623" w:themeColor="accent6" w:themeShade="80"/>
          <w:sz w:val="24"/>
          <w:szCs w:val="24"/>
          <w:rtl/>
        </w:rPr>
        <w:t>(</w:t>
      </w:r>
      <w:r w:rsidR="004E4209" w:rsidRPr="00CE31A7">
        <w:rPr>
          <w:rFonts w:cs="Traditional Arabic"/>
          <w:b/>
          <w:bCs/>
          <w:color w:val="385623" w:themeColor="accent6" w:themeShade="80"/>
          <w:sz w:val="24"/>
          <w:szCs w:val="24"/>
          <w:rtl/>
        </w:rPr>
        <w:t>وَالَّذِينَ اتَّخَذُوا مِنْ دُونِهِ أَوْلِيَاءَ مَا نَعْبُدُهُمْ إِلَّا لِيُقَرِّبُونَا إِلَى اللَّهِ زُلْفَى إِنَّ اللَّهَ يَحْكُمُ بَيْنَهُمْ فِي مَا هُمْ فِيهِ يَخْتَلِفُونَ إِنَّ اللَّهَ لا يَهْدِي مَنْ هُوَ كَاذِبٌ كَفَّارٌ)(الزمر</w:t>
      </w:r>
      <w:r w:rsidRPr="00CE31A7">
        <w:rPr>
          <w:rFonts w:cs="Traditional Arabic"/>
          <w:b/>
          <w:bCs/>
          <w:color w:val="385623" w:themeColor="accent6" w:themeShade="80"/>
          <w:sz w:val="24"/>
          <w:szCs w:val="24"/>
          <w:lang w:val="tk-TM"/>
        </w:rPr>
        <w:t>:</w:t>
      </w:r>
      <w:r w:rsidR="004E4209" w:rsidRPr="00CE31A7">
        <w:rPr>
          <w:rFonts w:cs="Traditional Arabic"/>
          <w:b/>
          <w:bCs/>
          <w:color w:val="385623" w:themeColor="accent6" w:themeShade="80"/>
          <w:sz w:val="24"/>
          <w:szCs w:val="24"/>
          <w:rtl/>
        </w:rPr>
        <w:t>3)</w:t>
      </w:r>
      <w:r w:rsidR="004E4209" w:rsidRPr="00CE31A7">
        <w:rPr>
          <w:rFonts w:cs="Traditional Arabic"/>
          <w:b/>
          <w:bCs/>
          <w:sz w:val="24"/>
          <w:szCs w:val="24"/>
          <w:rtl/>
        </w:rPr>
        <w:t> </w:t>
      </w:r>
      <w:r w:rsidR="004E4209" w:rsidRPr="00CE31A7">
        <w:rPr>
          <w:rFonts w:cs="Traditional Arabic"/>
          <w:b/>
          <w:bCs/>
          <w:sz w:val="24"/>
          <w:szCs w:val="24"/>
          <w:lang w:val="tk-TM"/>
        </w:rPr>
        <w:t xml:space="preserve"> </w:t>
      </w:r>
      <w:r w:rsidR="004E4209" w:rsidRPr="00CE31A7">
        <w:rPr>
          <w:rFonts w:cs="Traditional Arabic"/>
          <w:b/>
          <w:bCs/>
          <w:sz w:val="24"/>
          <w:szCs w:val="24"/>
          <w:rtl/>
        </w:rPr>
        <w:t xml:space="preserve">ودليل الشفاعة قوله تعالى </w:t>
      </w:r>
      <w:r w:rsidR="004E4209" w:rsidRPr="00CE31A7">
        <w:rPr>
          <w:rFonts w:cs="Traditional Arabic"/>
          <w:b/>
          <w:bCs/>
          <w:color w:val="385623" w:themeColor="accent6" w:themeShade="80"/>
          <w:sz w:val="24"/>
          <w:szCs w:val="24"/>
          <w:rtl/>
        </w:rPr>
        <w:t>(وَيَعْبُدُونَ مِنْ دُونِ اللَّهِ مَا لا يَضُرُّهُمْ وَلا يَنْفَعُهُمْ وَيَقُولُونَ هَؤُلاءِ شُفَعَاؤُنَا عِنْدَ اللَّه)(يونس</w:t>
      </w:r>
      <w:r w:rsidRPr="00CE31A7">
        <w:rPr>
          <w:rFonts w:cs="Traditional Arabic"/>
          <w:b/>
          <w:bCs/>
          <w:color w:val="385623" w:themeColor="accent6" w:themeShade="80"/>
          <w:sz w:val="24"/>
          <w:szCs w:val="24"/>
          <w:lang w:val="tk-TM"/>
        </w:rPr>
        <w:t>:</w:t>
      </w:r>
      <w:r w:rsidR="004E4209" w:rsidRPr="00CE31A7">
        <w:rPr>
          <w:rFonts w:cs="Traditional Arabic"/>
          <w:b/>
          <w:bCs/>
          <w:color w:val="385623" w:themeColor="accent6" w:themeShade="80"/>
          <w:sz w:val="24"/>
          <w:szCs w:val="24"/>
          <w:rtl/>
        </w:rPr>
        <w:t>18)</w:t>
      </w:r>
      <w:r w:rsidR="004E4209" w:rsidRPr="00CE31A7">
        <w:rPr>
          <w:rFonts w:cs="Traditional Arabic"/>
          <w:b/>
          <w:bCs/>
          <w:color w:val="385623" w:themeColor="accent6" w:themeShade="80"/>
          <w:sz w:val="24"/>
          <w:szCs w:val="24"/>
          <w:lang w:val="tk-TM"/>
        </w:rPr>
        <w:t xml:space="preserve"> </w:t>
      </w:r>
    </w:p>
    <w:p w:rsidR="004E4209" w:rsidRPr="00A43856" w:rsidRDefault="004E4209" w:rsidP="00D92F25">
      <w:pPr>
        <w:bidi w:val="0"/>
        <w:spacing w:after="120" w:line="240" w:lineRule="auto"/>
        <w:ind w:firstLine="720"/>
        <w:jc w:val="both"/>
        <w:rPr>
          <w:rFonts w:asciiTheme="minorHAnsi" w:hAnsiTheme="minorHAnsi" w:cs="Traditional Arabic"/>
          <w:b/>
          <w:bCs/>
          <w:color w:val="1F3864" w:themeColor="accent5" w:themeShade="80"/>
          <w:sz w:val="22"/>
          <w:szCs w:val="22"/>
          <w:lang w:val="tk-TM"/>
        </w:rPr>
      </w:pPr>
      <w:r w:rsidRPr="00A43856">
        <w:rPr>
          <w:rFonts w:asciiTheme="minorHAnsi" w:hAnsiTheme="minorHAnsi" w:cs="Traditional Arabic"/>
          <w:b/>
          <w:bCs/>
          <w:color w:val="1F3864" w:themeColor="accent5" w:themeShade="80"/>
          <w:lang w:val="tk-TM"/>
        </w:rPr>
        <w:t>Ikinji kada:</w:t>
      </w:r>
    </w:p>
    <w:p w:rsidR="004E4209" w:rsidRPr="00CE31A7" w:rsidRDefault="00CE31A7" w:rsidP="00D92F25">
      <w:pPr>
        <w:bidi w:val="0"/>
        <w:spacing w:after="120" w:line="240" w:lineRule="auto"/>
        <w:ind w:firstLine="720"/>
        <w:jc w:val="both"/>
        <w:rPr>
          <w:rFonts w:asciiTheme="minorHAnsi" w:hAnsiTheme="minorHAnsi" w:cs="Traditional Arabic"/>
          <w:sz w:val="24"/>
          <w:szCs w:val="24"/>
          <w:lang w:val="tk-TM"/>
        </w:rPr>
      </w:pPr>
      <w:r>
        <w:rPr>
          <w:rFonts w:asciiTheme="minorHAnsi" w:hAnsiTheme="minorHAnsi" w:cs="Traditional Arabic"/>
          <w:sz w:val="24"/>
          <w:szCs w:val="24"/>
          <w:lang w:val="tk-TM"/>
        </w:rPr>
        <w:t xml:space="preserve">        </w:t>
      </w:r>
      <w:r w:rsidR="004E4209" w:rsidRPr="00CE31A7">
        <w:rPr>
          <w:rFonts w:asciiTheme="minorHAnsi" w:hAnsiTheme="minorHAnsi" w:cs="Traditional Arabic"/>
          <w:sz w:val="24"/>
          <w:szCs w:val="24"/>
          <w:lang w:val="tk-TM"/>
        </w:rPr>
        <w:t xml:space="preserve">Takyk, olar (müşrikler) şeýle diýýärler: “Biz olara (Alladan gaýry ybadat edilýän zatlara) doga-dileglerimizde ýüzlenmeýäris, megerem, diňe bizi Alla tagala </w:t>
      </w:r>
      <w:r w:rsidR="004E4209" w:rsidRPr="00CE31A7">
        <w:rPr>
          <w:rFonts w:asciiTheme="minorHAnsi" w:hAnsiTheme="minorHAnsi" w:cs="Traditional Arabic"/>
          <w:sz w:val="24"/>
          <w:szCs w:val="24"/>
          <w:lang w:val="tk-TM"/>
        </w:rPr>
        <w:lastRenderedPageBreak/>
        <w:t>ýakynlaşdyrmaklary üçin we onuň huzurynda, bize şepagat etmekleri üçin çagyrýarys”.</w:t>
      </w:r>
    </w:p>
    <w:p w:rsidR="004E4209" w:rsidRPr="00CE31A7" w:rsidRDefault="004E4209" w:rsidP="00D92F25">
      <w:pPr>
        <w:bidi w:val="0"/>
        <w:spacing w:after="120" w:line="240" w:lineRule="auto"/>
        <w:ind w:firstLine="720"/>
        <w:jc w:val="both"/>
        <w:rPr>
          <w:rFonts w:asciiTheme="minorHAnsi" w:hAnsiTheme="minorHAnsi" w:cs="Traditional Arabic"/>
          <w:sz w:val="24"/>
          <w:szCs w:val="24"/>
          <w:lang w:val="tk-TM"/>
        </w:rPr>
      </w:pPr>
      <w:r w:rsidRPr="00CE31A7">
        <w:rPr>
          <w:rFonts w:asciiTheme="minorHAnsi" w:hAnsiTheme="minorHAnsi" w:cs="Traditional Arabic"/>
          <w:sz w:val="24"/>
          <w:szCs w:val="24"/>
          <w:lang w:val="tk-TM"/>
        </w:rPr>
        <w:t xml:space="preserve">         Ýakynlyk dileýändiklerine delil, Kuranda Alla tagala şeýle diýýär: </w:t>
      </w:r>
      <w:r w:rsidRPr="00D230DB">
        <w:rPr>
          <w:rFonts w:asciiTheme="minorHAnsi" w:hAnsiTheme="minorHAnsi" w:cs="Traditional Arabic"/>
          <w:i/>
          <w:iCs/>
          <w:color w:val="385623" w:themeColor="accent6" w:themeShade="80"/>
          <w:sz w:val="24"/>
          <w:szCs w:val="24"/>
          <w:lang w:val="tk-TM"/>
        </w:rPr>
        <w:t>“</w:t>
      </w:r>
      <w:r w:rsidRPr="00D230DB">
        <w:rPr>
          <w:rFonts w:asciiTheme="minorHAnsi" w:hAnsiTheme="minorHAnsi"/>
          <w:i/>
          <w:iCs/>
          <w:color w:val="385623" w:themeColor="accent6" w:themeShade="80"/>
          <w:sz w:val="24"/>
          <w:szCs w:val="24"/>
          <w:lang w:val="tk-TM"/>
        </w:rPr>
        <w:t>Ondan (Alladan) özge özlerine ýardamçy-ýoldaş edinenler: «Biz olara bizi diňe Alla has-da ýakynlaşdyrmaklary üçin ybadat edýäris» (diýerler). Elbetde, Alla çekeleşip ýören meselelerinde olaryň arasynda höküm berer. Takyk, Alla ýalançy, inkär edýän (näşükür ynsany) dogry ýola gönükdirmez.</w:t>
      </w:r>
      <w:r w:rsidRPr="00D230DB">
        <w:rPr>
          <w:rFonts w:asciiTheme="minorHAnsi" w:hAnsiTheme="minorHAnsi" w:cs="Traditional Arabic"/>
          <w:i/>
          <w:iCs/>
          <w:color w:val="385623" w:themeColor="accent6" w:themeShade="80"/>
          <w:sz w:val="24"/>
          <w:szCs w:val="24"/>
          <w:lang w:val="tk-TM"/>
        </w:rPr>
        <w:t>” (Az-Zümer:3).</w:t>
      </w:r>
    </w:p>
    <w:p w:rsidR="004E4209" w:rsidRDefault="004E4209" w:rsidP="00D92F25">
      <w:pPr>
        <w:bidi w:val="0"/>
        <w:spacing w:after="120" w:line="240" w:lineRule="auto"/>
        <w:ind w:firstLine="720"/>
        <w:jc w:val="both"/>
        <w:rPr>
          <w:rFonts w:cs="Traditional Arabic"/>
          <w:sz w:val="32"/>
          <w:szCs w:val="32"/>
          <w:lang w:val="tk-TM"/>
        </w:rPr>
      </w:pPr>
      <w:r w:rsidRPr="00CE31A7">
        <w:rPr>
          <w:rFonts w:asciiTheme="minorHAnsi" w:hAnsiTheme="minorHAnsi" w:cs="Traditional Arabic"/>
          <w:sz w:val="24"/>
          <w:szCs w:val="24"/>
          <w:lang w:val="tk-TM"/>
        </w:rPr>
        <w:t xml:space="preserve">       </w:t>
      </w:r>
      <w:r w:rsidR="00CE31A7">
        <w:rPr>
          <w:rFonts w:asciiTheme="minorHAnsi" w:hAnsiTheme="minorHAnsi" w:cs="Traditional Arabic"/>
          <w:sz w:val="24"/>
          <w:szCs w:val="24"/>
          <w:lang w:val="tk-TM"/>
        </w:rPr>
        <w:t>Şep</w:t>
      </w:r>
      <w:r w:rsidRPr="00CE31A7">
        <w:rPr>
          <w:rFonts w:asciiTheme="minorHAnsi" w:hAnsiTheme="minorHAnsi" w:cs="Traditional Arabic"/>
          <w:sz w:val="24"/>
          <w:szCs w:val="24"/>
          <w:lang w:val="tk-TM"/>
        </w:rPr>
        <w:t>agat tutunmaklaryna delil, Kuranda Alla tagala şeýle diýýär</w:t>
      </w:r>
      <w:r w:rsidRPr="00D230DB">
        <w:rPr>
          <w:rFonts w:asciiTheme="minorHAnsi" w:hAnsiTheme="minorHAnsi" w:cs="Traditional Arabic"/>
          <w:i/>
          <w:iCs/>
          <w:sz w:val="24"/>
          <w:szCs w:val="24"/>
          <w:lang w:val="tk-TM"/>
        </w:rPr>
        <w:t xml:space="preserve">: </w:t>
      </w:r>
      <w:r w:rsidRPr="00D230DB">
        <w:rPr>
          <w:rFonts w:asciiTheme="minorHAnsi" w:hAnsiTheme="minorHAnsi" w:cs="Traditional Arabic"/>
          <w:i/>
          <w:iCs/>
          <w:color w:val="385623" w:themeColor="accent6" w:themeShade="80"/>
          <w:sz w:val="24"/>
          <w:szCs w:val="24"/>
          <w:lang w:val="tk-TM"/>
        </w:rPr>
        <w:t>“</w:t>
      </w:r>
      <w:r w:rsidRPr="00D230DB">
        <w:rPr>
          <w:rFonts w:asciiTheme="minorHAnsi" w:hAnsiTheme="minorHAnsi"/>
          <w:i/>
          <w:iCs/>
          <w:color w:val="385623" w:themeColor="accent6" w:themeShade="80"/>
          <w:sz w:val="24"/>
          <w:szCs w:val="24"/>
          <w:lang w:val="tk-TM"/>
        </w:rPr>
        <w:t>Olar Alladan özge, özlerine zyýan hem, peýda hem berip bilmeýänlere ybadat edýärler hem-de: «Bular Allanyň ýanynda biziň şepagatçylarymyzdyr» diýýärler</w:t>
      </w:r>
      <w:r w:rsidRPr="00D230DB">
        <w:rPr>
          <w:rFonts w:asciiTheme="minorHAnsi" w:hAnsiTheme="minorHAnsi" w:cs="Traditional Arabic"/>
          <w:i/>
          <w:iCs/>
          <w:color w:val="385623" w:themeColor="accent6" w:themeShade="80"/>
          <w:sz w:val="24"/>
          <w:szCs w:val="24"/>
          <w:lang w:val="tk-TM"/>
        </w:rPr>
        <w:t>” (Ýunus:18).</w:t>
      </w:r>
    </w:p>
    <w:p w:rsidR="004E4209" w:rsidRPr="003521FF" w:rsidRDefault="004E4209" w:rsidP="00D92F25">
      <w:pPr>
        <w:bidi w:val="0"/>
        <w:spacing w:after="120" w:line="240" w:lineRule="auto"/>
        <w:ind w:firstLine="720"/>
        <w:jc w:val="right"/>
        <w:rPr>
          <w:rFonts w:cs="Traditional Arabic"/>
          <w:b/>
          <w:bCs/>
          <w:sz w:val="36"/>
          <w:szCs w:val="36"/>
          <w:lang w:val="tk-TM"/>
        </w:rPr>
      </w:pPr>
      <w:r w:rsidRPr="00CE31A7">
        <w:rPr>
          <w:rFonts w:cs="Traditional Arabic" w:hint="cs"/>
          <w:b/>
          <w:bCs/>
          <w:sz w:val="24"/>
          <w:szCs w:val="24"/>
          <w:rtl/>
        </w:rPr>
        <w:t>و</w:t>
      </w:r>
      <w:r w:rsidRPr="00CE31A7">
        <w:rPr>
          <w:rFonts w:cs="Traditional Arabic"/>
          <w:b/>
          <w:bCs/>
          <w:sz w:val="24"/>
          <w:szCs w:val="24"/>
          <w:rtl/>
        </w:rPr>
        <w:t xml:space="preserve">الشفاعة شفاعتان : شفاعة منفية وشفاعة مثبتة فالشفاعة المنفية ما كانت تطلب من غير الله فيما لا يقدر عليه إلا الله والدليل قوله تعالى </w:t>
      </w:r>
      <w:r w:rsidRPr="00CE31A7">
        <w:rPr>
          <w:rFonts w:cs="Traditional Arabic"/>
          <w:b/>
          <w:bCs/>
          <w:color w:val="385623" w:themeColor="accent6" w:themeShade="80"/>
          <w:sz w:val="24"/>
          <w:szCs w:val="24"/>
          <w:rtl/>
        </w:rPr>
        <w:t>(يَا أَيُّهَا الَّذِينَ آمَنُوا أَنْفِقُوا مِمَّا رَزَقْنَاكُمْ مِنْ قَبْلِ أَنْ يَأْتِيَ يَوْمٌ لا بَيْعٌ فِيهِ وَلا خُلَّةٌ وَلا شَفَاعَةٌ وَالْكَافِرُونَ هُمُ الظَّالِمُونَ) (البقرة:254)</w:t>
      </w:r>
      <w:r>
        <w:rPr>
          <w:rFonts w:cs="Traditional Arabic"/>
          <w:sz w:val="32"/>
          <w:szCs w:val="32"/>
          <w:lang w:val="tk-TM"/>
        </w:rPr>
        <w:t xml:space="preserve">       </w:t>
      </w:r>
    </w:p>
    <w:p w:rsidR="004E4209" w:rsidRPr="00CE31A7" w:rsidRDefault="004E4209" w:rsidP="00D92F25">
      <w:pPr>
        <w:bidi w:val="0"/>
        <w:spacing w:after="120" w:line="240" w:lineRule="auto"/>
        <w:ind w:firstLine="720"/>
        <w:jc w:val="both"/>
        <w:rPr>
          <w:rFonts w:asciiTheme="minorHAnsi" w:hAnsiTheme="minorHAnsi" w:cs="Traditional Arabic"/>
          <w:sz w:val="24"/>
          <w:szCs w:val="24"/>
          <w:lang w:val="tk-TM"/>
        </w:rPr>
      </w:pPr>
      <w:r>
        <w:rPr>
          <w:rFonts w:cs="Traditional Arabic"/>
          <w:sz w:val="32"/>
          <w:szCs w:val="32"/>
          <w:lang w:val="tk-TM"/>
        </w:rPr>
        <w:t xml:space="preserve">       </w:t>
      </w:r>
      <w:r w:rsidRPr="00CE31A7">
        <w:rPr>
          <w:rFonts w:asciiTheme="minorHAnsi" w:hAnsiTheme="minorHAnsi" w:cs="Traditional Arabic"/>
          <w:sz w:val="24"/>
          <w:szCs w:val="24"/>
          <w:lang w:val="tk-TM"/>
        </w:rPr>
        <w:t xml:space="preserve">Şepagat hem iki görnüşdir: </w:t>
      </w:r>
      <w:r w:rsidRPr="00CE31A7">
        <w:rPr>
          <w:rFonts w:asciiTheme="minorHAnsi" w:hAnsiTheme="minorHAnsi" w:cs="Traditional Arabic"/>
          <w:b/>
          <w:bCs/>
          <w:sz w:val="24"/>
          <w:szCs w:val="24"/>
          <w:lang w:val="tk-TM"/>
        </w:rPr>
        <w:t xml:space="preserve">gaýtarylan şepagat </w:t>
      </w:r>
      <w:r w:rsidRPr="00CE31A7">
        <w:rPr>
          <w:rFonts w:asciiTheme="minorHAnsi" w:hAnsiTheme="minorHAnsi" w:cs="Traditional Arabic"/>
          <w:sz w:val="24"/>
          <w:szCs w:val="24"/>
          <w:lang w:val="tk-TM"/>
        </w:rPr>
        <w:t xml:space="preserve">we </w:t>
      </w:r>
      <w:r w:rsidRPr="00CE31A7">
        <w:rPr>
          <w:rFonts w:asciiTheme="minorHAnsi" w:hAnsiTheme="minorHAnsi" w:cs="Traditional Arabic"/>
          <w:b/>
          <w:bCs/>
          <w:sz w:val="24"/>
          <w:szCs w:val="24"/>
          <w:lang w:val="tk-TM"/>
        </w:rPr>
        <w:t>rugsat berlen şepagat.</w:t>
      </w:r>
      <w:r w:rsidRPr="00CE31A7">
        <w:rPr>
          <w:rFonts w:asciiTheme="minorHAnsi" w:hAnsiTheme="minorHAnsi" w:cs="Traditional Arabic"/>
          <w:sz w:val="24"/>
          <w:szCs w:val="24"/>
          <w:lang w:val="tk-TM"/>
        </w:rPr>
        <w:t xml:space="preserve"> </w:t>
      </w:r>
    </w:p>
    <w:p w:rsidR="00A43856" w:rsidRDefault="004E4209" w:rsidP="00D92F25">
      <w:pPr>
        <w:bidi w:val="0"/>
        <w:spacing w:after="120" w:line="240" w:lineRule="auto"/>
        <w:ind w:firstLine="720"/>
        <w:jc w:val="both"/>
        <w:rPr>
          <w:rFonts w:asciiTheme="minorHAnsi" w:hAnsiTheme="minorHAnsi" w:cs="Traditional Arabic"/>
          <w:color w:val="385623" w:themeColor="accent6" w:themeShade="80"/>
          <w:sz w:val="24"/>
          <w:szCs w:val="24"/>
          <w:lang w:val="tk-TM"/>
        </w:rPr>
      </w:pPr>
      <w:r w:rsidRPr="00CE31A7">
        <w:rPr>
          <w:rFonts w:asciiTheme="minorHAnsi" w:hAnsiTheme="minorHAnsi" w:cs="Traditional Arabic"/>
          <w:b/>
          <w:bCs/>
          <w:sz w:val="24"/>
          <w:szCs w:val="24"/>
          <w:lang w:val="tk-TM"/>
        </w:rPr>
        <w:t xml:space="preserve">        Gaýtarylan şepagat</w:t>
      </w:r>
      <w:r w:rsidRPr="00CE31A7">
        <w:rPr>
          <w:rFonts w:asciiTheme="minorHAnsi" w:hAnsiTheme="minorHAnsi" w:cs="Traditional Arabic"/>
          <w:sz w:val="24"/>
          <w:szCs w:val="24"/>
          <w:lang w:val="tk-TM"/>
        </w:rPr>
        <w:t xml:space="preserve"> ol: “Diňe ýeketäk Allanyň Kadyr, başarýan haýsy-da bir zadyny, Alladan gaýry başarmaýan zatdan talap etmeklikdir”. Muňa delil, Kuranda Alla tagala şeýle diýýär</w:t>
      </w:r>
      <w:r w:rsidRPr="00A43856">
        <w:rPr>
          <w:rFonts w:asciiTheme="minorHAnsi" w:hAnsiTheme="minorHAnsi" w:cs="Traditional Arabic"/>
          <w:color w:val="385623" w:themeColor="accent6" w:themeShade="80"/>
          <w:sz w:val="24"/>
          <w:szCs w:val="24"/>
          <w:lang w:val="tk-TM"/>
        </w:rPr>
        <w:t xml:space="preserve">: </w:t>
      </w:r>
      <w:r w:rsidRPr="00D230DB">
        <w:rPr>
          <w:rFonts w:asciiTheme="minorHAnsi" w:hAnsiTheme="minorHAnsi" w:cs="Traditional Arabic"/>
          <w:i/>
          <w:iCs/>
          <w:color w:val="385623" w:themeColor="accent6" w:themeShade="80"/>
          <w:sz w:val="24"/>
          <w:szCs w:val="24"/>
          <w:lang w:val="tk-TM"/>
        </w:rPr>
        <w:t>“</w:t>
      </w:r>
      <w:proofErr w:type="spellStart"/>
      <w:r w:rsidRPr="00D230DB">
        <w:rPr>
          <w:rFonts w:asciiTheme="minorHAnsi" w:hAnsiTheme="minorHAnsi"/>
          <w:i/>
          <w:iCs/>
          <w:color w:val="385623" w:themeColor="accent6" w:themeShade="80"/>
          <w:sz w:val="24"/>
          <w:szCs w:val="24"/>
        </w:rPr>
        <w:t>Eý</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iman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getirenler</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Söwda-satygyň</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dostlugyň</w:t>
      </w:r>
      <w:proofErr w:type="spellEnd"/>
      <w:r w:rsidRPr="00D230DB">
        <w:rPr>
          <w:rFonts w:asciiTheme="minorHAnsi" w:hAnsiTheme="minorHAnsi"/>
          <w:i/>
          <w:iCs/>
          <w:color w:val="385623" w:themeColor="accent6" w:themeShade="80"/>
          <w:sz w:val="24"/>
          <w:szCs w:val="24"/>
        </w:rPr>
        <w:t xml:space="preserve"> we </w:t>
      </w:r>
      <w:proofErr w:type="spellStart"/>
      <w:r w:rsidRPr="00D230DB">
        <w:rPr>
          <w:rFonts w:asciiTheme="minorHAnsi" w:hAnsiTheme="minorHAnsi"/>
          <w:i/>
          <w:iCs/>
          <w:color w:val="385623" w:themeColor="accent6" w:themeShade="80"/>
          <w:sz w:val="24"/>
          <w:szCs w:val="24"/>
        </w:rPr>
        <w:t>şepagatyň</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bolmaýan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ol</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kyýamat</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güni</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gelmezden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öň</w:t>
      </w:r>
      <w:proofErr w:type="spellEnd"/>
      <w:r w:rsidRPr="00D230DB">
        <w:rPr>
          <w:rFonts w:asciiTheme="minorHAnsi" w:hAnsiTheme="minorHAnsi"/>
          <w:i/>
          <w:iCs/>
          <w:color w:val="385623" w:themeColor="accent6" w:themeShade="80"/>
          <w:sz w:val="24"/>
          <w:szCs w:val="24"/>
          <w:lang w:val="tk-TM"/>
        </w:rPr>
        <w:t>,</w:t>
      </w:r>
      <w:r w:rsidRPr="00D230DB">
        <w:rPr>
          <w:rFonts w:asciiTheme="minorHAnsi" w:hAnsiTheme="minorHAnsi"/>
          <w:i/>
          <w:iCs/>
          <w:color w:val="385623" w:themeColor="accent6" w:themeShade="80"/>
          <w:sz w:val="24"/>
          <w:szCs w:val="24"/>
        </w:rPr>
        <w:t xml:space="preserve"> size </w:t>
      </w:r>
      <w:proofErr w:type="spellStart"/>
      <w:r w:rsidRPr="00D230DB">
        <w:rPr>
          <w:rFonts w:asciiTheme="minorHAnsi" w:hAnsiTheme="minorHAnsi"/>
          <w:i/>
          <w:iCs/>
          <w:color w:val="385623" w:themeColor="accent6" w:themeShade="80"/>
          <w:sz w:val="24"/>
          <w:szCs w:val="24"/>
        </w:rPr>
        <w:t>beren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rysgalymyzdan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haýyr-sahawat</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ediň</w:t>
      </w:r>
      <w:proofErr w:type="spellEnd"/>
      <w:r w:rsidRPr="00D230DB">
        <w:rPr>
          <w:rFonts w:asciiTheme="minorHAnsi" w:hAnsiTheme="minorHAnsi"/>
          <w:i/>
          <w:iCs/>
          <w:color w:val="385623" w:themeColor="accent6" w:themeShade="80"/>
          <w:sz w:val="24"/>
          <w:szCs w:val="24"/>
        </w:rPr>
        <w:t>! (</w:t>
      </w:r>
      <w:proofErr w:type="spellStart"/>
      <w:r w:rsidRPr="00D230DB">
        <w:rPr>
          <w:rFonts w:asciiTheme="minorHAnsi" w:hAnsiTheme="minorHAnsi"/>
          <w:i/>
          <w:iCs/>
          <w:color w:val="385623" w:themeColor="accent6" w:themeShade="80"/>
          <w:sz w:val="24"/>
          <w:szCs w:val="24"/>
        </w:rPr>
        <w:t>Hakykaty</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inkär</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edenler</w:t>
      </w:r>
      <w:proofErr w:type="spellEnd"/>
      <w:r w:rsidRPr="00D230DB">
        <w:rPr>
          <w:rFonts w:asciiTheme="minorHAnsi" w:hAnsiTheme="minorHAnsi"/>
          <w:i/>
          <w:iCs/>
          <w:color w:val="385623" w:themeColor="accent6" w:themeShade="80"/>
          <w:sz w:val="24"/>
          <w:szCs w:val="24"/>
          <w:lang w:val="tk-TM"/>
        </w:rPr>
        <w:t>,</w:t>
      </w:r>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zalymlaryň</w:t>
      </w:r>
      <w:proofErr w:type="spellEnd"/>
      <w:r w:rsidRPr="00D230DB">
        <w:rPr>
          <w:rFonts w:asciiTheme="minorHAnsi" w:hAnsiTheme="minorHAnsi"/>
          <w:i/>
          <w:iCs/>
          <w:color w:val="385623" w:themeColor="accent6" w:themeShade="80"/>
          <w:sz w:val="24"/>
          <w:szCs w:val="24"/>
        </w:rPr>
        <w:t xml:space="preserve"> hut </w:t>
      </w:r>
      <w:proofErr w:type="spellStart"/>
      <w:r w:rsidRPr="00D230DB">
        <w:rPr>
          <w:rFonts w:asciiTheme="minorHAnsi" w:hAnsiTheme="minorHAnsi"/>
          <w:i/>
          <w:iCs/>
          <w:color w:val="385623" w:themeColor="accent6" w:themeShade="80"/>
          <w:sz w:val="24"/>
          <w:szCs w:val="24"/>
        </w:rPr>
        <w:t>özleridir</w:t>
      </w:r>
      <w:proofErr w:type="spellEnd"/>
      <w:r w:rsidRPr="00D230DB">
        <w:rPr>
          <w:rFonts w:asciiTheme="minorHAnsi" w:hAnsiTheme="minorHAnsi"/>
          <w:i/>
          <w:iCs/>
          <w:color w:val="385623" w:themeColor="accent6" w:themeShade="80"/>
          <w:sz w:val="24"/>
          <w:szCs w:val="24"/>
        </w:rPr>
        <w:t>.</w:t>
      </w:r>
      <w:r w:rsidRPr="00D230DB">
        <w:rPr>
          <w:rFonts w:asciiTheme="minorHAnsi" w:hAnsiTheme="minorHAnsi" w:cs="Traditional Arabic"/>
          <w:i/>
          <w:iCs/>
          <w:color w:val="385623" w:themeColor="accent6" w:themeShade="80"/>
          <w:sz w:val="24"/>
          <w:szCs w:val="24"/>
          <w:lang w:val="tk-TM"/>
        </w:rPr>
        <w:t xml:space="preserve">” (Al-Bakara:254). </w:t>
      </w:r>
    </w:p>
    <w:p w:rsidR="00A43856" w:rsidRPr="00A43856" w:rsidRDefault="00A43856" w:rsidP="00D92F25">
      <w:pPr>
        <w:bidi w:val="0"/>
        <w:spacing w:after="120" w:line="240" w:lineRule="auto"/>
        <w:ind w:firstLine="720"/>
        <w:jc w:val="both"/>
        <w:rPr>
          <w:rFonts w:asciiTheme="minorHAnsi" w:hAnsiTheme="minorHAnsi" w:cs="Traditional Arabic"/>
          <w:color w:val="385623" w:themeColor="accent6" w:themeShade="80"/>
          <w:sz w:val="24"/>
          <w:szCs w:val="24"/>
          <w:lang w:val="tk-TM"/>
        </w:rPr>
      </w:pPr>
    </w:p>
    <w:p w:rsidR="00CE31A7" w:rsidRDefault="00CE31A7" w:rsidP="00D92F25">
      <w:pPr>
        <w:bidi w:val="0"/>
        <w:spacing w:after="120" w:line="240" w:lineRule="auto"/>
        <w:ind w:firstLine="720"/>
        <w:jc w:val="right"/>
        <w:rPr>
          <w:rFonts w:cs="Traditional Arabic"/>
          <w:sz w:val="32"/>
          <w:szCs w:val="32"/>
          <w:lang w:val="tk-TM"/>
        </w:rPr>
      </w:pPr>
      <w:r w:rsidRPr="00CE31A7">
        <w:rPr>
          <w:rFonts w:cs="Traditional Arabic"/>
          <w:b/>
          <w:bCs/>
          <w:sz w:val="24"/>
          <w:szCs w:val="24"/>
          <w:rtl/>
        </w:rPr>
        <w:t>والشفاعة المثبتة هي التي تطلب من الله والشافع مكرم بالشفاعة والمشفوع له من رضي الله قوله وعمله بعد الإذن كما قال تعالى (</w:t>
      </w:r>
      <w:r w:rsidRPr="00CE31A7">
        <w:rPr>
          <w:rFonts w:cs="Traditional Arabic"/>
          <w:b/>
          <w:bCs/>
          <w:color w:val="385623" w:themeColor="accent6" w:themeShade="80"/>
          <w:sz w:val="24"/>
          <w:szCs w:val="24"/>
          <w:rtl/>
        </w:rPr>
        <w:t>ِ مَنْ ذَا الَّذِي يَشْفَعُ عِنْدَهُ إِلَّا بِإِذْنِهِ)(البقرة: من الآية255)  .</w:t>
      </w:r>
      <w:r>
        <w:rPr>
          <w:rFonts w:cs="Traditional Arabic"/>
          <w:sz w:val="32"/>
          <w:szCs w:val="32"/>
          <w:lang w:val="tk-TM"/>
        </w:rPr>
        <w:tab/>
      </w:r>
    </w:p>
    <w:p w:rsidR="00A43856" w:rsidRDefault="004E4209" w:rsidP="00D92F25">
      <w:pPr>
        <w:bidi w:val="0"/>
        <w:spacing w:after="120" w:line="240" w:lineRule="auto"/>
        <w:ind w:firstLine="720"/>
        <w:jc w:val="both"/>
        <w:rPr>
          <w:rFonts w:asciiTheme="minorHAnsi" w:hAnsiTheme="minorHAnsi" w:cs="Traditional Arabic"/>
          <w:sz w:val="24"/>
          <w:szCs w:val="24"/>
          <w:lang w:val="tk-TM"/>
        </w:rPr>
      </w:pPr>
      <w:r w:rsidRPr="00A43856">
        <w:rPr>
          <w:rFonts w:asciiTheme="minorHAnsi" w:hAnsiTheme="minorHAnsi" w:cs="Traditional Arabic"/>
          <w:b/>
          <w:bCs/>
          <w:sz w:val="32"/>
          <w:szCs w:val="32"/>
          <w:lang w:val="tk-TM"/>
        </w:rPr>
        <w:lastRenderedPageBreak/>
        <w:t xml:space="preserve">       </w:t>
      </w:r>
      <w:r w:rsidRPr="00A43856">
        <w:rPr>
          <w:rFonts w:asciiTheme="minorHAnsi" w:hAnsiTheme="minorHAnsi" w:cs="Traditional Arabic"/>
          <w:b/>
          <w:bCs/>
          <w:sz w:val="24"/>
          <w:szCs w:val="24"/>
          <w:lang w:val="tk-TM"/>
        </w:rPr>
        <w:t>Rugsat berlen şepagat</w:t>
      </w:r>
      <w:r w:rsidRPr="00A43856">
        <w:rPr>
          <w:rFonts w:asciiTheme="minorHAnsi" w:hAnsiTheme="minorHAnsi" w:cs="Traditional Arabic"/>
          <w:sz w:val="24"/>
          <w:szCs w:val="24"/>
          <w:lang w:val="tk-TM"/>
        </w:rPr>
        <w:t xml:space="preserve"> ol: “Ýeketäk Alladan talap edilýän şepagatdyr”. </w:t>
      </w:r>
      <w:r w:rsidRPr="00A43856">
        <w:rPr>
          <w:rFonts w:asciiTheme="minorHAnsi" w:hAnsiTheme="minorHAnsi" w:cs="Traditional Arabic"/>
          <w:b/>
          <w:bCs/>
          <w:sz w:val="24"/>
          <w:szCs w:val="24"/>
          <w:lang w:val="tk-TM"/>
        </w:rPr>
        <w:t xml:space="preserve">Şepagat ediji </w:t>
      </w:r>
      <w:r w:rsidRPr="00A43856">
        <w:rPr>
          <w:rFonts w:asciiTheme="minorHAnsi" w:hAnsiTheme="minorHAnsi" w:cs="Traditional Arabic"/>
          <w:sz w:val="24"/>
          <w:szCs w:val="24"/>
          <w:lang w:val="tk-TM"/>
        </w:rPr>
        <w:t xml:space="preserve">ol: “Şepagat etmekligi bilen derejelenendir”. </w:t>
      </w:r>
      <w:r w:rsidRPr="00A43856">
        <w:rPr>
          <w:rFonts w:asciiTheme="minorHAnsi" w:hAnsiTheme="minorHAnsi" w:cs="Traditional Arabic"/>
          <w:b/>
          <w:bCs/>
          <w:sz w:val="24"/>
          <w:szCs w:val="24"/>
          <w:lang w:val="tk-TM"/>
        </w:rPr>
        <w:t>Şepagat ediljek</w:t>
      </w:r>
      <w:r w:rsidRPr="00A43856">
        <w:rPr>
          <w:rFonts w:asciiTheme="minorHAnsi" w:hAnsiTheme="minorHAnsi" w:cs="Traditional Arabic"/>
          <w:sz w:val="24"/>
          <w:szCs w:val="24"/>
          <w:lang w:val="tk-TM"/>
        </w:rPr>
        <w:t xml:space="preserve"> ol: “Alla tagala, onuň sözünden we amalyndan razy bolup, oňa şepagat berilmegine rugsat berenidir!” Edil Alla tagalanyň aýdyşy ýaly: </w:t>
      </w:r>
      <w:r w:rsidRPr="00D230DB">
        <w:rPr>
          <w:rFonts w:asciiTheme="minorHAnsi" w:hAnsiTheme="minorHAnsi" w:cs="Traditional Arabic"/>
          <w:i/>
          <w:iCs/>
          <w:color w:val="385623" w:themeColor="accent6" w:themeShade="80"/>
          <w:sz w:val="24"/>
          <w:szCs w:val="24"/>
          <w:lang w:val="tk-TM"/>
        </w:rPr>
        <w:t>“</w:t>
      </w:r>
      <w:proofErr w:type="spellStart"/>
      <w:r w:rsidRPr="00D230DB">
        <w:rPr>
          <w:rFonts w:asciiTheme="minorHAnsi" w:hAnsiTheme="minorHAnsi"/>
          <w:i/>
          <w:iCs/>
          <w:color w:val="385623" w:themeColor="accent6" w:themeShade="80"/>
          <w:sz w:val="24"/>
          <w:szCs w:val="24"/>
        </w:rPr>
        <w:t>Ondan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bidin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Onuň</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ýanynda</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kim</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şepagat</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edip</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biler</w:t>
      </w:r>
      <w:proofErr w:type="spellEnd"/>
      <w:r w:rsidRPr="00D230DB">
        <w:rPr>
          <w:rFonts w:asciiTheme="minorHAnsi" w:hAnsiTheme="minorHAnsi"/>
          <w:i/>
          <w:iCs/>
          <w:color w:val="385623" w:themeColor="accent6" w:themeShade="80"/>
          <w:sz w:val="24"/>
          <w:szCs w:val="24"/>
        </w:rPr>
        <w:t>?</w:t>
      </w:r>
      <w:r w:rsidRPr="00D230DB">
        <w:rPr>
          <w:rFonts w:asciiTheme="minorHAnsi" w:hAnsiTheme="minorHAnsi" w:cs="Traditional Arabic"/>
          <w:i/>
          <w:iCs/>
          <w:color w:val="385623" w:themeColor="accent6" w:themeShade="80"/>
          <w:sz w:val="24"/>
          <w:szCs w:val="24"/>
          <w:lang w:val="tk-TM"/>
        </w:rPr>
        <w:t>!”  (Al-Bakara:255).</w:t>
      </w:r>
    </w:p>
    <w:p w:rsidR="00A43856" w:rsidRPr="00A43856" w:rsidRDefault="00A43856" w:rsidP="00D92F25">
      <w:pPr>
        <w:bidi w:val="0"/>
        <w:spacing w:after="120" w:line="240" w:lineRule="auto"/>
        <w:ind w:firstLine="720"/>
        <w:jc w:val="both"/>
        <w:rPr>
          <w:rFonts w:asciiTheme="minorHAnsi" w:hAnsiTheme="minorHAnsi" w:cs="Traditional Arabic"/>
          <w:sz w:val="24"/>
          <w:szCs w:val="24"/>
          <w:lang w:val="tk-TM"/>
        </w:rPr>
      </w:pPr>
    </w:p>
    <w:p w:rsidR="004E4209" w:rsidRPr="004E2BB9" w:rsidRDefault="004E4209" w:rsidP="00D92F25">
      <w:pPr>
        <w:bidi w:val="0"/>
        <w:spacing w:after="120" w:line="240" w:lineRule="auto"/>
        <w:ind w:firstLine="720"/>
        <w:jc w:val="right"/>
        <w:rPr>
          <w:rFonts w:cs="Traditional Arabic"/>
          <w:b/>
          <w:bCs/>
          <w:sz w:val="44"/>
          <w:szCs w:val="44"/>
          <w:lang w:val="tk-TM"/>
        </w:rPr>
      </w:pPr>
      <w:r w:rsidRPr="00A43856">
        <w:rPr>
          <w:rFonts w:cs="Traditional Arabic" w:hint="cs"/>
          <w:b/>
          <w:bCs/>
          <w:sz w:val="32"/>
          <w:szCs w:val="32"/>
          <w:rtl/>
        </w:rPr>
        <w:t xml:space="preserve">القاعدة </w:t>
      </w:r>
      <w:r w:rsidRPr="00A43856">
        <w:rPr>
          <w:rFonts w:cs="Traditional Arabic"/>
          <w:b/>
          <w:bCs/>
          <w:sz w:val="32"/>
          <w:szCs w:val="32"/>
          <w:rtl/>
        </w:rPr>
        <w:t>الثالثة:</w:t>
      </w:r>
    </w:p>
    <w:p w:rsidR="004E4209" w:rsidRDefault="004E4209" w:rsidP="00D92F25">
      <w:pPr>
        <w:bidi w:val="0"/>
        <w:spacing w:after="120" w:line="240" w:lineRule="auto"/>
        <w:ind w:firstLine="720"/>
        <w:jc w:val="right"/>
        <w:rPr>
          <w:rFonts w:cs="Traditional Arabic"/>
          <w:b/>
          <w:bCs/>
          <w:sz w:val="36"/>
          <w:szCs w:val="36"/>
          <w:lang w:val="tk-TM"/>
        </w:rPr>
      </w:pPr>
      <w:r w:rsidRPr="00A43856">
        <w:rPr>
          <w:rFonts w:cs="Traditional Arabic"/>
          <w:sz w:val="22"/>
          <w:szCs w:val="22"/>
          <w:rtl/>
        </w:rPr>
        <w:t xml:space="preserve"> </w:t>
      </w:r>
      <w:r w:rsidRPr="00A43856">
        <w:rPr>
          <w:rFonts w:cs="Traditional Arabic"/>
          <w:b/>
          <w:bCs/>
          <w:sz w:val="24"/>
          <w:szCs w:val="24"/>
          <w:rtl/>
        </w:rPr>
        <w:t xml:space="preserve">أن النبي صلى الله عليه وسلم ظهر على أناس متفرقين في عبادتهم منهم من </w:t>
      </w:r>
      <w:r w:rsidRPr="00A43856">
        <w:rPr>
          <w:rFonts w:cs="Traditional Arabic" w:hint="cs"/>
          <w:b/>
          <w:bCs/>
          <w:sz w:val="24"/>
          <w:szCs w:val="24"/>
          <w:rtl/>
        </w:rPr>
        <w:t>ي</w:t>
      </w:r>
      <w:r w:rsidRPr="00A43856">
        <w:rPr>
          <w:rFonts w:cs="Traditional Arabic"/>
          <w:b/>
          <w:bCs/>
          <w:sz w:val="24"/>
          <w:szCs w:val="24"/>
          <w:rtl/>
        </w:rPr>
        <w:t xml:space="preserve">عبد الملائكة ومنهم يعبد الأنبياء والصالحين ومنهم من يعبد الأشجار والأحجار ومنهم من يعبد الشمس والقمر وقاتلهم رسول الله صلى الله عليه وسلم ولم يفرق بينهم والدليل قوله تعالى </w:t>
      </w:r>
      <w:r w:rsidRPr="00A43856">
        <w:rPr>
          <w:rFonts w:cs="Traditional Arabic"/>
          <w:b/>
          <w:bCs/>
          <w:color w:val="385623" w:themeColor="accent6" w:themeShade="80"/>
          <w:sz w:val="24"/>
          <w:szCs w:val="24"/>
          <w:rtl/>
        </w:rPr>
        <w:t>(وَقَاتِلُوهُمْ حَتَّى لا تَكُونَ فِتْنَةٌ وَيَكُونَ الدِّينُ كُلُّهُ لِلَّهِ )(لأنفال</w:t>
      </w:r>
      <w:r w:rsidRPr="00A43856">
        <w:rPr>
          <w:rFonts w:cs="Traditional Arabic"/>
          <w:b/>
          <w:bCs/>
          <w:color w:val="385623" w:themeColor="accent6" w:themeShade="80"/>
          <w:sz w:val="24"/>
          <w:szCs w:val="24"/>
          <w:lang w:val="tk-TM"/>
        </w:rPr>
        <w:t>:</w:t>
      </w:r>
      <w:r w:rsidRPr="00A43856">
        <w:rPr>
          <w:rFonts w:cs="Traditional Arabic"/>
          <w:b/>
          <w:bCs/>
          <w:color w:val="385623" w:themeColor="accent6" w:themeShade="80"/>
          <w:sz w:val="24"/>
          <w:szCs w:val="24"/>
          <w:rtl/>
        </w:rPr>
        <w:t>39)</w:t>
      </w:r>
      <w:r w:rsidRPr="00A43856">
        <w:rPr>
          <w:rFonts w:cs="Traditional Arabic"/>
          <w:b/>
          <w:bCs/>
          <w:color w:val="385623" w:themeColor="accent6" w:themeShade="80"/>
          <w:sz w:val="36"/>
          <w:szCs w:val="36"/>
          <w:lang w:val="tk-TM"/>
        </w:rPr>
        <w:tab/>
        <w:t xml:space="preserve"> </w:t>
      </w:r>
      <w:r w:rsidRPr="00A43856">
        <w:rPr>
          <w:rFonts w:cs="Traditional Arabic"/>
          <w:b/>
          <w:bCs/>
          <w:color w:val="385623" w:themeColor="accent6" w:themeShade="80"/>
          <w:sz w:val="36"/>
          <w:szCs w:val="36"/>
          <w:lang w:val="tk-TM"/>
        </w:rPr>
        <w:tab/>
      </w:r>
      <w:r w:rsidRPr="004E2BB9">
        <w:rPr>
          <w:rFonts w:cs="Traditional Arabic"/>
          <w:b/>
          <w:bCs/>
          <w:sz w:val="36"/>
          <w:szCs w:val="36"/>
          <w:lang w:val="tk-TM"/>
        </w:rPr>
        <w:t xml:space="preserve"> </w:t>
      </w:r>
    </w:p>
    <w:p w:rsidR="00A43856" w:rsidRPr="00A43856" w:rsidRDefault="00A43856" w:rsidP="00D92F25">
      <w:pPr>
        <w:bidi w:val="0"/>
        <w:spacing w:after="120" w:line="240" w:lineRule="auto"/>
        <w:ind w:firstLine="720"/>
        <w:jc w:val="both"/>
        <w:rPr>
          <w:rFonts w:asciiTheme="minorHAnsi" w:hAnsiTheme="minorHAnsi" w:cs="Traditional Arabic"/>
          <w:b/>
          <w:bCs/>
          <w:sz w:val="24"/>
          <w:szCs w:val="24"/>
          <w:lang w:val="tk-TM"/>
        </w:rPr>
      </w:pPr>
    </w:p>
    <w:p w:rsidR="004E4209" w:rsidRPr="00A43856" w:rsidRDefault="004E4209" w:rsidP="00D92F25">
      <w:pPr>
        <w:bidi w:val="0"/>
        <w:spacing w:after="120" w:line="240" w:lineRule="auto"/>
        <w:ind w:firstLine="720"/>
        <w:jc w:val="both"/>
        <w:rPr>
          <w:rFonts w:asciiTheme="minorHAnsi" w:hAnsiTheme="minorHAnsi" w:cs="Traditional Arabic"/>
          <w:b/>
          <w:bCs/>
          <w:color w:val="1F3864" w:themeColor="accent5" w:themeShade="80"/>
          <w:lang w:val="tk-TM"/>
        </w:rPr>
      </w:pPr>
      <w:r w:rsidRPr="00A43856">
        <w:rPr>
          <w:rFonts w:asciiTheme="minorHAnsi" w:hAnsiTheme="minorHAnsi" w:cs="Traditional Arabic"/>
          <w:b/>
          <w:bCs/>
          <w:color w:val="1F3864" w:themeColor="accent5" w:themeShade="80"/>
          <w:lang w:val="tk-TM"/>
        </w:rPr>
        <w:t>Üçünji kada:</w:t>
      </w:r>
    </w:p>
    <w:p w:rsidR="00A43856" w:rsidRPr="00A43856" w:rsidRDefault="004E4209" w:rsidP="00D92F25">
      <w:pPr>
        <w:bidi w:val="0"/>
        <w:spacing w:after="120" w:line="240" w:lineRule="auto"/>
        <w:ind w:firstLine="720"/>
        <w:jc w:val="both"/>
        <w:rPr>
          <w:rFonts w:asciiTheme="minorHAnsi" w:hAnsiTheme="minorHAnsi" w:cs="Traditional Arabic"/>
          <w:color w:val="385623" w:themeColor="accent6" w:themeShade="80"/>
          <w:sz w:val="24"/>
          <w:szCs w:val="24"/>
          <w:lang w:val="tk-TM"/>
        </w:rPr>
      </w:pPr>
      <w:r w:rsidRPr="00A43856">
        <w:rPr>
          <w:rFonts w:asciiTheme="minorHAnsi" w:hAnsiTheme="minorHAnsi" w:cs="Traditional Arabic"/>
          <w:sz w:val="24"/>
          <w:szCs w:val="24"/>
          <w:lang w:val="tk-TM"/>
        </w:rPr>
        <w:t xml:space="preserve">        Pygamberimize –sallallahu aleýhi weselleme- pygamberlik berlen zamanyndaky adamlaryň, ybadat edýän zatlary dürli-dürlidi. Olaryň käbirleri perişdelere ybadat edýärdiler, käbirleri pygamberlere we salyh adamlara, käbirleri agaçlara we daşlara, käbirleri güne we aýa ybadat edýärdiler. Şol hallarynda hem, Pygamberimiz –sallallahu aleýhi wesellem- olary biri-birinden tapawutlandyrman, olara garşy söweşendir. Muňa delil, Kuranda Alla tagala şeýle diýýär: </w:t>
      </w:r>
      <w:r w:rsidRPr="00D230DB">
        <w:rPr>
          <w:rFonts w:asciiTheme="minorHAnsi" w:hAnsiTheme="minorHAnsi" w:cs="Traditional Arabic"/>
          <w:i/>
          <w:iCs/>
          <w:color w:val="385623" w:themeColor="accent6" w:themeShade="80"/>
          <w:sz w:val="24"/>
          <w:szCs w:val="24"/>
          <w:lang w:val="tk-TM"/>
        </w:rPr>
        <w:t>“</w:t>
      </w:r>
      <w:r w:rsidRPr="00D230DB">
        <w:rPr>
          <w:rFonts w:asciiTheme="minorHAnsi" w:hAnsiTheme="minorHAnsi"/>
          <w:i/>
          <w:iCs/>
          <w:color w:val="385623" w:themeColor="accent6" w:themeShade="80"/>
          <w:sz w:val="24"/>
          <w:szCs w:val="24"/>
          <w:lang w:val="tk-TM"/>
        </w:rPr>
        <w:t>Pitne (şirk) (bütinleý) ýok edilip‚ din Alla üçin (berkarar) bolýança‚ olara garşy söweşiň!</w:t>
      </w:r>
      <w:r w:rsidRPr="00D230DB">
        <w:rPr>
          <w:rFonts w:asciiTheme="minorHAnsi" w:hAnsiTheme="minorHAnsi" w:cs="Traditional Arabic"/>
          <w:i/>
          <w:iCs/>
          <w:color w:val="385623" w:themeColor="accent6" w:themeShade="80"/>
          <w:sz w:val="24"/>
          <w:szCs w:val="24"/>
          <w:lang w:val="tk-TM"/>
        </w:rPr>
        <w:t>” (Al-Enfäl:39).</w:t>
      </w:r>
    </w:p>
    <w:p w:rsidR="004E4209" w:rsidRPr="00A43856" w:rsidRDefault="004E4209" w:rsidP="00D92F25">
      <w:pPr>
        <w:bidi w:val="0"/>
        <w:spacing w:after="120" w:line="240" w:lineRule="auto"/>
        <w:ind w:firstLine="720"/>
        <w:jc w:val="right"/>
        <w:rPr>
          <w:rFonts w:cs="Traditional Arabic"/>
          <w:b/>
          <w:bCs/>
          <w:color w:val="385623" w:themeColor="accent6" w:themeShade="80"/>
          <w:sz w:val="24"/>
          <w:szCs w:val="24"/>
          <w:lang w:val="tk-TM"/>
        </w:rPr>
      </w:pPr>
      <w:r w:rsidRPr="00A43856">
        <w:rPr>
          <w:rFonts w:cs="Traditional Arabic"/>
          <w:b/>
          <w:bCs/>
          <w:sz w:val="24"/>
          <w:szCs w:val="24"/>
          <w:rtl/>
        </w:rPr>
        <w:t xml:space="preserve">ودليل الشمس والقمر قوله تعالى </w:t>
      </w:r>
      <w:r w:rsidRPr="00A43856">
        <w:rPr>
          <w:rFonts w:cs="Traditional Arabic"/>
          <w:b/>
          <w:bCs/>
          <w:color w:val="385623" w:themeColor="accent6" w:themeShade="80"/>
          <w:sz w:val="24"/>
          <w:szCs w:val="24"/>
          <w:rtl/>
        </w:rPr>
        <w:t>( وَمِنْ آيَاتِهِ اللَّيْلُ وَالنَّهَارُ وَالشَّمْسُ وَالْقَمَرُ لا تَسْجُدُوا لِلشَّمْسِ وَلا لِلْقَمَرِ وَاسْجُدُوا لِلَّهِ الَّذِي خَلَقَهُنَّ إِنْ كُنْتُمْ إِيَّاهُ تَعْبُدُونَ) (فصلت:37)</w:t>
      </w:r>
    </w:p>
    <w:p w:rsidR="004E4209" w:rsidRDefault="004E4209" w:rsidP="00D92F25">
      <w:pPr>
        <w:bidi w:val="0"/>
        <w:spacing w:after="120" w:line="240" w:lineRule="auto"/>
        <w:ind w:firstLine="720"/>
        <w:jc w:val="both"/>
        <w:rPr>
          <w:rFonts w:asciiTheme="minorHAnsi" w:hAnsiTheme="minorHAnsi" w:cs="Traditional Arabic"/>
          <w:color w:val="385623" w:themeColor="accent6" w:themeShade="80"/>
          <w:sz w:val="24"/>
          <w:szCs w:val="24"/>
          <w:lang w:val="tk-TM"/>
        </w:rPr>
      </w:pPr>
      <w:r w:rsidRPr="00D230DB">
        <w:rPr>
          <w:rFonts w:asciiTheme="minorHAnsi" w:hAnsiTheme="minorHAnsi" w:cs="Traditional Arabic"/>
          <w:sz w:val="24"/>
          <w:szCs w:val="24"/>
          <w:lang w:val="tk-TM"/>
        </w:rPr>
        <w:t xml:space="preserve">   </w:t>
      </w:r>
      <w:r w:rsidR="00A43856" w:rsidRPr="00D230DB">
        <w:rPr>
          <w:rFonts w:asciiTheme="minorHAnsi" w:hAnsiTheme="minorHAnsi" w:cs="Traditional Arabic"/>
          <w:sz w:val="24"/>
          <w:szCs w:val="24"/>
          <w:lang w:val="tk-TM"/>
        </w:rPr>
        <w:t xml:space="preserve"> </w:t>
      </w:r>
      <w:r w:rsidRPr="00D230DB">
        <w:rPr>
          <w:rFonts w:asciiTheme="minorHAnsi" w:hAnsiTheme="minorHAnsi" w:cs="Traditional Arabic"/>
          <w:sz w:val="24"/>
          <w:szCs w:val="24"/>
          <w:lang w:val="tk-TM"/>
        </w:rPr>
        <w:t xml:space="preserve">    Güne we aýa</w:t>
      </w:r>
      <w:r w:rsidRPr="00A43856">
        <w:rPr>
          <w:rFonts w:asciiTheme="minorHAnsi" w:hAnsiTheme="minorHAnsi" w:cs="Traditional Arabic"/>
          <w:sz w:val="24"/>
          <w:szCs w:val="24"/>
          <w:lang w:val="tk-TM"/>
        </w:rPr>
        <w:t xml:space="preserve"> ybadat edilendigine delil, Kuranda Alla tagala şeýle diýýär: </w:t>
      </w:r>
      <w:r w:rsidRPr="00D230DB">
        <w:rPr>
          <w:rFonts w:asciiTheme="minorHAnsi" w:hAnsiTheme="minorHAnsi" w:cs="Traditional Arabic"/>
          <w:i/>
          <w:iCs/>
          <w:color w:val="385623" w:themeColor="accent6" w:themeShade="80"/>
          <w:sz w:val="24"/>
          <w:szCs w:val="24"/>
          <w:lang w:val="tk-TM"/>
        </w:rPr>
        <w:t>“</w:t>
      </w:r>
      <w:r w:rsidRPr="00D230DB">
        <w:rPr>
          <w:rFonts w:asciiTheme="minorHAnsi" w:hAnsiTheme="minorHAnsi"/>
          <w:i/>
          <w:iCs/>
          <w:color w:val="385623" w:themeColor="accent6" w:themeShade="80"/>
          <w:sz w:val="24"/>
          <w:szCs w:val="24"/>
          <w:lang w:val="tk-TM"/>
        </w:rPr>
        <w:t xml:space="preserve">Gije bilen gündiz, Gün bilen Aý Onuň </w:t>
      </w:r>
      <w:r w:rsidRPr="00D230DB">
        <w:rPr>
          <w:rFonts w:asciiTheme="minorHAnsi" w:hAnsiTheme="minorHAnsi"/>
          <w:i/>
          <w:iCs/>
          <w:color w:val="385623" w:themeColor="accent6" w:themeShade="80"/>
          <w:sz w:val="24"/>
          <w:szCs w:val="24"/>
          <w:lang w:val="tk-TM"/>
        </w:rPr>
        <w:lastRenderedPageBreak/>
        <w:t xml:space="preserve">aýatlaryndandyr (barlygynyň alamatlaryndandyr). </w:t>
      </w:r>
      <w:r w:rsidRPr="00D230DB">
        <w:rPr>
          <w:rFonts w:asciiTheme="minorHAnsi" w:hAnsiTheme="minorHAnsi"/>
          <w:i/>
          <w:iCs/>
          <w:color w:val="385623" w:themeColor="accent6" w:themeShade="80"/>
          <w:sz w:val="24"/>
          <w:szCs w:val="24"/>
        </w:rPr>
        <w:t xml:space="preserve">Eger-de </w:t>
      </w:r>
      <w:proofErr w:type="spellStart"/>
      <w:r w:rsidRPr="00D230DB">
        <w:rPr>
          <w:rFonts w:asciiTheme="minorHAnsi" w:hAnsiTheme="minorHAnsi"/>
          <w:i/>
          <w:iCs/>
          <w:color w:val="385623" w:themeColor="accent6" w:themeShade="80"/>
          <w:sz w:val="24"/>
          <w:szCs w:val="24"/>
        </w:rPr>
        <w:t>diňe</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Alla</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ybadat</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etmek</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isleýän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bolsaňyz</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Güne</w:t>
      </w:r>
      <w:proofErr w:type="spellEnd"/>
      <w:r w:rsidRPr="00D230DB">
        <w:rPr>
          <w:rFonts w:asciiTheme="minorHAnsi" w:hAnsiTheme="minorHAnsi"/>
          <w:i/>
          <w:iCs/>
          <w:color w:val="385623" w:themeColor="accent6" w:themeShade="80"/>
          <w:sz w:val="24"/>
          <w:szCs w:val="24"/>
        </w:rPr>
        <w:t xml:space="preserve">-de, </w:t>
      </w:r>
      <w:proofErr w:type="spellStart"/>
      <w:r w:rsidRPr="00D230DB">
        <w:rPr>
          <w:rFonts w:asciiTheme="minorHAnsi" w:hAnsiTheme="minorHAnsi"/>
          <w:i/>
          <w:iCs/>
          <w:color w:val="385623" w:themeColor="accent6" w:themeShade="80"/>
          <w:sz w:val="24"/>
          <w:szCs w:val="24"/>
        </w:rPr>
        <w:t>Aýa</w:t>
      </w:r>
      <w:proofErr w:type="spellEnd"/>
      <w:r w:rsidRPr="00D230DB">
        <w:rPr>
          <w:rFonts w:asciiTheme="minorHAnsi" w:hAnsiTheme="minorHAnsi"/>
          <w:i/>
          <w:iCs/>
          <w:color w:val="385623" w:themeColor="accent6" w:themeShade="80"/>
          <w:sz w:val="24"/>
          <w:szCs w:val="24"/>
        </w:rPr>
        <w:t xml:space="preserve">-da </w:t>
      </w:r>
      <w:proofErr w:type="spellStart"/>
      <w:r w:rsidRPr="00D230DB">
        <w:rPr>
          <w:rFonts w:asciiTheme="minorHAnsi" w:hAnsiTheme="minorHAnsi"/>
          <w:i/>
          <w:iCs/>
          <w:color w:val="385623" w:themeColor="accent6" w:themeShade="80"/>
          <w:sz w:val="24"/>
          <w:szCs w:val="24"/>
        </w:rPr>
        <w:t>sežde</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etmäň</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Olary</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ýaradyp</w:t>
      </w:r>
      <w:proofErr w:type="spellEnd"/>
      <w:r w:rsidRPr="00D230DB">
        <w:rPr>
          <w:rFonts w:asciiTheme="minorHAnsi" w:hAnsiTheme="minorHAnsi"/>
          <w:i/>
          <w:iCs/>
          <w:color w:val="385623" w:themeColor="accent6" w:themeShade="80"/>
          <w:sz w:val="24"/>
          <w:szCs w:val="24"/>
        </w:rPr>
        <w:t xml:space="preserve">, bar </w:t>
      </w:r>
      <w:proofErr w:type="spellStart"/>
      <w:r w:rsidRPr="00D230DB">
        <w:rPr>
          <w:rFonts w:asciiTheme="minorHAnsi" w:hAnsiTheme="minorHAnsi"/>
          <w:i/>
          <w:iCs/>
          <w:color w:val="385623" w:themeColor="accent6" w:themeShade="80"/>
          <w:sz w:val="24"/>
          <w:szCs w:val="24"/>
        </w:rPr>
        <w:t>eden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Alla</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sežde</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ediň</w:t>
      </w:r>
      <w:proofErr w:type="spellEnd"/>
      <w:r w:rsidRPr="00D230DB">
        <w:rPr>
          <w:rFonts w:asciiTheme="minorHAnsi" w:hAnsiTheme="minorHAnsi"/>
          <w:i/>
          <w:iCs/>
          <w:color w:val="385623" w:themeColor="accent6" w:themeShade="80"/>
          <w:sz w:val="24"/>
          <w:szCs w:val="24"/>
        </w:rPr>
        <w:t>!</w:t>
      </w:r>
      <w:r w:rsidRPr="00D230DB">
        <w:rPr>
          <w:rFonts w:asciiTheme="minorHAnsi" w:hAnsiTheme="minorHAnsi" w:cs="Traditional Arabic"/>
          <w:i/>
          <w:iCs/>
          <w:color w:val="385623" w:themeColor="accent6" w:themeShade="80"/>
          <w:sz w:val="24"/>
          <w:szCs w:val="24"/>
          <w:lang w:val="tk-TM"/>
        </w:rPr>
        <w:t>” (Fussylat:37).</w:t>
      </w:r>
    </w:p>
    <w:p w:rsidR="00A43856" w:rsidRPr="00A43856" w:rsidRDefault="00A43856" w:rsidP="00D92F25">
      <w:pPr>
        <w:bidi w:val="0"/>
        <w:spacing w:after="120" w:line="240" w:lineRule="auto"/>
        <w:ind w:firstLine="720"/>
        <w:jc w:val="both"/>
        <w:rPr>
          <w:rFonts w:asciiTheme="minorHAnsi" w:hAnsiTheme="minorHAnsi" w:cs="Traditional Arabic"/>
          <w:sz w:val="24"/>
          <w:szCs w:val="24"/>
          <w:lang w:val="tk-TM"/>
        </w:rPr>
      </w:pPr>
    </w:p>
    <w:p w:rsidR="004E4209" w:rsidRDefault="004E4209" w:rsidP="00D92F25">
      <w:pPr>
        <w:bidi w:val="0"/>
        <w:spacing w:after="120" w:line="240" w:lineRule="auto"/>
        <w:ind w:firstLine="720"/>
        <w:jc w:val="right"/>
        <w:rPr>
          <w:rFonts w:cs="Traditional Arabic"/>
          <w:b/>
          <w:bCs/>
          <w:sz w:val="36"/>
          <w:szCs w:val="36"/>
          <w:lang w:val="tk-TM"/>
        </w:rPr>
      </w:pPr>
      <w:r w:rsidRPr="00A43856">
        <w:rPr>
          <w:rFonts w:cs="Traditional Arabic"/>
          <w:b/>
          <w:bCs/>
          <w:sz w:val="24"/>
          <w:szCs w:val="24"/>
          <w:rtl/>
        </w:rPr>
        <w:t xml:space="preserve">ودليل الملائكة قوله تعالى </w:t>
      </w:r>
      <w:r w:rsidRPr="00A43856">
        <w:rPr>
          <w:rFonts w:cs="Traditional Arabic"/>
          <w:b/>
          <w:bCs/>
          <w:color w:val="385623" w:themeColor="accent6" w:themeShade="80"/>
          <w:sz w:val="24"/>
          <w:szCs w:val="24"/>
          <w:rtl/>
        </w:rPr>
        <w:t>(وَلا يَأْمُرَكُمْ أَنْ تَتَّخِذُوا الْمَلائِكَةَ وَالنَّبِيِّينَ أَرْبَاباً)(آل عمران</w:t>
      </w:r>
      <w:r w:rsidRPr="00A43856">
        <w:rPr>
          <w:rFonts w:cs="Traditional Arabic" w:hint="cs"/>
          <w:b/>
          <w:bCs/>
          <w:color w:val="385623" w:themeColor="accent6" w:themeShade="80"/>
          <w:sz w:val="24"/>
          <w:szCs w:val="24"/>
          <w:rtl/>
        </w:rPr>
        <w:t>:</w:t>
      </w:r>
      <w:r w:rsidRPr="00A43856">
        <w:rPr>
          <w:rFonts w:cs="Traditional Arabic"/>
          <w:b/>
          <w:bCs/>
          <w:color w:val="385623" w:themeColor="accent6" w:themeShade="80"/>
          <w:sz w:val="24"/>
          <w:szCs w:val="24"/>
          <w:rtl/>
        </w:rPr>
        <w:t xml:space="preserve">80) </w:t>
      </w:r>
    </w:p>
    <w:p w:rsidR="004E4209" w:rsidRPr="00A43856" w:rsidRDefault="004E4209" w:rsidP="00D92F25">
      <w:pPr>
        <w:bidi w:val="0"/>
        <w:spacing w:after="120" w:line="240" w:lineRule="auto"/>
        <w:ind w:firstLine="720"/>
        <w:jc w:val="both"/>
        <w:rPr>
          <w:rFonts w:asciiTheme="minorHAnsi" w:hAnsiTheme="minorHAnsi" w:cs="Traditional Arabic"/>
          <w:sz w:val="32"/>
          <w:szCs w:val="32"/>
          <w:lang w:val="tk-TM"/>
        </w:rPr>
      </w:pPr>
      <w:r w:rsidRPr="00A43856">
        <w:rPr>
          <w:rFonts w:asciiTheme="minorHAnsi" w:hAnsiTheme="minorHAnsi" w:cs="Traditional Arabic"/>
          <w:sz w:val="24"/>
          <w:szCs w:val="24"/>
          <w:lang w:val="tk-TM"/>
        </w:rPr>
        <w:t xml:space="preserve">  </w:t>
      </w:r>
      <w:r w:rsidR="00A43856">
        <w:rPr>
          <w:rFonts w:asciiTheme="minorHAnsi" w:hAnsiTheme="minorHAnsi" w:cs="Traditional Arabic"/>
          <w:sz w:val="24"/>
          <w:szCs w:val="24"/>
          <w:lang w:val="tk-TM"/>
        </w:rPr>
        <w:t xml:space="preserve">  </w:t>
      </w:r>
      <w:r w:rsidRPr="00A43856">
        <w:rPr>
          <w:rFonts w:asciiTheme="minorHAnsi" w:hAnsiTheme="minorHAnsi" w:cs="Traditional Arabic"/>
          <w:sz w:val="24"/>
          <w:szCs w:val="24"/>
          <w:lang w:val="tk-TM"/>
        </w:rPr>
        <w:t xml:space="preserve">    Perişdelere ybadat edilendigine delil, Kuranda Alla tagala şeýle diýýär: </w:t>
      </w:r>
      <w:r w:rsidRPr="00D230DB">
        <w:rPr>
          <w:rFonts w:asciiTheme="minorHAnsi" w:hAnsiTheme="minorHAnsi" w:cs="Traditional Arabic"/>
          <w:i/>
          <w:iCs/>
          <w:color w:val="385623" w:themeColor="accent6" w:themeShade="80"/>
          <w:sz w:val="24"/>
          <w:szCs w:val="24"/>
          <w:lang w:val="tk-TM"/>
        </w:rPr>
        <w:t>“</w:t>
      </w:r>
      <w:r w:rsidRPr="00D230DB">
        <w:rPr>
          <w:rFonts w:asciiTheme="minorHAnsi" w:hAnsiTheme="minorHAnsi"/>
          <w:i/>
          <w:iCs/>
          <w:color w:val="385623" w:themeColor="accent6" w:themeShade="80"/>
          <w:sz w:val="24"/>
          <w:szCs w:val="24"/>
          <w:lang w:val="tk-TM"/>
        </w:rPr>
        <w:t>(Hiç bir pygamber) siziň perişdeleri we pygamberleri Perwerdigärler edinmegiňizi emir etmez.</w:t>
      </w:r>
      <w:r w:rsidRPr="00D230DB">
        <w:rPr>
          <w:rFonts w:asciiTheme="minorHAnsi" w:hAnsiTheme="minorHAnsi" w:cs="Traditional Arabic"/>
          <w:i/>
          <w:iCs/>
          <w:color w:val="385623" w:themeColor="accent6" w:themeShade="80"/>
          <w:sz w:val="24"/>
          <w:szCs w:val="24"/>
          <w:lang w:val="tk-TM"/>
        </w:rPr>
        <w:t>” (Äli-Ymran:80).</w:t>
      </w:r>
    </w:p>
    <w:p w:rsidR="004E4209" w:rsidRPr="00A43856" w:rsidRDefault="004E4209" w:rsidP="00D92F25">
      <w:pPr>
        <w:bidi w:val="0"/>
        <w:spacing w:after="120" w:line="240" w:lineRule="auto"/>
        <w:ind w:firstLine="720"/>
        <w:jc w:val="right"/>
        <w:rPr>
          <w:rFonts w:cs="Traditional Arabic"/>
          <w:b/>
          <w:bCs/>
          <w:color w:val="385623" w:themeColor="accent6" w:themeShade="80"/>
          <w:sz w:val="36"/>
          <w:szCs w:val="36"/>
          <w:lang w:val="tk-TM"/>
        </w:rPr>
      </w:pPr>
      <w:r w:rsidRPr="00A43856">
        <w:rPr>
          <w:rFonts w:cs="Traditional Arabic"/>
          <w:b/>
          <w:bCs/>
          <w:sz w:val="24"/>
          <w:szCs w:val="24"/>
          <w:rtl/>
        </w:rPr>
        <w:t xml:space="preserve">ودليل الأنبياء قوله تعالى </w:t>
      </w:r>
      <w:r w:rsidRPr="00A43856">
        <w:rPr>
          <w:rFonts w:cs="Traditional Arabic"/>
          <w:b/>
          <w:bCs/>
          <w:color w:val="385623" w:themeColor="accent6" w:themeShade="80"/>
          <w:sz w:val="24"/>
          <w:szCs w:val="24"/>
          <w:rtl/>
        </w:rPr>
        <w:t>( 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(المائدة:116)</w:t>
      </w:r>
    </w:p>
    <w:p w:rsidR="004E4209" w:rsidRPr="00A43856" w:rsidRDefault="004E4209" w:rsidP="00D92F25">
      <w:pPr>
        <w:bidi w:val="0"/>
        <w:spacing w:after="120" w:line="240" w:lineRule="auto"/>
        <w:ind w:firstLine="720"/>
        <w:jc w:val="both"/>
        <w:rPr>
          <w:rFonts w:asciiTheme="minorHAnsi" w:hAnsiTheme="minorHAnsi" w:cs="Traditional Arabic"/>
          <w:sz w:val="32"/>
          <w:szCs w:val="32"/>
          <w:lang w:val="tk-TM"/>
        </w:rPr>
      </w:pPr>
      <w:r w:rsidRPr="00A43856">
        <w:rPr>
          <w:rFonts w:asciiTheme="minorHAnsi" w:hAnsiTheme="minorHAnsi" w:cs="Traditional Arabic"/>
          <w:sz w:val="24"/>
          <w:szCs w:val="24"/>
          <w:lang w:val="tk-TM"/>
        </w:rPr>
        <w:t xml:space="preserve">      </w:t>
      </w:r>
      <w:r w:rsidR="00A43856">
        <w:rPr>
          <w:rFonts w:asciiTheme="minorHAnsi" w:hAnsiTheme="minorHAnsi" w:cs="Traditional Arabic"/>
          <w:sz w:val="24"/>
          <w:szCs w:val="24"/>
          <w:lang w:val="tk-TM"/>
        </w:rPr>
        <w:t xml:space="preserve"> </w:t>
      </w:r>
      <w:r w:rsidRPr="00A43856">
        <w:rPr>
          <w:rFonts w:asciiTheme="minorHAnsi" w:hAnsiTheme="minorHAnsi" w:cs="Traditional Arabic"/>
          <w:sz w:val="24"/>
          <w:szCs w:val="24"/>
          <w:lang w:val="tk-TM"/>
        </w:rPr>
        <w:t xml:space="preserve"> Pygamberlere ybadat edilendigine delil, Kuranda Alla tagala şeýle diýýär</w:t>
      </w:r>
      <w:r w:rsidR="00A43856" w:rsidRPr="00A43856">
        <w:rPr>
          <w:rFonts w:asciiTheme="minorHAnsi" w:hAnsiTheme="minorHAnsi" w:cs="Traditional Arabic"/>
          <w:sz w:val="24"/>
          <w:szCs w:val="24"/>
          <w:lang w:val="tk-TM"/>
        </w:rPr>
        <w:t>:</w:t>
      </w:r>
      <w:r w:rsidRPr="00A43856">
        <w:rPr>
          <w:rFonts w:asciiTheme="minorHAnsi" w:hAnsiTheme="minorHAnsi" w:cs="Traditional Arabic"/>
          <w:color w:val="385623" w:themeColor="accent6" w:themeShade="80"/>
          <w:sz w:val="24"/>
          <w:szCs w:val="24"/>
          <w:lang w:val="tk-TM"/>
        </w:rPr>
        <w:t xml:space="preserve"> </w:t>
      </w:r>
      <w:r w:rsidRPr="00D230DB">
        <w:rPr>
          <w:rFonts w:asciiTheme="minorHAnsi" w:hAnsiTheme="minorHAnsi" w:cs="Traditional Arabic"/>
          <w:i/>
          <w:iCs/>
          <w:color w:val="385623" w:themeColor="accent6" w:themeShade="80"/>
          <w:sz w:val="24"/>
          <w:szCs w:val="24"/>
          <w:lang w:val="tk-TM"/>
        </w:rPr>
        <w:t>“</w:t>
      </w:r>
      <w:proofErr w:type="spellStart"/>
      <w:r w:rsidRPr="00D230DB">
        <w:rPr>
          <w:rFonts w:asciiTheme="minorHAnsi" w:hAnsiTheme="minorHAnsi"/>
          <w:i/>
          <w:iCs/>
          <w:color w:val="385623" w:themeColor="accent6" w:themeShade="80"/>
          <w:sz w:val="24"/>
          <w:szCs w:val="24"/>
        </w:rPr>
        <w:t>Alla</w:t>
      </w:r>
      <w:proofErr w:type="spellEnd"/>
      <w:r w:rsidRPr="00D230DB">
        <w:rPr>
          <w:rFonts w:asciiTheme="minorHAnsi" w:hAnsiTheme="minorHAnsi"/>
          <w:i/>
          <w:iCs/>
          <w:color w:val="385623" w:themeColor="accent6" w:themeShade="80"/>
          <w:sz w:val="24"/>
          <w:szCs w:val="24"/>
        </w:rPr>
        <w:t>: «</w:t>
      </w:r>
      <w:proofErr w:type="spellStart"/>
      <w:r w:rsidRPr="00D230DB">
        <w:rPr>
          <w:rFonts w:asciiTheme="minorHAnsi" w:hAnsiTheme="minorHAnsi"/>
          <w:i/>
          <w:iCs/>
          <w:color w:val="385623" w:themeColor="accent6" w:themeShade="80"/>
          <w:sz w:val="24"/>
          <w:szCs w:val="24"/>
        </w:rPr>
        <w:t>Eý</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Merýem</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ogly</w:t>
      </w:r>
      <w:proofErr w:type="spellEnd"/>
      <w:r w:rsidRPr="00D230DB">
        <w:rPr>
          <w:rFonts w:asciiTheme="minorHAnsi" w:hAnsiTheme="minorHAnsi"/>
          <w:i/>
          <w:iCs/>
          <w:color w:val="385623" w:themeColor="accent6" w:themeShade="80"/>
          <w:sz w:val="24"/>
          <w:szCs w:val="24"/>
        </w:rPr>
        <w:t xml:space="preserve"> Isa! </w:t>
      </w:r>
      <w:proofErr w:type="spellStart"/>
      <w:r w:rsidRPr="00D230DB">
        <w:rPr>
          <w:rFonts w:asciiTheme="minorHAnsi" w:hAnsiTheme="minorHAnsi"/>
          <w:i/>
          <w:iCs/>
          <w:color w:val="385623" w:themeColor="accent6" w:themeShade="80"/>
          <w:sz w:val="24"/>
          <w:szCs w:val="24"/>
        </w:rPr>
        <w:t>Ynsanlara</w:t>
      </w:r>
      <w:proofErr w:type="spellEnd"/>
      <w:r w:rsidRPr="00D230DB">
        <w:rPr>
          <w:rFonts w:asciiTheme="minorHAnsi" w:hAnsiTheme="minorHAnsi"/>
          <w:i/>
          <w:iCs/>
          <w:color w:val="385623" w:themeColor="accent6" w:themeShade="80"/>
          <w:sz w:val="24"/>
          <w:szCs w:val="24"/>
        </w:rPr>
        <w:t>: «</w:t>
      </w:r>
      <w:proofErr w:type="spellStart"/>
      <w:r w:rsidRPr="00D230DB">
        <w:rPr>
          <w:rFonts w:asciiTheme="minorHAnsi" w:hAnsiTheme="minorHAnsi"/>
          <w:i/>
          <w:iCs/>
          <w:color w:val="385623" w:themeColor="accent6" w:themeShade="80"/>
          <w:sz w:val="24"/>
          <w:szCs w:val="24"/>
        </w:rPr>
        <w:t>Meni</w:t>
      </w:r>
      <w:proofErr w:type="spellEnd"/>
      <w:r w:rsidRPr="00D230DB">
        <w:rPr>
          <w:rFonts w:asciiTheme="minorHAnsi" w:hAnsiTheme="minorHAnsi"/>
          <w:i/>
          <w:iCs/>
          <w:color w:val="385623" w:themeColor="accent6" w:themeShade="80"/>
          <w:sz w:val="24"/>
          <w:szCs w:val="24"/>
        </w:rPr>
        <w:t xml:space="preserve"> we </w:t>
      </w:r>
      <w:proofErr w:type="spellStart"/>
      <w:r w:rsidRPr="00D230DB">
        <w:rPr>
          <w:rFonts w:asciiTheme="minorHAnsi" w:hAnsiTheme="minorHAnsi"/>
          <w:i/>
          <w:iCs/>
          <w:color w:val="385623" w:themeColor="accent6" w:themeShade="80"/>
          <w:sz w:val="24"/>
          <w:szCs w:val="24"/>
        </w:rPr>
        <w:t>ejemi</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Alladan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gaýry</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özüňize</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hudaý</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ediniň</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diýen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senmi</w:t>
      </w:r>
      <w:proofErr w:type="spellEnd"/>
      <w:proofErr w:type="gramStart"/>
      <w:r w:rsidRPr="00D230DB">
        <w:rPr>
          <w:rFonts w:asciiTheme="minorHAnsi" w:hAnsiTheme="minorHAnsi"/>
          <w:i/>
          <w:iCs/>
          <w:color w:val="385623" w:themeColor="accent6" w:themeShade="80"/>
          <w:sz w:val="24"/>
          <w:szCs w:val="24"/>
        </w:rPr>
        <w:t>?»</w:t>
      </w:r>
      <w:proofErr w:type="gram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diýdi</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Ol</w:t>
      </w:r>
      <w:proofErr w:type="spellEnd"/>
      <w:r w:rsidRPr="00D230DB">
        <w:rPr>
          <w:rFonts w:asciiTheme="minorHAnsi" w:hAnsiTheme="minorHAnsi"/>
          <w:i/>
          <w:iCs/>
          <w:color w:val="385623" w:themeColor="accent6" w:themeShade="80"/>
          <w:sz w:val="24"/>
          <w:szCs w:val="24"/>
        </w:rPr>
        <w:t xml:space="preserve"> (Isa): «</w:t>
      </w:r>
      <w:proofErr w:type="spellStart"/>
      <w:r w:rsidRPr="00D230DB">
        <w:rPr>
          <w:rFonts w:asciiTheme="minorHAnsi" w:hAnsiTheme="minorHAnsi"/>
          <w:i/>
          <w:iCs/>
          <w:color w:val="385623" w:themeColor="accent6" w:themeShade="80"/>
          <w:sz w:val="24"/>
          <w:szCs w:val="24"/>
        </w:rPr>
        <w:t>Seni</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tesbih</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edýärin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Sen</w:t>
      </w:r>
      <w:proofErr w:type="spellEnd"/>
      <w:r w:rsidRPr="00D230DB">
        <w:rPr>
          <w:rFonts w:asciiTheme="minorHAnsi" w:hAnsiTheme="minorHAnsi"/>
          <w:i/>
          <w:iCs/>
          <w:color w:val="385623" w:themeColor="accent6" w:themeShade="80"/>
          <w:sz w:val="24"/>
          <w:szCs w:val="24"/>
        </w:rPr>
        <w:t xml:space="preserve"> </w:t>
      </w:r>
      <w:proofErr w:type="spellStart"/>
      <w:proofErr w:type="gramStart"/>
      <w:r w:rsidRPr="00D230DB">
        <w:rPr>
          <w:rFonts w:asciiTheme="minorHAnsi" w:hAnsiTheme="minorHAnsi"/>
          <w:i/>
          <w:iCs/>
          <w:color w:val="385623" w:themeColor="accent6" w:themeShade="80"/>
          <w:sz w:val="24"/>
          <w:szCs w:val="24"/>
        </w:rPr>
        <w:t>ähli</w:t>
      </w:r>
      <w:proofErr w:type="spellEnd"/>
      <w:proofErr w:type="gram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kemçiliklerden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päksiň</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Hakym</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ygtyýarym</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bolmadyk</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zady</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aýtmak</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maňa</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gelişmez</w:t>
      </w:r>
      <w:proofErr w:type="spellEnd"/>
      <w:r w:rsidRPr="00D230DB">
        <w:rPr>
          <w:rFonts w:asciiTheme="minorHAnsi" w:hAnsiTheme="minorHAnsi"/>
          <w:i/>
          <w:iCs/>
          <w:color w:val="385623" w:themeColor="accent6" w:themeShade="80"/>
          <w:sz w:val="24"/>
          <w:szCs w:val="24"/>
        </w:rPr>
        <w:t xml:space="preserve">. Eger men </w:t>
      </w:r>
      <w:proofErr w:type="spellStart"/>
      <w:r w:rsidRPr="00D230DB">
        <w:rPr>
          <w:rFonts w:asciiTheme="minorHAnsi" w:hAnsiTheme="minorHAnsi"/>
          <w:i/>
          <w:iCs/>
          <w:color w:val="385623" w:themeColor="accent6" w:themeShade="80"/>
          <w:sz w:val="24"/>
          <w:szCs w:val="24"/>
        </w:rPr>
        <w:t>ony</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diýen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bolsam</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Sen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ony</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hökman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bilerdiň</w:t>
      </w:r>
      <w:proofErr w:type="spellEnd"/>
      <w:r w:rsidRPr="00D230DB">
        <w:rPr>
          <w:rFonts w:asciiTheme="minorHAnsi" w:hAnsiTheme="minorHAnsi"/>
          <w:i/>
          <w:iCs/>
          <w:color w:val="385623" w:themeColor="accent6" w:themeShade="80"/>
          <w:sz w:val="24"/>
          <w:szCs w:val="24"/>
        </w:rPr>
        <w:t>. (</w:t>
      </w:r>
      <w:proofErr w:type="spellStart"/>
      <w:r w:rsidRPr="00D230DB">
        <w:rPr>
          <w:rFonts w:asciiTheme="minorHAnsi" w:hAnsiTheme="minorHAnsi"/>
          <w:i/>
          <w:iCs/>
          <w:color w:val="385623" w:themeColor="accent6" w:themeShade="80"/>
          <w:sz w:val="24"/>
          <w:szCs w:val="24"/>
        </w:rPr>
        <w:t>Çünki</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Sen</w:t>
      </w:r>
      <w:proofErr w:type="spellEnd"/>
      <w:r w:rsidRPr="00D230DB">
        <w:rPr>
          <w:rFonts w:asciiTheme="minorHAnsi" w:hAnsiTheme="minorHAnsi"/>
          <w:i/>
          <w:iCs/>
          <w:color w:val="385623" w:themeColor="accent6" w:themeShade="80"/>
          <w:sz w:val="24"/>
          <w:szCs w:val="24"/>
        </w:rPr>
        <w:t xml:space="preserve"> </w:t>
      </w:r>
      <w:proofErr w:type="spellStart"/>
      <w:proofErr w:type="gramStart"/>
      <w:r w:rsidRPr="00D230DB">
        <w:rPr>
          <w:rFonts w:asciiTheme="minorHAnsi" w:hAnsiTheme="minorHAnsi"/>
          <w:i/>
          <w:iCs/>
          <w:color w:val="385623" w:themeColor="accent6" w:themeShade="80"/>
          <w:sz w:val="24"/>
          <w:szCs w:val="24"/>
        </w:rPr>
        <w:t>meniň</w:t>
      </w:r>
      <w:proofErr w:type="spellEnd"/>
      <w:proofErr w:type="gram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içimdäkini</w:t>
      </w:r>
      <w:proofErr w:type="spellEnd"/>
      <w:r w:rsidRPr="00D230DB">
        <w:rPr>
          <w:rFonts w:asciiTheme="minorHAnsi" w:hAnsiTheme="minorHAnsi"/>
          <w:i/>
          <w:iCs/>
          <w:color w:val="385623" w:themeColor="accent6" w:themeShade="80"/>
          <w:sz w:val="24"/>
          <w:szCs w:val="24"/>
        </w:rPr>
        <w:t xml:space="preserve"> hem </w:t>
      </w:r>
      <w:proofErr w:type="spellStart"/>
      <w:r w:rsidRPr="00D230DB">
        <w:rPr>
          <w:rFonts w:asciiTheme="minorHAnsi" w:hAnsiTheme="minorHAnsi"/>
          <w:i/>
          <w:iCs/>
          <w:color w:val="385623" w:themeColor="accent6" w:themeShade="80"/>
          <w:sz w:val="24"/>
          <w:szCs w:val="24"/>
        </w:rPr>
        <w:t>bilýärsiň</w:t>
      </w:r>
      <w:proofErr w:type="spellEnd"/>
      <w:r w:rsidRPr="00D230DB">
        <w:rPr>
          <w:rFonts w:asciiTheme="minorHAnsi" w:hAnsiTheme="minorHAnsi"/>
          <w:i/>
          <w:iCs/>
          <w:color w:val="385623" w:themeColor="accent6" w:themeShade="80"/>
          <w:sz w:val="24"/>
          <w:szCs w:val="24"/>
        </w:rPr>
        <w:t xml:space="preserve">. (Emma) men </w:t>
      </w:r>
      <w:proofErr w:type="spellStart"/>
      <w:r w:rsidRPr="00D230DB">
        <w:rPr>
          <w:rFonts w:asciiTheme="minorHAnsi" w:hAnsiTheme="minorHAnsi"/>
          <w:i/>
          <w:iCs/>
          <w:color w:val="385623" w:themeColor="accent6" w:themeShade="80"/>
          <w:sz w:val="24"/>
          <w:szCs w:val="24"/>
        </w:rPr>
        <w:t>Seniň</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barlygyňdakyny</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bilmeýärin</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Takyk</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Sen</w:t>
      </w:r>
      <w:proofErr w:type="spellEnd"/>
      <w:r w:rsidRPr="00D230DB">
        <w:rPr>
          <w:rFonts w:asciiTheme="minorHAnsi" w:hAnsiTheme="minorHAnsi"/>
          <w:i/>
          <w:iCs/>
          <w:color w:val="385623" w:themeColor="accent6" w:themeShade="80"/>
          <w:sz w:val="24"/>
          <w:szCs w:val="24"/>
        </w:rPr>
        <w:t xml:space="preserve"> </w:t>
      </w:r>
      <w:proofErr w:type="spellStart"/>
      <w:proofErr w:type="gramStart"/>
      <w:r w:rsidRPr="00D230DB">
        <w:rPr>
          <w:rFonts w:asciiTheme="minorHAnsi" w:hAnsiTheme="minorHAnsi"/>
          <w:i/>
          <w:iCs/>
          <w:color w:val="385623" w:themeColor="accent6" w:themeShade="80"/>
          <w:sz w:val="24"/>
          <w:szCs w:val="24"/>
        </w:rPr>
        <w:t>gaýypdakylary</w:t>
      </w:r>
      <w:proofErr w:type="spellEnd"/>
      <w:proofErr w:type="gram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doly</w:t>
      </w:r>
      <w:proofErr w:type="spellEnd"/>
      <w:r w:rsidRPr="00D230DB">
        <w:rPr>
          <w:rFonts w:asciiTheme="minorHAnsi" w:hAnsiTheme="minorHAnsi"/>
          <w:i/>
          <w:iCs/>
          <w:color w:val="385623" w:themeColor="accent6" w:themeShade="80"/>
          <w:sz w:val="24"/>
          <w:szCs w:val="24"/>
        </w:rPr>
        <w:t xml:space="preserve"> </w:t>
      </w:r>
      <w:proofErr w:type="spellStart"/>
      <w:r w:rsidRPr="00D230DB">
        <w:rPr>
          <w:rFonts w:asciiTheme="minorHAnsi" w:hAnsiTheme="minorHAnsi"/>
          <w:i/>
          <w:iCs/>
          <w:color w:val="385623" w:themeColor="accent6" w:themeShade="80"/>
          <w:sz w:val="24"/>
          <w:szCs w:val="24"/>
        </w:rPr>
        <w:t>bilýänsiň</w:t>
      </w:r>
      <w:proofErr w:type="spellEnd"/>
      <w:r w:rsidRPr="00D230DB">
        <w:rPr>
          <w:rFonts w:asciiTheme="minorHAnsi" w:hAnsiTheme="minorHAnsi"/>
          <w:i/>
          <w:iCs/>
          <w:color w:val="385623" w:themeColor="accent6" w:themeShade="80"/>
          <w:sz w:val="24"/>
          <w:szCs w:val="24"/>
        </w:rPr>
        <w:t>!</w:t>
      </w:r>
      <w:r w:rsidRPr="00D230DB">
        <w:rPr>
          <w:rFonts w:asciiTheme="minorHAnsi" w:hAnsiTheme="minorHAnsi" w:cs="Traditional Arabic"/>
          <w:i/>
          <w:iCs/>
          <w:color w:val="385623" w:themeColor="accent6" w:themeShade="80"/>
          <w:sz w:val="24"/>
          <w:szCs w:val="24"/>
          <w:lang w:val="tk-TM"/>
        </w:rPr>
        <w:t>” (Al-Maida:116).</w:t>
      </w:r>
    </w:p>
    <w:p w:rsidR="00A43856" w:rsidRDefault="00A43856" w:rsidP="00D92F25">
      <w:pPr>
        <w:bidi w:val="0"/>
        <w:spacing w:after="120" w:line="240" w:lineRule="auto"/>
        <w:ind w:firstLine="720"/>
        <w:jc w:val="both"/>
        <w:rPr>
          <w:rFonts w:cs="Traditional Arabic"/>
          <w:sz w:val="22"/>
          <w:szCs w:val="22"/>
        </w:rPr>
      </w:pPr>
    </w:p>
    <w:p w:rsidR="004E4209" w:rsidRPr="00A43856" w:rsidRDefault="004E4209" w:rsidP="00D92F25">
      <w:pPr>
        <w:bidi w:val="0"/>
        <w:spacing w:after="120" w:line="240" w:lineRule="auto"/>
        <w:ind w:firstLine="720"/>
        <w:jc w:val="right"/>
        <w:rPr>
          <w:rFonts w:cs="Traditional Arabic"/>
          <w:b/>
          <w:bCs/>
          <w:color w:val="385623" w:themeColor="accent6" w:themeShade="80"/>
          <w:sz w:val="24"/>
          <w:szCs w:val="24"/>
          <w:lang w:val="tk-TM"/>
        </w:rPr>
      </w:pPr>
      <w:r w:rsidRPr="00A43856">
        <w:rPr>
          <w:rFonts w:cs="Traditional Arabic"/>
          <w:sz w:val="22"/>
          <w:szCs w:val="22"/>
          <w:rtl/>
        </w:rPr>
        <w:t> </w:t>
      </w:r>
      <w:r w:rsidRPr="00A43856">
        <w:rPr>
          <w:rFonts w:cs="Traditional Arabic"/>
          <w:b/>
          <w:bCs/>
          <w:sz w:val="24"/>
          <w:szCs w:val="24"/>
          <w:rtl/>
        </w:rPr>
        <w:t xml:space="preserve">دليل الصالحين قوله تعالى </w:t>
      </w:r>
      <w:r w:rsidRPr="00A43856">
        <w:rPr>
          <w:rFonts w:cs="Traditional Arabic"/>
          <w:b/>
          <w:bCs/>
          <w:color w:val="385623" w:themeColor="accent6" w:themeShade="80"/>
          <w:sz w:val="24"/>
          <w:szCs w:val="24"/>
          <w:rtl/>
        </w:rPr>
        <w:t>(أُولَئِكَ الَّذِينَ يَدْعُونَ يَبْتَغُونَ إِلَى رَبِّهِمُ الْوَسِيلَةَ أَيُّهُمْ أَقْرَبُ وَيَرْجُونَ رَحْمَتَهُ وَيَخَافُونَ عَذَابَه)(الاسراء</w:t>
      </w:r>
      <w:r w:rsidR="00A43856" w:rsidRPr="00A43856">
        <w:rPr>
          <w:rFonts w:cs="Traditional Arabic"/>
          <w:b/>
          <w:bCs/>
          <w:color w:val="385623" w:themeColor="accent6" w:themeShade="80"/>
          <w:sz w:val="24"/>
          <w:szCs w:val="24"/>
          <w:lang w:val="tk-TM"/>
        </w:rPr>
        <w:t>:</w:t>
      </w:r>
      <w:r w:rsidRPr="00A43856">
        <w:rPr>
          <w:rFonts w:cs="Traditional Arabic"/>
          <w:b/>
          <w:bCs/>
          <w:color w:val="385623" w:themeColor="accent6" w:themeShade="80"/>
          <w:sz w:val="24"/>
          <w:szCs w:val="24"/>
          <w:rtl/>
        </w:rPr>
        <w:t>57)</w:t>
      </w:r>
    </w:p>
    <w:p w:rsidR="004E4209" w:rsidRPr="00A43856" w:rsidRDefault="004E4209" w:rsidP="00D92F25">
      <w:pPr>
        <w:bidi w:val="0"/>
        <w:spacing w:after="120" w:line="240" w:lineRule="auto"/>
        <w:ind w:firstLine="720"/>
        <w:jc w:val="both"/>
        <w:rPr>
          <w:rFonts w:asciiTheme="minorHAnsi" w:hAnsiTheme="minorHAnsi" w:cs="Traditional Arabic"/>
          <w:sz w:val="32"/>
          <w:szCs w:val="32"/>
          <w:lang w:val="tk-TM"/>
        </w:rPr>
      </w:pPr>
      <w:r w:rsidRPr="00A43856">
        <w:rPr>
          <w:rFonts w:asciiTheme="minorHAnsi" w:hAnsiTheme="minorHAnsi" w:cs="Traditional Arabic"/>
          <w:sz w:val="24"/>
          <w:szCs w:val="24"/>
          <w:lang w:val="tk-TM"/>
        </w:rPr>
        <w:t xml:space="preserve">       </w:t>
      </w:r>
      <w:r w:rsidR="00A43856">
        <w:rPr>
          <w:rFonts w:asciiTheme="minorHAnsi" w:hAnsiTheme="minorHAnsi" w:cs="Traditional Arabic"/>
          <w:sz w:val="24"/>
          <w:szCs w:val="24"/>
          <w:lang w:val="tk-TM"/>
        </w:rPr>
        <w:t xml:space="preserve"> </w:t>
      </w:r>
      <w:r w:rsidRPr="00A43856">
        <w:rPr>
          <w:rFonts w:asciiTheme="minorHAnsi" w:hAnsiTheme="minorHAnsi" w:cs="Traditional Arabic"/>
          <w:sz w:val="24"/>
          <w:szCs w:val="24"/>
          <w:lang w:val="tk-TM"/>
        </w:rPr>
        <w:t xml:space="preserve">Salyh adamlara ybadat edilendigine delil, Kuranda Alla tagala şeýle diýýär: </w:t>
      </w:r>
      <w:r w:rsidRPr="00D230DB">
        <w:rPr>
          <w:rFonts w:asciiTheme="minorHAnsi" w:hAnsiTheme="minorHAnsi" w:cs="Traditional Arabic"/>
          <w:i/>
          <w:iCs/>
          <w:color w:val="385623" w:themeColor="accent6" w:themeShade="80"/>
          <w:sz w:val="24"/>
          <w:szCs w:val="24"/>
          <w:lang w:val="tk-TM"/>
        </w:rPr>
        <w:t>“</w:t>
      </w:r>
      <w:r w:rsidRPr="00D230DB">
        <w:rPr>
          <w:rFonts w:asciiTheme="minorHAnsi" w:hAnsiTheme="minorHAnsi"/>
          <w:i/>
          <w:iCs/>
          <w:color w:val="385623" w:themeColor="accent6" w:themeShade="80"/>
          <w:sz w:val="24"/>
          <w:szCs w:val="24"/>
          <w:lang w:val="tk-TM"/>
        </w:rPr>
        <w:t xml:space="preserve">Olaryň ýalbarýan (we kömege çagyrýan perişde, jyn, Uzeýr, Merýem we Isa pygamber ýaly) kişileriniň özleri, Perwerdigärine has golaý bolmak üçin araçy (ýol) </w:t>
      </w:r>
      <w:r w:rsidRPr="00D230DB">
        <w:rPr>
          <w:rFonts w:asciiTheme="minorHAnsi" w:hAnsiTheme="minorHAnsi"/>
          <w:i/>
          <w:iCs/>
          <w:color w:val="385623" w:themeColor="accent6" w:themeShade="80"/>
          <w:sz w:val="24"/>
          <w:szCs w:val="24"/>
          <w:lang w:val="tk-TM"/>
        </w:rPr>
        <w:lastRenderedPageBreak/>
        <w:t>gözlärler. Onuň rahmetini umyt ederler we Onuň azabyndan gorkarlar</w:t>
      </w:r>
      <w:r w:rsidRPr="00D230DB">
        <w:rPr>
          <w:rFonts w:asciiTheme="minorHAnsi" w:hAnsiTheme="minorHAnsi" w:cs="Traditional Arabic"/>
          <w:i/>
          <w:iCs/>
          <w:color w:val="385623" w:themeColor="accent6" w:themeShade="80"/>
          <w:sz w:val="24"/>
          <w:szCs w:val="24"/>
          <w:lang w:val="tk-TM"/>
        </w:rPr>
        <w:t>” (Al-Isra:57).</w:t>
      </w:r>
    </w:p>
    <w:p w:rsidR="00D230DB" w:rsidRDefault="00D230DB" w:rsidP="00D92F25">
      <w:pPr>
        <w:bidi w:val="0"/>
        <w:spacing w:after="120" w:line="240" w:lineRule="auto"/>
        <w:ind w:firstLine="720"/>
        <w:jc w:val="both"/>
        <w:rPr>
          <w:rFonts w:cs="Traditional Arabic"/>
          <w:b/>
          <w:bCs/>
          <w:sz w:val="24"/>
          <w:szCs w:val="24"/>
        </w:rPr>
      </w:pPr>
    </w:p>
    <w:p w:rsidR="004E4209" w:rsidRPr="00D230DB" w:rsidRDefault="004E4209" w:rsidP="00D92F25">
      <w:pPr>
        <w:bidi w:val="0"/>
        <w:spacing w:after="120" w:line="240" w:lineRule="auto"/>
        <w:ind w:firstLine="720"/>
        <w:jc w:val="right"/>
        <w:rPr>
          <w:rFonts w:cs="Traditional Arabic"/>
          <w:b/>
          <w:bCs/>
          <w:sz w:val="24"/>
          <w:szCs w:val="24"/>
          <w:rtl/>
        </w:rPr>
      </w:pPr>
      <w:r w:rsidRPr="00D230DB">
        <w:rPr>
          <w:rFonts w:cs="Traditional Arabic"/>
          <w:b/>
          <w:bCs/>
          <w:sz w:val="24"/>
          <w:szCs w:val="24"/>
          <w:rtl/>
        </w:rPr>
        <w:t xml:space="preserve">ودليل الأشجار والأحجار قوله تعالى </w:t>
      </w:r>
      <w:r w:rsidRPr="00D230DB">
        <w:rPr>
          <w:rFonts w:cs="Traditional Arabic"/>
          <w:b/>
          <w:bCs/>
          <w:color w:val="385623" w:themeColor="accent6" w:themeShade="80"/>
          <w:sz w:val="24"/>
          <w:szCs w:val="24"/>
          <w:rtl/>
        </w:rPr>
        <w:t>(أَفَرَأَيْتُمُ اللَّاتَ وَالْعُزَّى) (</w:t>
      </w:r>
      <w:r w:rsidRPr="00D230DB">
        <w:rPr>
          <w:rFonts w:cs="Traditional Arabic" w:hint="cs"/>
          <w:b/>
          <w:bCs/>
          <w:color w:val="385623" w:themeColor="accent6" w:themeShade="80"/>
          <w:sz w:val="24"/>
          <w:szCs w:val="24"/>
          <w:rtl/>
        </w:rPr>
        <w:t>ا</w:t>
      </w:r>
      <w:r w:rsidRPr="00D230DB">
        <w:rPr>
          <w:rFonts w:cs="Traditional Arabic"/>
          <w:b/>
          <w:bCs/>
          <w:color w:val="385623" w:themeColor="accent6" w:themeShade="80"/>
          <w:sz w:val="24"/>
          <w:szCs w:val="24"/>
          <w:rtl/>
        </w:rPr>
        <w:t>لنجم:19) (وَمَنَاةَ الثَّالِثَةَ الْأُخْرَى) (</w:t>
      </w:r>
      <w:r w:rsidRPr="00D230DB">
        <w:rPr>
          <w:rFonts w:cs="Traditional Arabic" w:hint="cs"/>
          <w:b/>
          <w:bCs/>
          <w:color w:val="385623" w:themeColor="accent6" w:themeShade="80"/>
          <w:sz w:val="24"/>
          <w:szCs w:val="24"/>
          <w:rtl/>
        </w:rPr>
        <w:t>ا</w:t>
      </w:r>
      <w:r w:rsidRPr="00D230DB">
        <w:rPr>
          <w:rFonts w:cs="Traditional Arabic"/>
          <w:b/>
          <w:bCs/>
          <w:color w:val="385623" w:themeColor="accent6" w:themeShade="80"/>
          <w:sz w:val="24"/>
          <w:szCs w:val="24"/>
          <w:rtl/>
        </w:rPr>
        <w:t xml:space="preserve">لنجم:20) </w:t>
      </w:r>
      <w:r w:rsidRPr="00D230DB">
        <w:rPr>
          <w:rFonts w:cs="Traditional Arabic"/>
          <w:b/>
          <w:bCs/>
          <w:sz w:val="24"/>
          <w:szCs w:val="24"/>
          <w:rtl/>
        </w:rPr>
        <w:t>وحديث أبي واقد الليثي رضي الله عنه قال " خرجنا مع النبي صلى الله عليه وسلم إلي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w:t>
      </w:r>
      <w:r w:rsidRPr="00D230DB">
        <w:rPr>
          <w:rFonts w:cs="Traditional Arabic" w:hint="cs"/>
          <w:b/>
          <w:bCs/>
          <w:sz w:val="24"/>
          <w:szCs w:val="24"/>
          <w:rtl/>
        </w:rPr>
        <w:t>"</w:t>
      </w:r>
      <w:r w:rsidRPr="00D230DB">
        <w:rPr>
          <w:rFonts w:cs="Traditional Arabic"/>
          <w:b/>
          <w:bCs/>
          <w:sz w:val="24"/>
          <w:szCs w:val="24"/>
          <w:rtl/>
        </w:rPr>
        <w:t xml:space="preserve"> الحديث .</w:t>
      </w:r>
    </w:p>
    <w:p w:rsidR="004E4209" w:rsidRPr="00D230DB" w:rsidRDefault="004E4209" w:rsidP="00D92F25">
      <w:pPr>
        <w:pStyle w:val="Pa3"/>
        <w:spacing w:after="120" w:line="240" w:lineRule="auto"/>
        <w:ind w:firstLine="720"/>
        <w:jc w:val="both"/>
        <w:rPr>
          <w:rFonts w:asciiTheme="minorHAnsi" w:hAnsiTheme="minorHAnsi"/>
          <w:i/>
          <w:iCs/>
          <w:color w:val="385623" w:themeColor="accent6" w:themeShade="80"/>
          <w:lang w:val="en-US"/>
        </w:rPr>
      </w:pPr>
      <w:r w:rsidRPr="00D230DB">
        <w:rPr>
          <w:rFonts w:asciiTheme="minorHAnsi" w:hAnsiTheme="minorHAnsi" w:cs="Traditional Arabic"/>
          <w:lang w:val="tk-TM"/>
        </w:rPr>
        <w:t xml:space="preserve">       </w:t>
      </w:r>
      <w:r w:rsidR="00D230DB">
        <w:rPr>
          <w:rFonts w:asciiTheme="minorHAnsi" w:hAnsiTheme="minorHAnsi" w:cs="Traditional Arabic"/>
          <w:lang w:val="tk-TM"/>
        </w:rPr>
        <w:t xml:space="preserve"> </w:t>
      </w:r>
      <w:r w:rsidRPr="00D230DB">
        <w:rPr>
          <w:rFonts w:asciiTheme="minorHAnsi" w:hAnsiTheme="minorHAnsi" w:cs="Traditional Arabic"/>
          <w:lang w:val="tk-TM"/>
        </w:rPr>
        <w:t xml:space="preserve">Agaçlara we daşlara ybadat edilendigine delil, Kuranda Alla tagala şeýle diýýär: </w:t>
      </w:r>
      <w:r w:rsidRPr="00D230DB">
        <w:rPr>
          <w:rFonts w:asciiTheme="minorHAnsi" w:hAnsiTheme="minorHAnsi" w:cs="Traditional Arabic"/>
          <w:i/>
          <w:iCs/>
          <w:color w:val="385623" w:themeColor="accent6" w:themeShade="80"/>
          <w:lang w:val="tk-TM"/>
        </w:rPr>
        <w:t>“</w:t>
      </w:r>
      <w:proofErr w:type="spellStart"/>
      <w:r w:rsidRPr="00D230DB">
        <w:rPr>
          <w:rStyle w:val="A5"/>
          <w:rFonts w:asciiTheme="minorHAnsi" w:hAnsiTheme="minorHAnsi"/>
          <w:i/>
          <w:iCs/>
          <w:color w:val="385623" w:themeColor="accent6" w:themeShade="80"/>
          <w:lang w:val="en-US"/>
        </w:rPr>
        <w:t>Siz</w:t>
      </w:r>
      <w:proofErr w:type="spellEnd"/>
      <w:r w:rsidRPr="00D230DB">
        <w:rPr>
          <w:rStyle w:val="A5"/>
          <w:rFonts w:asciiTheme="minorHAnsi" w:hAnsiTheme="minorHAnsi"/>
          <w:i/>
          <w:iCs/>
          <w:color w:val="385623" w:themeColor="accent6" w:themeShade="80"/>
          <w:lang w:val="en-US"/>
        </w:rPr>
        <w:t xml:space="preserve"> </w:t>
      </w:r>
      <w:proofErr w:type="spellStart"/>
      <w:r w:rsidRPr="00D230DB">
        <w:rPr>
          <w:rStyle w:val="A5"/>
          <w:rFonts w:asciiTheme="minorHAnsi" w:hAnsiTheme="minorHAnsi"/>
          <w:i/>
          <w:iCs/>
          <w:color w:val="385623" w:themeColor="accent6" w:themeShade="80"/>
          <w:lang w:val="en-US"/>
        </w:rPr>
        <w:t>ol</w:t>
      </w:r>
      <w:proofErr w:type="spellEnd"/>
      <w:r w:rsidRPr="00D230DB">
        <w:rPr>
          <w:rStyle w:val="A5"/>
          <w:rFonts w:asciiTheme="minorHAnsi" w:hAnsiTheme="minorHAnsi"/>
          <w:i/>
          <w:iCs/>
          <w:color w:val="385623" w:themeColor="accent6" w:themeShade="80"/>
          <w:lang w:val="en-US"/>
        </w:rPr>
        <w:t xml:space="preserve"> (</w:t>
      </w:r>
      <w:proofErr w:type="spellStart"/>
      <w:r w:rsidRPr="00D230DB">
        <w:rPr>
          <w:rStyle w:val="A5"/>
          <w:rFonts w:asciiTheme="minorHAnsi" w:hAnsiTheme="minorHAnsi"/>
          <w:i/>
          <w:iCs/>
          <w:color w:val="385623" w:themeColor="accent6" w:themeShade="80"/>
          <w:lang w:val="en-US"/>
        </w:rPr>
        <w:t>butlary</w:t>
      </w:r>
      <w:proofErr w:type="spellEnd"/>
      <w:r w:rsidRPr="00D230DB">
        <w:rPr>
          <w:rStyle w:val="A5"/>
          <w:rFonts w:asciiTheme="minorHAnsi" w:hAnsiTheme="minorHAnsi"/>
          <w:i/>
          <w:iCs/>
          <w:color w:val="385623" w:themeColor="accent6" w:themeShade="80"/>
          <w:lang w:val="en-US"/>
        </w:rPr>
        <w:t xml:space="preserve">) </w:t>
      </w:r>
      <w:proofErr w:type="spellStart"/>
      <w:r w:rsidRPr="00D230DB">
        <w:rPr>
          <w:rStyle w:val="A5"/>
          <w:rFonts w:asciiTheme="minorHAnsi" w:hAnsiTheme="minorHAnsi"/>
          <w:i/>
          <w:iCs/>
          <w:color w:val="385623" w:themeColor="accent6" w:themeShade="80"/>
          <w:lang w:val="en-US"/>
        </w:rPr>
        <w:t>Laty</w:t>
      </w:r>
      <w:proofErr w:type="spellEnd"/>
      <w:r w:rsidRPr="00D230DB">
        <w:rPr>
          <w:rStyle w:val="A5"/>
          <w:rFonts w:asciiTheme="minorHAnsi" w:hAnsiTheme="minorHAnsi"/>
          <w:i/>
          <w:iCs/>
          <w:color w:val="385623" w:themeColor="accent6" w:themeShade="80"/>
          <w:lang w:val="en-US"/>
        </w:rPr>
        <w:t xml:space="preserve"> we </w:t>
      </w:r>
      <w:proofErr w:type="spellStart"/>
      <w:r w:rsidRPr="00D230DB">
        <w:rPr>
          <w:rStyle w:val="A5"/>
          <w:rFonts w:asciiTheme="minorHAnsi" w:hAnsiTheme="minorHAnsi"/>
          <w:i/>
          <w:iCs/>
          <w:color w:val="385623" w:themeColor="accent6" w:themeShade="80"/>
          <w:lang w:val="en-US"/>
        </w:rPr>
        <w:t>Uzzany</w:t>
      </w:r>
      <w:proofErr w:type="spellEnd"/>
      <w:r w:rsidRPr="00D230DB">
        <w:rPr>
          <w:rStyle w:val="A5"/>
          <w:rFonts w:asciiTheme="minorHAnsi" w:hAnsiTheme="minorHAnsi"/>
          <w:i/>
          <w:iCs/>
          <w:color w:val="385623" w:themeColor="accent6" w:themeShade="80"/>
          <w:lang w:val="en-US"/>
        </w:rPr>
        <w:t xml:space="preserve"> </w:t>
      </w:r>
      <w:proofErr w:type="spellStart"/>
      <w:r w:rsidRPr="00D230DB">
        <w:rPr>
          <w:rStyle w:val="A5"/>
          <w:rFonts w:asciiTheme="minorHAnsi" w:hAnsiTheme="minorHAnsi"/>
          <w:i/>
          <w:iCs/>
          <w:color w:val="385623" w:themeColor="accent6" w:themeShade="80"/>
          <w:lang w:val="en-US"/>
        </w:rPr>
        <w:t>gördüňizmi</w:t>
      </w:r>
      <w:proofErr w:type="spellEnd"/>
      <w:r w:rsidRPr="00D230DB">
        <w:rPr>
          <w:rStyle w:val="A5"/>
          <w:rFonts w:asciiTheme="minorHAnsi" w:hAnsiTheme="minorHAnsi"/>
          <w:i/>
          <w:iCs/>
          <w:color w:val="385623" w:themeColor="accent6" w:themeShade="80"/>
          <w:lang w:val="en-US"/>
        </w:rPr>
        <w:t>? (</w:t>
      </w:r>
      <w:proofErr w:type="spellStart"/>
      <w:r w:rsidRPr="00D230DB">
        <w:rPr>
          <w:rStyle w:val="A5"/>
          <w:rFonts w:asciiTheme="minorHAnsi" w:hAnsiTheme="minorHAnsi"/>
          <w:i/>
          <w:iCs/>
          <w:color w:val="385623" w:themeColor="accent6" w:themeShade="80"/>
          <w:lang w:val="en-US"/>
        </w:rPr>
        <w:t>Olaryň</w:t>
      </w:r>
      <w:proofErr w:type="spellEnd"/>
      <w:r w:rsidRPr="00D230DB">
        <w:rPr>
          <w:rStyle w:val="A5"/>
          <w:rFonts w:asciiTheme="minorHAnsi" w:hAnsiTheme="minorHAnsi"/>
          <w:i/>
          <w:iCs/>
          <w:color w:val="385623" w:themeColor="accent6" w:themeShade="80"/>
          <w:lang w:val="en-US"/>
        </w:rPr>
        <w:t xml:space="preserve">) </w:t>
      </w:r>
      <w:proofErr w:type="spellStart"/>
      <w:r w:rsidRPr="00D230DB">
        <w:rPr>
          <w:rStyle w:val="A5"/>
          <w:rFonts w:asciiTheme="minorHAnsi" w:hAnsiTheme="minorHAnsi"/>
          <w:i/>
          <w:iCs/>
          <w:color w:val="385623" w:themeColor="accent6" w:themeShade="80"/>
          <w:lang w:val="en-US"/>
        </w:rPr>
        <w:t>beýleki</w:t>
      </w:r>
      <w:proofErr w:type="spellEnd"/>
      <w:r w:rsidRPr="00D230DB">
        <w:rPr>
          <w:rStyle w:val="A5"/>
          <w:rFonts w:asciiTheme="minorHAnsi" w:hAnsiTheme="minorHAnsi"/>
          <w:i/>
          <w:iCs/>
          <w:color w:val="385623" w:themeColor="accent6" w:themeShade="80"/>
          <w:lang w:val="en-US"/>
        </w:rPr>
        <w:t xml:space="preserve"> </w:t>
      </w:r>
      <w:proofErr w:type="spellStart"/>
      <w:r w:rsidRPr="00D230DB">
        <w:rPr>
          <w:rStyle w:val="A5"/>
          <w:rFonts w:asciiTheme="minorHAnsi" w:hAnsiTheme="minorHAnsi"/>
          <w:i/>
          <w:iCs/>
          <w:color w:val="385623" w:themeColor="accent6" w:themeShade="80"/>
          <w:lang w:val="en-US"/>
        </w:rPr>
        <w:t>üçünjisi</w:t>
      </w:r>
      <w:proofErr w:type="spellEnd"/>
      <w:r w:rsidRPr="00D230DB">
        <w:rPr>
          <w:rStyle w:val="A5"/>
          <w:rFonts w:asciiTheme="minorHAnsi" w:hAnsiTheme="minorHAnsi"/>
          <w:i/>
          <w:iCs/>
          <w:color w:val="385623" w:themeColor="accent6" w:themeShade="80"/>
          <w:lang w:val="en-US"/>
        </w:rPr>
        <w:t xml:space="preserve"> </w:t>
      </w:r>
      <w:proofErr w:type="spellStart"/>
      <w:r w:rsidRPr="00D230DB">
        <w:rPr>
          <w:rStyle w:val="A5"/>
          <w:rFonts w:asciiTheme="minorHAnsi" w:hAnsiTheme="minorHAnsi"/>
          <w:i/>
          <w:iCs/>
          <w:color w:val="385623" w:themeColor="accent6" w:themeShade="80"/>
          <w:lang w:val="en-US"/>
        </w:rPr>
        <w:t>bolan</w:t>
      </w:r>
      <w:proofErr w:type="spellEnd"/>
      <w:r w:rsidRPr="00D230DB">
        <w:rPr>
          <w:rStyle w:val="A5"/>
          <w:rFonts w:asciiTheme="minorHAnsi" w:hAnsiTheme="minorHAnsi"/>
          <w:i/>
          <w:iCs/>
          <w:color w:val="385623" w:themeColor="accent6" w:themeShade="80"/>
          <w:lang w:val="en-US"/>
        </w:rPr>
        <w:t xml:space="preserve"> </w:t>
      </w:r>
      <w:proofErr w:type="spellStart"/>
      <w:r w:rsidRPr="00D230DB">
        <w:rPr>
          <w:rStyle w:val="A5"/>
          <w:rFonts w:asciiTheme="minorHAnsi" w:hAnsiTheme="minorHAnsi"/>
          <w:i/>
          <w:iCs/>
          <w:color w:val="385623" w:themeColor="accent6" w:themeShade="80"/>
          <w:lang w:val="en-US"/>
        </w:rPr>
        <w:t>Menat</w:t>
      </w:r>
      <w:proofErr w:type="spellEnd"/>
      <w:r w:rsidRPr="00D230DB">
        <w:rPr>
          <w:rStyle w:val="A5"/>
          <w:rFonts w:asciiTheme="minorHAnsi" w:hAnsiTheme="minorHAnsi"/>
          <w:i/>
          <w:iCs/>
          <w:color w:val="385623" w:themeColor="accent6" w:themeShade="80"/>
          <w:lang w:val="en-US"/>
        </w:rPr>
        <w:t xml:space="preserve"> (</w:t>
      </w:r>
      <w:proofErr w:type="spellStart"/>
      <w:r w:rsidRPr="00D230DB">
        <w:rPr>
          <w:rStyle w:val="A5"/>
          <w:rFonts w:asciiTheme="minorHAnsi" w:hAnsiTheme="minorHAnsi"/>
          <w:i/>
          <w:iCs/>
          <w:color w:val="385623" w:themeColor="accent6" w:themeShade="80"/>
          <w:lang w:val="en-US"/>
        </w:rPr>
        <w:t>butuny</w:t>
      </w:r>
      <w:proofErr w:type="spellEnd"/>
      <w:r w:rsidRPr="00D230DB">
        <w:rPr>
          <w:rStyle w:val="A5"/>
          <w:rFonts w:asciiTheme="minorHAnsi" w:hAnsiTheme="minorHAnsi"/>
          <w:i/>
          <w:iCs/>
          <w:color w:val="385623" w:themeColor="accent6" w:themeShade="80"/>
          <w:lang w:val="en-US"/>
        </w:rPr>
        <w:t xml:space="preserve"> hem)?</w:t>
      </w:r>
      <w:r w:rsidRPr="00D230DB">
        <w:rPr>
          <w:rFonts w:asciiTheme="minorHAnsi" w:hAnsiTheme="minorHAnsi" w:cs="Traditional Arabic"/>
          <w:i/>
          <w:iCs/>
          <w:color w:val="385623" w:themeColor="accent6" w:themeShade="80"/>
          <w:lang w:val="tk-TM"/>
        </w:rPr>
        <w:t>” (An-Nejm:19,20).</w:t>
      </w:r>
    </w:p>
    <w:p w:rsidR="00D230DB" w:rsidRPr="00D230DB" w:rsidRDefault="004E4209" w:rsidP="00D92F25">
      <w:pPr>
        <w:bidi w:val="0"/>
        <w:spacing w:after="120" w:line="240" w:lineRule="auto"/>
        <w:ind w:firstLine="720"/>
        <w:jc w:val="both"/>
        <w:rPr>
          <w:rFonts w:asciiTheme="minorHAnsi" w:hAnsiTheme="minorHAnsi" w:cs="Traditional Arabic"/>
          <w:i/>
          <w:iCs/>
          <w:sz w:val="24"/>
          <w:szCs w:val="24"/>
          <w:lang w:val="tk-TM"/>
        </w:rPr>
      </w:pPr>
      <w:r w:rsidRPr="00D230DB">
        <w:rPr>
          <w:rFonts w:asciiTheme="minorHAnsi" w:hAnsiTheme="minorHAnsi" w:cs="Traditional Arabic"/>
          <w:i/>
          <w:iCs/>
          <w:sz w:val="24"/>
          <w:szCs w:val="24"/>
          <w:lang w:val="tk-TM"/>
        </w:rPr>
        <w:t xml:space="preserve">     </w:t>
      </w:r>
      <w:r w:rsidR="00D230DB" w:rsidRPr="00D230DB">
        <w:rPr>
          <w:rFonts w:asciiTheme="minorHAnsi" w:hAnsiTheme="minorHAnsi" w:cs="Traditional Arabic"/>
          <w:i/>
          <w:iCs/>
          <w:sz w:val="24"/>
          <w:szCs w:val="24"/>
          <w:lang w:val="tk-TM"/>
        </w:rPr>
        <w:t xml:space="preserve"> </w:t>
      </w:r>
      <w:r w:rsidRPr="00D230DB">
        <w:rPr>
          <w:rFonts w:asciiTheme="minorHAnsi" w:hAnsiTheme="minorHAnsi" w:cs="Traditional Arabic"/>
          <w:i/>
          <w:iCs/>
          <w:sz w:val="24"/>
          <w:szCs w:val="24"/>
          <w:lang w:val="tk-TM"/>
        </w:rPr>
        <w:t xml:space="preserve">  </w:t>
      </w:r>
      <w:r w:rsidRPr="00D230DB">
        <w:rPr>
          <w:rFonts w:asciiTheme="minorHAnsi" w:hAnsiTheme="minorHAnsi" w:cs="Traditional Arabic"/>
          <w:i/>
          <w:iCs/>
          <w:color w:val="1F3864" w:themeColor="accent5" w:themeShade="80"/>
          <w:sz w:val="24"/>
          <w:szCs w:val="24"/>
          <w:lang w:val="tk-TM"/>
        </w:rPr>
        <w:t>Ebu Wakyd Al-Leýsi –Alla ondan razy bolsun- rowaýat edýän hadysynda şeýle diýýär: “Günlerde bir gün pygamberimiz –sallallahu aleýhi we sellem- bilen “Hüneýn” söweşine çykdyk, we özümiz hem ýaňy küfrden çykan adamlardyk. We müşrikleriň hem düşläp, ýaraglaryny asyp (bereket umyt edýän) sidra agajy bardy, oňa “zätu-anwat” diýilýärdi. We şonuň deňinden geçip barýarkak pygambere ýüzlenip: “Eý, Allanyň resuly olaryň “zätu- anwaty” boluşy ýaly bizede “zätu-anwat” ýasap ber” diýdik...” (Hadysdan parça).</w:t>
      </w:r>
    </w:p>
    <w:p w:rsidR="00D230DB" w:rsidRPr="00D230DB" w:rsidRDefault="00D230DB" w:rsidP="00D92F25">
      <w:pPr>
        <w:bidi w:val="0"/>
        <w:spacing w:after="120" w:line="240" w:lineRule="auto"/>
        <w:ind w:firstLine="720"/>
        <w:jc w:val="both"/>
        <w:rPr>
          <w:rFonts w:asciiTheme="minorHAnsi" w:hAnsiTheme="minorHAnsi" w:cs="Traditional Arabic"/>
          <w:sz w:val="24"/>
          <w:szCs w:val="24"/>
          <w:lang w:val="tk-TM"/>
        </w:rPr>
      </w:pPr>
    </w:p>
    <w:p w:rsidR="004E4209" w:rsidRPr="00D230DB" w:rsidRDefault="004E4209" w:rsidP="00D92F25">
      <w:pPr>
        <w:bidi w:val="0"/>
        <w:spacing w:after="120" w:line="240" w:lineRule="auto"/>
        <w:ind w:firstLine="720"/>
        <w:jc w:val="right"/>
        <w:rPr>
          <w:rFonts w:cs="Traditional Arabic"/>
          <w:b/>
          <w:bCs/>
          <w:sz w:val="32"/>
          <w:szCs w:val="32"/>
          <w:lang w:val="tk-TM"/>
        </w:rPr>
      </w:pPr>
      <w:r w:rsidRPr="00D230DB">
        <w:rPr>
          <w:rFonts w:cs="Traditional Arabic" w:hint="cs"/>
          <w:b/>
          <w:bCs/>
          <w:sz w:val="32"/>
          <w:szCs w:val="32"/>
          <w:rtl/>
        </w:rPr>
        <w:t xml:space="preserve">القاعدة </w:t>
      </w:r>
      <w:r w:rsidRPr="00D230DB">
        <w:rPr>
          <w:rFonts w:cs="Traditional Arabic"/>
          <w:b/>
          <w:bCs/>
          <w:sz w:val="32"/>
          <w:szCs w:val="32"/>
          <w:rtl/>
        </w:rPr>
        <w:t>الرابعة:</w:t>
      </w:r>
    </w:p>
    <w:p w:rsidR="004E4209" w:rsidRPr="00D230DB" w:rsidRDefault="004E4209" w:rsidP="00D92F25">
      <w:pPr>
        <w:bidi w:val="0"/>
        <w:spacing w:after="120" w:line="240" w:lineRule="auto"/>
        <w:ind w:firstLine="720"/>
        <w:jc w:val="right"/>
        <w:rPr>
          <w:rFonts w:cs="Traditional Arabic"/>
          <w:b/>
          <w:bCs/>
          <w:sz w:val="24"/>
          <w:szCs w:val="24"/>
        </w:rPr>
      </w:pPr>
      <w:r w:rsidRPr="00D230DB">
        <w:rPr>
          <w:rFonts w:cs="Traditional Arabic"/>
          <w:b/>
          <w:bCs/>
          <w:sz w:val="24"/>
          <w:szCs w:val="24"/>
          <w:rtl/>
        </w:rPr>
        <w:t xml:space="preserve">أن مشركي زماننا أغلظ شركاً من الأولين لأن الأولين يشركون في الرخاء ويخلصون في الشدة ومشركو زماننا شركهم دائماً في الرخاء والشدة والدليل قوله تعالى </w:t>
      </w:r>
      <w:r w:rsidRPr="00D230DB">
        <w:rPr>
          <w:rFonts w:cs="Traditional Arabic"/>
          <w:b/>
          <w:bCs/>
          <w:color w:val="385623" w:themeColor="accent6" w:themeShade="80"/>
          <w:sz w:val="24"/>
          <w:szCs w:val="24"/>
          <w:rtl/>
        </w:rPr>
        <w:t xml:space="preserve">(فَإِذَا رَكِبُوا فِي الْفُلْكِ دَعَوُا اللَّهَ مُخْلِصِينَ لَهُ الدِّينَ فَلَمَّا نَجَّاهُمْ إِلَى الْبَرِّ إِذَا هُمْ يُشْرِكُونَ) (العنكبوت:65) </w:t>
      </w:r>
    </w:p>
    <w:p w:rsidR="004E4209" w:rsidRDefault="004E4209" w:rsidP="00D92F25">
      <w:pPr>
        <w:bidi w:val="0"/>
        <w:spacing w:after="120" w:line="240" w:lineRule="auto"/>
        <w:ind w:firstLine="720"/>
        <w:jc w:val="right"/>
        <w:rPr>
          <w:rFonts w:cs="Traditional Arabic"/>
          <w:b/>
          <w:bCs/>
          <w:sz w:val="24"/>
          <w:szCs w:val="24"/>
        </w:rPr>
      </w:pPr>
      <w:r w:rsidRPr="00D230DB">
        <w:rPr>
          <w:rFonts w:cs="Traditional Arabic"/>
          <w:b/>
          <w:bCs/>
          <w:sz w:val="24"/>
          <w:szCs w:val="24"/>
          <w:rtl/>
        </w:rPr>
        <w:t>تمت وصلى الله على محمد وآله وصحبه وسلم</w:t>
      </w:r>
    </w:p>
    <w:p w:rsidR="00D230DB" w:rsidRDefault="00D230DB" w:rsidP="00D92F25">
      <w:pPr>
        <w:bidi w:val="0"/>
        <w:spacing w:after="120" w:line="240" w:lineRule="auto"/>
        <w:ind w:firstLine="720"/>
        <w:jc w:val="both"/>
        <w:rPr>
          <w:rFonts w:cs="Traditional Arabic"/>
          <w:b/>
          <w:bCs/>
          <w:sz w:val="24"/>
          <w:szCs w:val="24"/>
        </w:rPr>
      </w:pPr>
    </w:p>
    <w:p w:rsidR="00D92F25" w:rsidRDefault="00D92F25" w:rsidP="00D92F25">
      <w:pPr>
        <w:bidi w:val="0"/>
        <w:spacing w:after="120" w:line="240" w:lineRule="auto"/>
        <w:ind w:firstLine="720"/>
        <w:jc w:val="both"/>
        <w:rPr>
          <w:rFonts w:cs="Traditional Arabic"/>
          <w:b/>
          <w:bCs/>
          <w:sz w:val="24"/>
          <w:szCs w:val="24"/>
        </w:rPr>
      </w:pPr>
    </w:p>
    <w:p w:rsidR="00D92F25" w:rsidRPr="00D230DB" w:rsidRDefault="00D92F25" w:rsidP="00D92F25">
      <w:pPr>
        <w:bidi w:val="0"/>
        <w:spacing w:after="120" w:line="240" w:lineRule="auto"/>
        <w:ind w:firstLine="720"/>
        <w:jc w:val="both"/>
        <w:rPr>
          <w:rFonts w:cs="Traditional Arabic"/>
          <w:b/>
          <w:bCs/>
          <w:sz w:val="24"/>
          <w:szCs w:val="24"/>
          <w:rtl/>
        </w:rPr>
      </w:pPr>
    </w:p>
    <w:p w:rsidR="00D230DB" w:rsidRPr="00D230DB" w:rsidRDefault="004E4209" w:rsidP="00D92F25">
      <w:pPr>
        <w:bidi w:val="0"/>
        <w:spacing w:after="120" w:line="240" w:lineRule="auto"/>
        <w:ind w:firstLine="720"/>
        <w:jc w:val="both"/>
        <w:rPr>
          <w:rFonts w:asciiTheme="minorHAnsi" w:hAnsiTheme="minorHAnsi" w:cs="Traditional Arabic"/>
          <w:b/>
          <w:bCs/>
          <w:color w:val="1F3864" w:themeColor="accent5" w:themeShade="80"/>
          <w:lang w:val="tk-TM"/>
        </w:rPr>
      </w:pPr>
      <w:r w:rsidRPr="00D230DB">
        <w:rPr>
          <w:rFonts w:asciiTheme="minorHAnsi" w:hAnsiTheme="minorHAnsi" w:cs="Traditional Arabic"/>
          <w:b/>
          <w:bCs/>
          <w:color w:val="1F3864" w:themeColor="accent5" w:themeShade="80"/>
          <w:lang w:val="tk-TM"/>
        </w:rPr>
        <w:t>Dördünji kada:</w:t>
      </w:r>
    </w:p>
    <w:p w:rsidR="004E4209" w:rsidRPr="00D230DB" w:rsidRDefault="004E4209" w:rsidP="00D92F25">
      <w:pPr>
        <w:bidi w:val="0"/>
        <w:spacing w:after="120" w:line="240" w:lineRule="auto"/>
        <w:ind w:firstLine="720"/>
        <w:jc w:val="both"/>
        <w:rPr>
          <w:rFonts w:asciiTheme="minorHAnsi" w:hAnsiTheme="minorHAnsi" w:cs="Traditional Arabic"/>
          <w:sz w:val="24"/>
          <w:szCs w:val="24"/>
          <w:lang w:val="tk-TM"/>
        </w:rPr>
      </w:pPr>
      <w:r w:rsidRPr="00D230DB">
        <w:rPr>
          <w:rFonts w:asciiTheme="minorHAnsi" w:hAnsiTheme="minorHAnsi" w:cs="Traditional Arabic"/>
          <w:sz w:val="24"/>
          <w:szCs w:val="24"/>
          <w:lang w:val="tk-TM"/>
        </w:rPr>
        <w:t xml:space="preserve">      </w:t>
      </w:r>
      <w:r w:rsidR="00D230DB">
        <w:rPr>
          <w:rFonts w:asciiTheme="minorHAnsi" w:hAnsiTheme="minorHAnsi" w:cs="Traditional Arabic"/>
          <w:sz w:val="24"/>
          <w:szCs w:val="24"/>
          <w:lang w:val="tk-TM"/>
        </w:rPr>
        <w:t xml:space="preserve"> </w:t>
      </w:r>
      <w:r w:rsidRPr="00D230DB">
        <w:rPr>
          <w:rFonts w:asciiTheme="minorHAnsi" w:hAnsiTheme="minorHAnsi" w:cs="Traditional Arabic"/>
          <w:sz w:val="24"/>
          <w:szCs w:val="24"/>
          <w:lang w:val="tk-TM"/>
        </w:rPr>
        <w:t xml:space="preserve"> Takyk, häzirki zamanymyzdaky müşrikleriň şirki, öňki zamandaky müşrikleriň şirkinden has beterdir! Sebäbi</w:t>
      </w:r>
      <w:r w:rsidR="00D230DB">
        <w:rPr>
          <w:rFonts w:asciiTheme="minorHAnsi" w:hAnsiTheme="minorHAnsi" w:cs="Traditional Arabic"/>
          <w:sz w:val="24"/>
          <w:szCs w:val="24"/>
          <w:lang w:val="tk-TM"/>
        </w:rPr>
        <w:t>,</w:t>
      </w:r>
      <w:r w:rsidRPr="00D230DB">
        <w:rPr>
          <w:rFonts w:asciiTheme="minorHAnsi" w:hAnsiTheme="minorHAnsi" w:cs="Traditional Arabic"/>
          <w:sz w:val="24"/>
          <w:szCs w:val="24"/>
          <w:lang w:val="tk-TM"/>
        </w:rPr>
        <w:t xml:space="preserve"> öňkiler asuda-rahat wagtlarynda (edýän ybadatlarynda) şirk ederdiler, we haçanda başlaryna musybat-bela inen ýagdaýynda (edýän ybadatlaryny) ýeketäk Alla üçin ederdiler. Emma zamanymyzdaky müşrikleriň şirkleri rahatlykda-da we kynçylykda-da hemişedir. Muňa delil, Alla tagala şeýle diýýär: </w:t>
      </w:r>
      <w:r w:rsidRPr="00D230DB">
        <w:rPr>
          <w:rFonts w:asciiTheme="minorHAnsi" w:hAnsiTheme="minorHAnsi" w:cs="Traditional Arabic"/>
          <w:i/>
          <w:iCs/>
          <w:color w:val="385623" w:themeColor="accent6" w:themeShade="80"/>
          <w:sz w:val="24"/>
          <w:szCs w:val="24"/>
          <w:lang w:val="tk-TM"/>
        </w:rPr>
        <w:t>“Haçanda olar gämä münenlerinde (gark bolmakdan gorksalar), Allaha çyn yhlas bilen doga-dileg ederdiler. We haçanda (Alla tagala) olara nejat berip, gury ýere (kenara çykaran badyna), olar ýene-de öňkileri ýaly şirklerine dolanarlar” (Al-Ankebut:65).</w:t>
      </w:r>
      <w:r w:rsidRPr="00D230DB">
        <w:rPr>
          <w:rFonts w:asciiTheme="minorHAnsi" w:hAnsiTheme="minorHAnsi" w:cs="Traditional Arabic"/>
          <w:sz w:val="24"/>
          <w:szCs w:val="24"/>
          <w:lang w:val="tk-TM"/>
        </w:rPr>
        <w:t xml:space="preserve"> </w:t>
      </w:r>
    </w:p>
    <w:p w:rsidR="00D230DB" w:rsidRDefault="00D230DB" w:rsidP="00D92F25">
      <w:pPr>
        <w:bidi w:val="0"/>
        <w:spacing w:after="120" w:line="240" w:lineRule="auto"/>
        <w:ind w:firstLine="720"/>
        <w:jc w:val="both"/>
        <w:rPr>
          <w:rFonts w:asciiTheme="minorHAnsi" w:hAnsiTheme="minorHAnsi" w:cs="Traditional Arabic"/>
          <w:sz w:val="24"/>
          <w:szCs w:val="24"/>
          <w:lang w:val="tk-TM"/>
        </w:rPr>
      </w:pPr>
      <w:r>
        <w:rPr>
          <w:rFonts w:asciiTheme="minorHAnsi" w:hAnsiTheme="minorHAnsi" w:cs="Traditional Arabic"/>
          <w:sz w:val="24"/>
          <w:szCs w:val="24"/>
          <w:lang w:val="tk-TM"/>
        </w:rPr>
        <w:t xml:space="preserve">     </w:t>
      </w:r>
      <w:r w:rsidR="00374920">
        <w:rPr>
          <w:rFonts w:asciiTheme="minorHAnsi" w:hAnsiTheme="minorHAnsi" w:cs="Traditional Arabic"/>
          <w:sz w:val="24"/>
          <w:szCs w:val="24"/>
          <w:lang w:val="tk-TM"/>
        </w:rPr>
        <w:t xml:space="preserve">  </w:t>
      </w:r>
      <w:r>
        <w:rPr>
          <w:rFonts w:asciiTheme="minorHAnsi" w:hAnsiTheme="minorHAnsi" w:cs="Traditional Arabic"/>
          <w:sz w:val="24"/>
          <w:szCs w:val="24"/>
          <w:lang w:val="tk-TM"/>
        </w:rPr>
        <w:t xml:space="preserve">  Tamamlandy.</w:t>
      </w:r>
    </w:p>
    <w:p w:rsidR="00D230DB" w:rsidRPr="00D230DB" w:rsidRDefault="00D230DB" w:rsidP="00D92F25">
      <w:pPr>
        <w:bidi w:val="0"/>
        <w:spacing w:after="120" w:line="240" w:lineRule="auto"/>
        <w:ind w:firstLine="720"/>
        <w:jc w:val="both"/>
        <w:rPr>
          <w:rFonts w:asciiTheme="minorHAnsi" w:hAnsiTheme="minorHAnsi" w:cs="Traditional Arabic"/>
          <w:sz w:val="24"/>
          <w:szCs w:val="24"/>
          <w:lang w:val="tk-TM"/>
        </w:rPr>
      </w:pPr>
      <w:r>
        <w:rPr>
          <w:rFonts w:asciiTheme="minorHAnsi" w:hAnsiTheme="minorHAnsi" w:cs="Traditional Arabic"/>
          <w:sz w:val="24"/>
          <w:szCs w:val="24"/>
          <w:lang w:val="tk-TM"/>
        </w:rPr>
        <w:t xml:space="preserve"> </w:t>
      </w:r>
      <w:r w:rsidR="00374920">
        <w:rPr>
          <w:rFonts w:asciiTheme="minorHAnsi" w:hAnsiTheme="minorHAnsi" w:cs="Traditional Arabic"/>
          <w:sz w:val="24"/>
          <w:szCs w:val="24"/>
          <w:lang w:val="tk-TM"/>
        </w:rPr>
        <w:t xml:space="preserve">        </w:t>
      </w:r>
      <w:r>
        <w:rPr>
          <w:rFonts w:asciiTheme="minorHAnsi" w:hAnsiTheme="minorHAnsi" w:cs="Traditional Arabic"/>
          <w:sz w:val="24"/>
          <w:szCs w:val="24"/>
          <w:lang w:val="tk-TM"/>
        </w:rPr>
        <w:t>Muhammet pygamberimize,</w:t>
      </w:r>
      <w:r w:rsidRPr="00D230DB">
        <w:rPr>
          <w:rFonts w:asciiTheme="minorHAnsi" w:hAnsiTheme="minorHAnsi" w:cs="Traditional Arabic"/>
          <w:sz w:val="24"/>
          <w:szCs w:val="24"/>
          <w:lang w:val="tk-TM"/>
        </w:rPr>
        <w:t xml:space="preserve"> onuň maşgalasyna we sahabalaryna Alladan salam we salawat bolsun!</w:t>
      </w:r>
      <w:r w:rsidRPr="00D230DB">
        <w:rPr>
          <w:rFonts w:asciiTheme="minorHAnsi" w:hAnsiTheme="minorHAnsi" w:cstheme="majorBidi"/>
          <w:noProof/>
          <w:color w:val="205B83"/>
          <w:sz w:val="36"/>
          <w:szCs w:val="36"/>
          <w:lang w:eastAsia="ru-RU"/>
        </w:rPr>
        <w:t xml:space="preserve"> </w:t>
      </w:r>
    </w:p>
    <w:p w:rsidR="00D230DB" w:rsidRDefault="00D230DB" w:rsidP="00D92F25">
      <w:pPr>
        <w:bidi w:val="0"/>
        <w:spacing w:after="120" w:line="240" w:lineRule="auto"/>
        <w:ind w:firstLine="720"/>
        <w:jc w:val="both"/>
        <w:rPr>
          <w:rFonts w:asciiTheme="majorBidi" w:hAnsiTheme="majorBidi" w:cstheme="majorBidi"/>
          <w:noProof/>
          <w:color w:val="205B83"/>
          <w:sz w:val="44"/>
          <w:szCs w:val="44"/>
          <w:lang w:eastAsia="ru-RU"/>
        </w:rPr>
      </w:pPr>
    </w:p>
    <w:p w:rsidR="00D230DB" w:rsidRDefault="00D230DB" w:rsidP="00D230DB">
      <w:pPr>
        <w:bidi w:val="0"/>
        <w:spacing w:line="240" w:lineRule="auto"/>
        <w:jc w:val="center"/>
        <w:rPr>
          <w:rFonts w:asciiTheme="majorBidi" w:hAnsiTheme="majorBidi" w:cstheme="majorBidi"/>
          <w:noProof/>
          <w:color w:val="205B83"/>
          <w:sz w:val="44"/>
          <w:szCs w:val="44"/>
          <w:lang w:eastAsia="ru-RU"/>
        </w:rPr>
      </w:pPr>
    </w:p>
    <w:p w:rsidR="00D230DB" w:rsidRDefault="00D230DB" w:rsidP="00D230DB">
      <w:pPr>
        <w:bidi w:val="0"/>
        <w:spacing w:line="240" w:lineRule="auto"/>
        <w:jc w:val="center"/>
        <w:rPr>
          <w:rFonts w:asciiTheme="majorBidi" w:hAnsiTheme="majorBidi" w:cstheme="majorBidi"/>
          <w:noProof/>
          <w:color w:val="205B83"/>
          <w:sz w:val="44"/>
          <w:szCs w:val="44"/>
          <w:lang w:eastAsia="ru-RU"/>
        </w:rPr>
      </w:pPr>
    </w:p>
    <w:p w:rsidR="00D230DB" w:rsidRDefault="00D230DB" w:rsidP="00D230DB">
      <w:pPr>
        <w:bidi w:val="0"/>
        <w:spacing w:line="240" w:lineRule="auto"/>
        <w:jc w:val="center"/>
        <w:rPr>
          <w:rFonts w:asciiTheme="majorBidi" w:hAnsiTheme="majorBidi" w:cstheme="majorBidi"/>
          <w:noProof/>
          <w:color w:val="205B83"/>
          <w:sz w:val="44"/>
          <w:szCs w:val="44"/>
          <w:lang w:eastAsia="ru-RU"/>
        </w:rPr>
      </w:pPr>
    </w:p>
    <w:p w:rsidR="00D230DB" w:rsidRDefault="00D230DB" w:rsidP="00D230DB">
      <w:pPr>
        <w:bidi w:val="0"/>
        <w:spacing w:line="240" w:lineRule="auto"/>
        <w:jc w:val="center"/>
        <w:rPr>
          <w:rFonts w:asciiTheme="majorBidi" w:hAnsiTheme="majorBidi" w:cstheme="majorBidi"/>
          <w:noProof/>
          <w:color w:val="205B83"/>
          <w:sz w:val="44"/>
          <w:szCs w:val="44"/>
          <w:lang w:eastAsia="ru-RU"/>
        </w:rPr>
      </w:pPr>
    </w:p>
    <w:p w:rsidR="00374920" w:rsidRDefault="00374920" w:rsidP="00374920">
      <w:pPr>
        <w:bidi w:val="0"/>
        <w:spacing w:line="240" w:lineRule="auto"/>
        <w:rPr>
          <w:rFonts w:asciiTheme="minorHAnsi" w:hAnsiTheme="minorHAnsi" w:cstheme="majorBidi"/>
          <w:color w:val="205B83"/>
          <w:sz w:val="36"/>
          <w:szCs w:val="36"/>
          <w:lang w:val="tk-TM" w:bidi="ar-EG"/>
        </w:rPr>
      </w:pPr>
    </w:p>
    <w:p w:rsidR="001E43D1" w:rsidRPr="00D230DB" w:rsidRDefault="00D230DB" w:rsidP="00374920">
      <w:pPr>
        <w:bidi w:val="0"/>
        <w:spacing w:line="240" w:lineRule="auto"/>
        <w:jc w:val="center"/>
        <w:rPr>
          <w:rFonts w:asciiTheme="minorHAnsi" w:hAnsiTheme="minorHAnsi" w:cstheme="majorBidi"/>
          <w:b/>
          <w:bCs/>
          <w:sz w:val="32"/>
          <w:szCs w:val="32"/>
          <w:lang w:val="tk-TM" w:bidi="ar-EG"/>
        </w:rPr>
      </w:pPr>
      <w:bookmarkStart w:id="0" w:name="_GoBack"/>
      <w:bookmarkEnd w:id="0"/>
      <w:r w:rsidRPr="00D230DB">
        <w:rPr>
          <w:rFonts w:asciiTheme="minorHAnsi" w:hAnsiTheme="minorHAnsi" w:cstheme="majorBidi"/>
          <w:color w:val="205B83"/>
          <w:sz w:val="36"/>
          <w:szCs w:val="36"/>
          <w:lang w:val="tk-TM" w:bidi="ar-EG"/>
        </w:rPr>
        <w:lastRenderedPageBreak/>
        <w:t>Mazmuny</w:t>
      </w:r>
    </w:p>
    <w:p w:rsidR="00067DCD" w:rsidRDefault="00374920" w:rsidP="00A15A5B">
      <w:pPr>
        <w:bidi w:val="0"/>
        <w:rPr>
          <w:rFonts w:asciiTheme="majorBidi" w:hAnsiTheme="majorBidi" w:cstheme="majorBidi"/>
          <w:b/>
          <w:bCs/>
          <w:color w:val="006666"/>
          <w:sz w:val="24"/>
          <w:szCs w:val="24"/>
          <w:lang w:bidi="ar-EG"/>
        </w:rPr>
      </w:pPr>
      <w:r w:rsidRPr="00D230DB">
        <w:rPr>
          <w:rFonts w:asciiTheme="minorHAnsi" w:hAnsiTheme="minorHAnsi" w:cstheme="majorBidi"/>
          <w:noProof/>
          <w:color w:val="205B83"/>
          <w:sz w:val="36"/>
          <w:szCs w:val="36"/>
        </w:rPr>
        <w:drawing>
          <wp:anchor distT="0" distB="0" distL="114300" distR="114300" simplePos="0" relativeHeight="251667456" behindDoc="0" locked="0" layoutInCell="1" allowOverlap="1" wp14:anchorId="1D04987B" wp14:editId="545A6459">
            <wp:simplePos x="0" y="0"/>
            <wp:positionH relativeFrom="margin">
              <wp:posOffset>973505</wp:posOffset>
            </wp:positionH>
            <wp:positionV relativeFrom="paragraph">
              <wp:posOffset>12344</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p>
    <w:p w:rsidR="00D230DB" w:rsidRDefault="00D230DB" w:rsidP="00D230DB">
      <w:pPr>
        <w:bidi w:val="0"/>
        <w:rPr>
          <w:rFonts w:asciiTheme="majorBidi" w:hAnsiTheme="majorBidi" w:cstheme="majorBidi"/>
          <w:b/>
          <w:bCs/>
          <w:color w:val="006666"/>
          <w:sz w:val="24"/>
          <w:szCs w:val="24"/>
          <w:lang w:bidi="ar-EG"/>
        </w:rPr>
      </w:pPr>
    </w:p>
    <w:p w:rsidR="00374920" w:rsidRPr="00A15A5B" w:rsidRDefault="00374920" w:rsidP="00374920">
      <w:pPr>
        <w:bidi w:val="0"/>
        <w:rPr>
          <w:rFonts w:asciiTheme="majorBidi" w:hAnsiTheme="majorBidi" w:cstheme="majorBidi"/>
          <w:b/>
          <w:bCs/>
          <w:color w:val="006666"/>
          <w:sz w:val="24"/>
          <w:szCs w:val="24"/>
          <w:lang w:bidi="ar-EG"/>
        </w:rPr>
      </w:pPr>
    </w:p>
    <w:tbl>
      <w:tblPr>
        <w:tblStyle w:val="GridTable4-Accent1"/>
        <w:tblpPr w:leftFromText="180" w:rightFromText="180" w:vertAnchor="text" w:tblpXSpec="center" w:tblpY="1"/>
        <w:bidiVisual/>
        <w:tblW w:w="5443" w:type="pct"/>
        <w:tblLook w:val="04A0" w:firstRow="1" w:lastRow="0" w:firstColumn="1" w:lastColumn="0" w:noHBand="0" w:noVBand="1"/>
      </w:tblPr>
      <w:tblGrid>
        <w:gridCol w:w="976"/>
        <w:gridCol w:w="5290"/>
        <w:gridCol w:w="512"/>
      </w:tblGrid>
      <w:tr w:rsidR="00067DCD" w:rsidRPr="00067DCD" w:rsidTr="00374920">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720" w:type="pct"/>
            <w:hideMark/>
          </w:tcPr>
          <w:p w:rsidR="00067DCD" w:rsidRPr="00374920" w:rsidRDefault="00D230DB" w:rsidP="00067DCD">
            <w:pPr>
              <w:spacing w:before="100" w:beforeAutospacing="1" w:after="100" w:afterAutospacing="1"/>
              <w:jc w:val="center"/>
              <w:rPr>
                <w:rFonts w:asciiTheme="minorHAnsi" w:hAnsiTheme="minorHAnsi" w:cs="KFGQPC Uthman Taha Naskh"/>
                <w:sz w:val="24"/>
                <w:szCs w:val="24"/>
                <w:lang w:val="tk-TM"/>
              </w:rPr>
            </w:pPr>
            <w:r w:rsidRPr="00374920">
              <w:rPr>
                <w:rFonts w:asciiTheme="minorHAnsi" w:hAnsiTheme="minorHAnsi" w:cs="KFGQPC Uthman Taha Naskh"/>
                <w:sz w:val="24"/>
                <w:szCs w:val="24"/>
                <w:lang w:val="tk-TM"/>
              </w:rPr>
              <w:t>Sahypa</w:t>
            </w:r>
          </w:p>
        </w:tc>
        <w:tc>
          <w:tcPr>
            <w:tcW w:w="3902" w:type="pct"/>
            <w:hideMark/>
          </w:tcPr>
          <w:p w:rsidR="00067DCD" w:rsidRPr="00374920" w:rsidRDefault="00D230DB"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KFGQPC Uthman Taha Naskh"/>
                <w:sz w:val="24"/>
                <w:szCs w:val="24"/>
                <w:rtl/>
                <w:lang w:val="tk-TM"/>
              </w:rPr>
            </w:pPr>
            <w:r w:rsidRPr="00374920">
              <w:rPr>
                <w:rFonts w:asciiTheme="minorHAnsi" w:hAnsiTheme="minorHAnsi" w:cs="KFGQPC Uthman Taha Naskh"/>
                <w:sz w:val="24"/>
                <w:szCs w:val="24"/>
                <w:lang w:val="tk-TM"/>
              </w:rPr>
              <w:t>Mowzuk</w:t>
            </w:r>
          </w:p>
        </w:tc>
        <w:tc>
          <w:tcPr>
            <w:tcW w:w="379" w:type="pct"/>
            <w:hideMark/>
          </w:tcPr>
          <w:p w:rsidR="00067DCD" w:rsidRPr="00374920" w:rsidRDefault="00374920"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KFGQPC Uthman Taha Naskh"/>
                <w:sz w:val="24"/>
                <w:szCs w:val="24"/>
                <w:rtl/>
                <w:lang w:val="tk-TM"/>
              </w:rPr>
            </w:pPr>
            <w:r w:rsidRPr="00374920">
              <w:rPr>
                <w:rFonts w:asciiTheme="minorHAnsi" w:hAnsiTheme="minorHAnsi" w:cs="KFGQPC Uthman Taha Naskh"/>
                <w:sz w:val="24"/>
                <w:szCs w:val="24"/>
                <w:lang w:val="tk-TM"/>
              </w:rPr>
              <w:t>N</w:t>
            </w:r>
          </w:p>
        </w:tc>
      </w:tr>
      <w:tr w:rsidR="00067DCD" w:rsidRPr="00067DCD" w:rsidTr="00374920">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720" w:type="pct"/>
          </w:tcPr>
          <w:p w:rsidR="00067DCD" w:rsidRPr="00374920" w:rsidRDefault="00D230DB" w:rsidP="00067DCD">
            <w:pPr>
              <w:bidi w:val="0"/>
              <w:ind w:firstLine="170"/>
              <w:jc w:val="center"/>
              <w:rPr>
                <w:rFonts w:asciiTheme="minorHAnsi" w:hAnsiTheme="minorHAnsi"/>
                <w:rtl/>
                <w:lang w:val="tk-TM"/>
              </w:rPr>
            </w:pPr>
            <w:r w:rsidRPr="00374920">
              <w:rPr>
                <w:rFonts w:asciiTheme="minorHAnsi" w:hAnsiTheme="minorHAnsi"/>
                <w:lang w:val="tk-TM"/>
              </w:rPr>
              <w:t>2</w:t>
            </w:r>
          </w:p>
        </w:tc>
        <w:tc>
          <w:tcPr>
            <w:tcW w:w="3902" w:type="pct"/>
            <w:hideMark/>
          </w:tcPr>
          <w:p w:rsidR="00067DCD" w:rsidRPr="00374920" w:rsidRDefault="00D230DB"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bCs/>
                <w:rtl/>
                <w:lang w:val="tk-TM" w:bidi="ar-EG"/>
              </w:rPr>
            </w:pPr>
            <w:r w:rsidRPr="00374920">
              <w:rPr>
                <w:rFonts w:asciiTheme="minorHAnsi" w:hAnsiTheme="minorHAnsi"/>
                <w:b/>
                <w:bCs/>
                <w:lang w:val="tk-TM" w:bidi="ar-EG"/>
              </w:rPr>
              <w:t>Sözbaşy</w:t>
            </w:r>
          </w:p>
        </w:tc>
        <w:tc>
          <w:tcPr>
            <w:tcW w:w="379" w:type="pct"/>
          </w:tcPr>
          <w:p w:rsidR="00067DCD" w:rsidRPr="00374920"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tl/>
              </w:rPr>
            </w:pPr>
            <w:r w:rsidRPr="00374920">
              <w:rPr>
                <w:rFonts w:asciiTheme="minorHAnsi" w:hAnsiTheme="minorHAnsi"/>
                <w:lang w:bidi="ar-EG"/>
              </w:rPr>
              <w:t>1</w:t>
            </w:r>
          </w:p>
        </w:tc>
      </w:tr>
      <w:tr w:rsidR="00067DCD" w:rsidRPr="00067DCD" w:rsidTr="00374920">
        <w:trPr>
          <w:trHeight w:val="244"/>
        </w:trPr>
        <w:tc>
          <w:tcPr>
            <w:cnfStyle w:val="001000000000" w:firstRow="0" w:lastRow="0" w:firstColumn="1" w:lastColumn="0" w:oddVBand="0" w:evenVBand="0" w:oddHBand="0" w:evenHBand="0" w:firstRowFirstColumn="0" w:firstRowLastColumn="0" w:lastRowFirstColumn="0" w:lastRowLastColumn="0"/>
            <w:tcW w:w="720" w:type="pct"/>
          </w:tcPr>
          <w:p w:rsidR="00067DCD" w:rsidRPr="00374920" w:rsidRDefault="00D230DB" w:rsidP="00067DCD">
            <w:pPr>
              <w:bidi w:val="0"/>
              <w:ind w:firstLine="170"/>
              <w:jc w:val="center"/>
              <w:rPr>
                <w:rFonts w:asciiTheme="minorHAnsi" w:hAnsiTheme="minorHAnsi"/>
                <w:rtl/>
                <w:lang w:val="tk-TM" w:bidi="ar-EG"/>
              </w:rPr>
            </w:pPr>
            <w:r w:rsidRPr="00374920">
              <w:rPr>
                <w:rFonts w:asciiTheme="minorHAnsi" w:hAnsiTheme="minorHAnsi"/>
                <w:lang w:val="tk-TM" w:bidi="ar-EG"/>
              </w:rPr>
              <w:t>4</w:t>
            </w:r>
          </w:p>
        </w:tc>
        <w:tc>
          <w:tcPr>
            <w:tcW w:w="3902" w:type="pct"/>
          </w:tcPr>
          <w:p w:rsidR="00D230DB" w:rsidRPr="00374920" w:rsidRDefault="00D230DB" w:rsidP="00D230DB">
            <w:pPr>
              <w:bidi w:val="0"/>
              <w:ind w:firstLine="227"/>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rtl/>
                <w:lang w:val="tk-TM" w:bidi="ar-EG"/>
              </w:rPr>
            </w:pPr>
            <w:r w:rsidRPr="00374920">
              <w:rPr>
                <w:rFonts w:asciiTheme="minorHAnsi" w:hAnsiTheme="minorHAnsi"/>
                <w:b/>
                <w:bCs/>
                <w:lang w:val="tk-TM" w:bidi="ar-EG"/>
              </w:rPr>
              <w:t>Birinji kada</w:t>
            </w:r>
          </w:p>
        </w:tc>
        <w:tc>
          <w:tcPr>
            <w:tcW w:w="379" w:type="pct"/>
          </w:tcPr>
          <w:p w:rsidR="00067DCD" w:rsidRPr="00374920"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tl/>
                <w:lang w:bidi="ar-EG"/>
              </w:rPr>
            </w:pPr>
            <w:r w:rsidRPr="00374920">
              <w:rPr>
                <w:rFonts w:asciiTheme="minorHAnsi" w:hAnsiTheme="minorHAnsi"/>
                <w:lang w:bidi="ar-EG"/>
              </w:rPr>
              <w:t>2</w:t>
            </w:r>
          </w:p>
        </w:tc>
      </w:tr>
      <w:tr w:rsidR="00067DCD" w:rsidRPr="00067DCD" w:rsidTr="00374920">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720" w:type="pct"/>
          </w:tcPr>
          <w:p w:rsidR="00067DCD" w:rsidRPr="00374920" w:rsidRDefault="00374920" w:rsidP="00067DCD">
            <w:pPr>
              <w:bidi w:val="0"/>
              <w:ind w:firstLine="170"/>
              <w:jc w:val="center"/>
              <w:rPr>
                <w:rFonts w:asciiTheme="minorHAnsi" w:hAnsiTheme="minorHAnsi"/>
                <w:rtl/>
                <w:lang w:val="tk-TM" w:bidi="ar-EG"/>
              </w:rPr>
            </w:pPr>
            <w:r w:rsidRPr="00374920">
              <w:rPr>
                <w:rFonts w:asciiTheme="minorHAnsi" w:hAnsiTheme="minorHAnsi"/>
                <w:lang w:val="tk-TM" w:bidi="ar-EG"/>
              </w:rPr>
              <w:t>5</w:t>
            </w:r>
          </w:p>
        </w:tc>
        <w:tc>
          <w:tcPr>
            <w:tcW w:w="3902" w:type="pct"/>
          </w:tcPr>
          <w:p w:rsidR="00067DCD" w:rsidRPr="00374920" w:rsidRDefault="00D230DB"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
                <w:bCs/>
                <w:rtl/>
                <w:lang w:val="tk-TM" w:bidi="ar-EG"/>
              </w:rPr>
            </w:pPr>
            <w:r w:rsidRPr="00374920">
              <w:rPr>
                <w:rFonts w:asciiTheme="minorHAnsi" w:eastAsia="Times New Roman" w:hAnsiTheme="minorHAnsi"/>
                <w:b/>
                <w:bCs/>
                <w:lang w:val="tk-TM" w:bidi="ar-EG"/>
              </w:rPr>
              <w:t>Ikinji kada</w:t>
            </w:r>
          </w:p>
        </w:tc>
        <w:tc>
          <w:tcPr>
            <w:tcW w:w="379" w:type="pct"/>
          </w:tcPr>
          <w:p w:rsidR="00067DCD" w:rsidRPr="00374920"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tl/>
                <w:lang w:bidi="ar-EG"/>
              </w:rPr>
            </w:pPr>
            <w:r w:rsidRPr="00374920">
              <w:rPr>
                <w:rFonts w:asciiTheme="minorHAnsi" w:hAnsiTheme="minorHAnsi"/>
                <w:lang w:bidi="ar-EG"/>
              </w:rPr>
              <w:t>3</w:t>
            </w:r>
          </w:p>
        </w:tc>
      </w:tr>
      <w:tr w:rsidR="00067DCD" w:rsidRPr="00067DCD" w:rsidTr="00374920">
        <w:trPr>
          <w:trHeight w:val="244"/>
        </w:trPr>
        <w:tc>
          <w:tcPr>
            <w:cnfStyle w:val="001000000000" w:firstRow="0" w:lastRow="0" w:firstColumn="1" w:lastColumn="0" w:oddVBand="0" w:evenVBand="0" w:oddHBand="0" w:evenHBand="0" w:firstRowFirstColumn="0" w:firstRowLastColumn="0" w:lastRowFirstColumn="0" w:lastRowLastColumn="0"/>
            <w:tcW w:w="720" w:type="pct"/>
          </w:tcPr>
          <w:p w:rsidR="00067DCD" w:rsidRPr="00374920" w:rsidRDefault="00374920" w:rsidP="00067DCD">
            <w:pPr>
              <w:bidi w:val="0"/>
              <w:ind w:firstLine="170"/>
              <w:jc w:val="center"/>
              <w:rPr>
                <w:rFonts w:asciiTheme="minorHAnsi" w:hAnsiTheme="minorHAnsi"/>
                <w:rtl/>
                <w:lang w:val="tk-TM" w:bidi="ar-EG"/>
              </w:rPr>
            </w:pPr>
            <w:r w:rsidRPr="00374920">
              <w:rPr>
                <w:rFonts w:asciiTheme="minorHAnsi" w:hAnsiTheme="minorHAnsi"/>
                <w:lang w:val="tk-TM" w:bidi="ar-EG"/>
              </w:rPr>
              <w:t>7</w:t>
            </w:r>
          </w:p>
        </w:tc>
        <w:tc>
          <w:tcPr>
            <w:tcW w:w="3902" w:type="pct"/>
          </w:tcPr>
          <w:p w:rsidR="00067DCD" w:rsidRPr="00374920" w:rsidRDefault="00D230DB"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rtl/>
                <w:lang w:val="tk-TM" w:bidi="ar-EG"/>
              </w:rPr>
            </w:pPr>
            <w:r w:rsidRPr="00374920">
              <w:rPr>
                <w:rFonts w:asciiTheme="minorHAnsi" w:eastAsia="Times New Roman" w:hAnsiTheme="minorHAnsi"/>
                <w:b/>
                <w:bCs/>
                <w:lang w:val="tk-TM" w:bidi="ar-EG"/>
              </w:rPr>
              <w:t>Üçünji kada</w:t>
            </w:r>
          </w:p>
        </w:tc>
        <w:tc>
          <w:tcPr>
            <w:tcW w:w="379" w:type="pct"/>
          </w:tcPr>
          <w:p w:rsidR="00067DCD" w:rsidRPr="00374920"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tl/>
                <w:lang w:bidi="ar-EG"/>
              </w:rPr>
            </w:pPr>
            <w:r w:rsidRPr="00374920">
              <w:rPr>
                <w:rFonts w:asciiTheme="minorHAnsi" w:hAnsiTheme="minorHAnsi"/>
                <w:lang w:bidi="ar-EG"/>
              </w:rPr>
              <w:t>4</w:t>
            </w:r>
          </w:p>
        </w:tc>
      </w:tr>
      <w:tr w:rsidR="00067DCD" w:rsidRPr="00067DCD" w:rsidTr="00374920">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720" w:type="pct"/>
          </w:tcPr>
          <w:p w:rsidR="00067DCD" w:rsidRPr="00374920" w:rsidRDefault="00374920" w:rsidP="00067DCD">
            <w:pPr>
              <w:bidi w:val="0"/>
              <w:ind w:firstLine="170"/>
              <w:jc w:val="center"/>
              <w:rPr>
                <w:rFonts w:asciiTheme="minorHAnsi" w:hAnsiTheme="minorHAnsi"/>
                <w:rtl/>
                <w:lang w:val="tk-TM" w:bidi="ar-EG"/>
              </w:rPr>
            </w:pPr>
            <w:r w:rsidRPr="00374920">
              <w:rPr>
                <w:rFonts w:asciiTheme="minorHAnsi" w:hAnsiTheme="minorHAnsi"/>
                <w:lang w:val="tk-TM" w:bidi="ar-EG"/>
              </w:rPr>
              <w:t>10</w:t>
            </w:r>
          </w:p>
        </w:tc>
        <w:tc>
          <w:tcPr>
            <w:tcW w:w="3902" w:type="pct"/>
          </w:tcPr>
          <w:p w:rsidR="00067DCD" w:rsidRPr="00374920" w:rsidRDefault="00D230DB"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bCs/>
                <w:rtl/>
                <w:lang w:val="tk-TM" w:bidi="ar-EG"/>
              </w:rPr>
            </w:pPr>
            <w:r w:rsidRPr="00374920">
              <w:rPr>
                <w:rFonts w:asciiTheme="minorHAnsi" w:hAnsiTheme="minorHAnsi"/>
                <w:b/>
                <w:bCs/>
                <w:lang w:val="tk-TM" w:bidi="ar-EG"/>
              </w:rPr>
              <w:t>Dördünji kada</w:t>
            </w:r>
          </w:p>
        </w:tc>
        <w:tc>
          <w:tcPr>
            <w:tcW w:w="379" w:type="pct"/>
          </w:tcPr>
          <w:p w:rsidR="00067DCD" w:rsidRPr="00374920"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tl/>
                <w:lang w:bidi="ar-EG"/>
              </w:rPr>
            </w:pPr>
            <w:r w:rsidRPr="00374920">
              <w:rPr>
                <w:rFonts w:asciiTheme="minorHAnsi" w:hAnsiTheme="minorHAnsi"/>
                <w:lang w:bidi="ar-EG"/>
              </w:rPr>
              <w:t>5</w:t>
            </w:r>
          </w:p>
        </w:tc>
      </w:tr>
      <w:tr w:rsidR="00374920" w:rsidRPr="00067DCD" w:rsidTr="00374920">
        <w:trPr>
          <w:trHeight w:val="244"/>
        </w:trPr>
        <w:tc>
          <w:tcPr>
            <w:cnfStyle w:val="001000000000" w:firstRow="0" w:lastRow="0" w:firstColumn="1" w:lastColumn="0" w:oddVBand="0" w:evenVBand="0" w:oddHBand="0" w:evenHBand="0" w:firstRowFirstColumn="0" w:firstRowLastColumn="0" w:lastRowFirstColumn="0" w:lastRowLastColumn="0"/>
            <w:tcW w:w="720" w:type="pct"/>
          </w:tcPr>
          <w:p w:rsidR="00374920" w:rsidRPr="00374920" w:rsidRDefault="00374920" w:rsidP="00067DCD">
            <w:pPr>
              <w:bidi w:val="0"/>
              <w:ind w:firstLine="170"/>
              <w:jc w:val="center"/>
              <w:rPr>
                <w:rFonts w:asciiTheme="minorHAnsi" w:hAnsiTheme="minorHAnsi"/>
                <w:lang w:val="tk-TM" w:bidi="ar-EG"/>
              </w:rPr>
            </w:pPr>
            <w:r w:rsidRPr="00374920">
              <w:rPr>
                <w:rFonts w:asciiTheme="minorHAnsi" w:hAnsiTheme="minorHAnsi"/>
                <w:lang w:val="tk-TM" w:bidi="ar-EG"/>
              </w:rPr>
              <w:t>11</w:t>
            </w:r>
          </w:p>
        </w:tc>
        <w:tc>
          <w:tcPr>
            <w:tcW w:w="3902" w:type="pct"/>
          </w:tcPr>
          <w:p w:rsidR="00374920" w:rsidRPr="00374920" w:rsidRDefault="00374920"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lang w:val="tk-TM" w:bidi="ar-EG"/>
              </w:rPr>
            </w:pPr>
            <w:r w:rsidRPr="00374920">
              <w:rPr>
                <w:rFonts w:asciiTheme="minorHAnsi" w:hAnsiTheme="minorHAnsi"/>
                <w:b/>
                <w:bCs/>
                <w:lang w:val="tk-TM" w:bidi="ar-EG"/>
              </w:rPr>
              <w:t>Mazmuny</w:t>
            </w:r>
          </w:p>
        </w:tc>
        <w:tc>
          <w:tcPr>
            <w:tcW w:w="379" w:type="pct"/>
          </w:tcPr>
          <w:p w:rsidR="00374920" w:rsidRPr="00374920" w:rsidRDefault="00374920" w:rsidP="00067DCD">
            <w:pPr>
              <w:bidi w:val="0"/>
              <w:ind w:firstLine="5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tk-TM" w:bidi="ar-EG"/>
              </w:rPr>
            </w:pPr>
            <w:r w:rsidRPr="00374920">
              <w:rPr>
                <w:rFonts w:asciiTheme="minorHAnsi" w:hAnsiTheme="minorHAnsi"/>
                <w:lang w:val="tk-TM" w:bidi="ar-EG"/>
              </w:rPr>
              <w:t>6</w:t>
            </w:r>
          </w:p>
        </w:tc>
      </w:tr>
    </w:tbl>
    <w:p w:rsidR="00067DCD" w:rsidRPr="00067DCD" w:rsidRDefault="00067DCD" w:rsidP="00067DCD">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headerReference w:type="even" r:id="rId10"/>
      <w:headerReference w:type="default" r:id="rId11"/>
      <w:footerReference w:type="default" r:id="rId12"/>
      <w:headerReference w:type="first" r:id="rId13"/>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0F3" w:rsidRDefault="004220F3" w:rsidP="00E32771">
      <w:pPr>
        <w:spacing w:after="0" w:line="240" w:lineRule="auto"/>
      </w:pPr>
      <w:r>
        <w:separator/>
      </w:r>
    </w:p>
  </w:endnote>
  <w:endnote w:type="continuationSeparator" w:id="0">
    <w:p w:rsidR="004220F3" w:rsidRDefault="004220F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128DF57A-F36B-4704-87AA-41B4998F8C01}"/>
    <w:embedBold r:id="rId2" w:fontKey="{714F700E-B48C-420F-95A0-A546C362AE6B}"/>
    <w:embedItalic r:id="rId3" w:fontKey="{19E7D541-A05E-4911-A157-2276103DEFFD}"/>
  </w:font>
  <w:font w:name="Calibri">
    <w:panose1 w:val="020F0502020204030204"/>
    <w:charset w:val="00"/>
    <w:family w:val="swiss"/>
    <w:pitch w:val="variable"/>
    <w:sig w:usb0="E00002FF" w:usb1="4000ACFF" w:usb2="00000001" w:usb3="00000000" w:csb0="0000019F" w:csb1="00000000"/>
    <w:embedRegular r:id="rId4" w:fontKey="{2F9DFCD9-697E-475F-B231-EA9D0A4AB100}"/>
    <w:embedBold r:id="rId5" w:fontKey="{55A6DF9A-1DD2-4857-88F7-4EAA323A5C3C}"/>
    <w:embedItalic r:id="rId6" w:fontKey="{DC0C2D2B-79E6-4234-9439-A0E4A0887065}"/>
  </w:font>
  <w:font w:name="Arial">
    <w:panose1 w:val="020B0604020202020204"/>
    <w:charset w:val="00"/>
    <w:family w:val="swiss"/>
    <w:pitch w:val="variable"/>
    <w:sig w:usb0="E0002AFF" w:usb1="C0007843" w:usb2="00000009" w:usb3="00000000" w:csb0="000001FF" w:csb1="00000000"/>
    <w:embedRegular r:id="rId7" w:fontKey="{1262AD2F-A574-46F1-BB32-D64AEAF48FBE}"/>
    <w:embedBold r:id="rId8" w:fontKey="{AFA46E9A-AD11-4F75-A2BA-F4BDE843457F}"/>
  </w:font>
  <w:font w:name="KFGQPC Uthman Taha Naskh">
    <w:panose1 w:val="02000000000000000000"/>
    <w:charset w:val="B2"/>
    <w:family w:val="auto"/>
    <w:pitch w:val="variable"/>
    <w:sig w:usb0="80002001" w:usb1="90000000" w:usb2="00000008" w:usb3="00000000" w:csb0="00000040" w:csb1="00000000"/>
    <w:embedRegular r:id="rId9" w:fontKey="{E5F3D327-16F6-4A9D-A79F-61A2B0643FF0}"/>
    <w:embedBold r:id="rId10" w:fontKey="{12E7F789-0612-4B03-9C44-FC3D6EA9C2A4}"/>
  </w:font>
  <w:font w:name="Sakkal Majalla">
    <w:panose1 w:val="02000000000000000000"/>
    <w:charset w:val="00"/>
    <w:family w:val="auto"/>
    <w:pitch w:val="variable"/>
    <w:sig w:usb0="A000207F" w:usb1="C000204B" w:usb2="00000008" w:usb3="00000000" w:csb0="000000D3" w:csb1="00000000"/>
    <w:embedRegular r:id="rId11" w:fontKey="{843D5B3A-4D5C-43ED-A303-8CDD316C1764}"/>
  </w:font>
  <w:font w:name="Wingdings">
    <w:panose1 w:val="05000000000000000000"/>
    <w:charset w:val="02"/>
    <w:family w:val="auto"/>
    <w:pitch w:val="variable"/>
    <w:sig w:usb0="00000000" w:usb1="10000000" w:usb2="00000000" w:usb3="00000000" w:csb0="80000000" w:csb1="00000000"/>
    <w:embedRegular r:id="rId12" w:fontKey="{AB560771-9DAF-4853-857A-B8607305DDC3}"/>
  </w:font>
  <w:font w:name="ae_AlArabiya">
    <w:altName w:val="XW Zar"/>
    <w:panose1 w:val="02060603050605020204"/>
    <w:charset w:val="00"/>
    <w:family w:val="roman"/>
    <w:pitch w:val="variable"/>
    <w:sig w:usb0="800020AF" w:usb1="C000204A" w:usb2="00000008" w:usb3="00000000" w:csb0="00000041" w:csb1="00000000"/>
    <w:embedRegular r:id="rId13" w:fontKey="{BA9BB94D-DDE6-4FB8-85EE-8C5F6377169C}"/>
  </w:font>
  <w:font w:name="Gotham Narrow Light">
    <w:altName w:val="Times New Roman"/>
    <w:charset w:val="00"/>
    <w:family w:val="auto"/>
    <w:pitch w:val="variable"/>
    <w:sig w:usb0="00000001" w:usb1="4000004A" w:usb2="00000000" w:usb3="00000000" w:csb0="0000009B" w:csb1="00000000"/>
    <w:embedRegular r:id="rId14" w:fontKey="{69F04B36-FCAA-4B2F-92A2-15489CB45417}"/>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embedRegular r:id="rId15" w:fontKey="{DE0BC2DD-F5B9-437D-9773-C98E5F69B385}"/>
    <w:embedBold r:id="rId16" w:fontKey="{78727C3F-3E47-4231-A450-16E3CA8FCDB2}"/>
    <w:embedItalic r:id="rId17" w:fontKey="{2EA54EE4-9C06-4496-9480-C0A1FD5CB3F4}"/>
  </w:font>
  <w:font w:name="Gotham Narrow Book">
    <w:altName w:val="Times New Roman"/>
    <w:charset w:val="00"/>
    <w:family w:val="auto"/>
    <w:pitch w:val="variable"/>
    <w:sig w:usb0="00000001" w:usb1="4000004A" w:usb2="00000000" w:usb3="00000000" w:csb0="0000009B" w:csb1="00000000"/>
    <w:embedRegular r:id="rId18" w:fontKey="{75FF9528-4FEA-40C8-9C4C-E1915899F0E9}"/>
    <w:embedBold r:id="rId19" w:fontKey="{4C4115A4-25E3-4F0B-B56C-C312A6759B8D}"/>
  </w:font>
  <w:font w:name="Mohammad Bold Normal">
    <w:charset w:val="B2"/>
    <w:family w:val="auto"/>
    <w:pitch w:val="variable"/>
    <w:sig w:usb0="00002001" w:usb1="00000000" w:usb2="00000000" w:usb3="00000000" w:csb0="00000040" w:csb1="00000000"/>
    <w:embedRegular r:id="rId20" w:fontKey="{D8B05D6D-EF41-422A-88DA-96FF19655DC4}"/>
    <w:embedBold r:id="rId21" w:fontKey="{F4BEE9FF-0F02-49B7-BA79-B96BD0CF89E0}"/>
  </w:font>
  <w:font w:name="Wingdings 2">
    <w:panose1 w:val="05020102010507070707"/>
    <w:charset w:val="02"/>
    <w:family w:val="roman"/>
    <w:pitch w:val="variable"/>
    <w:sig w:usb0="00000000" w:usb1="10000000" w:usb2="00000000" w:usb3="00000000" w:csb0="80000000" w:csb1="00000000"/>
    <w:embedRegular r:id="rId22" w:fontKey="{1F053D55-6CBB-4400-9ECD-23DACF1B2FF2}"/>
  </w:font>
  <w:font w:name="Gotham Narrow Medium">
    <w:altName w:val="Times New Roman"/>
    <w:charset w:val="00"/>
    <w:family w:val="auto"/>
    <w:pitch w:val="variable"/>
    <w:sig w:usb0="00000001" w:usb1="4000004A" w:usb2="00000000" w:usb3="00000000" w:csb0="0000009B" w:csb1="00000000"/>
    <w:embedRegular r:id="rId23" w:fontKey="{08436E99-CC5D-459C-B084-EA31AD9F6D4B}"/>
  </w:font>
  <w:font w:name="Calibri Light">
    <w:panose1 w:val="020F0302020204030204"/>
    <w:charset w:val="00"/>
    <w:family w:val="swiss"/>
    <w:pitch w:val="variable"/>
    <w:sig w:usb0="A00002EF" w:usb1="4000207B" w:usb2="00000000" w:usb3="00000000" w:csb0="0000019F" w:csb1="00000000"/>
    <w:embedRegular r:id="rId24" w:fontKey="{5D8FB517-D151-4594-865B-EE6BAC7126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0F3" w:rsidRDefault="004220F3" w:rsidP="00E32771">
      <w:pPr>
        <w:spacing w:after="0" w:line="240" w:lineRule="auto"/>
      </w:pPr>
      <w:r>
        <w:separator/>
      </w:r>
    </w:p>
  </w:footnote>
  <w:footnote w:type="continuationSeparator" w:id="0">
    <w:p w:rsidR="004220F3" w:rsidRDefault="004220F3" w:rsidP="00E32771">
      <w:pPr>
        <w:spacing w:after="0" w:line="240" w:lineRule="auto"/>
      </w:pPr>
      <w:r>
        <w:continuationSeparator/>
      </w:r>
    </w:p>
  </w:footnote>
  <w:footnote w:id="1">
    <w:p w:rsidR="004E4209" w:rsidRPr="00C11833" w:rsidRDefault="004E4209" w:rsidP="004E4209">
      <w:pPr>
        <w:pStyle w:val="FootnoteText"/>
        <w:rPr>
          <w:lang w:val="tk-TM"/>
        </w:rPr>
      </w:pPr>
      <w:r w:rsidRPr="00574B24">
        <w:rPr>
          <w:rStyle w:val="FootnoteReference"/>
          <w:sz w:val="18"/>
          <w:szCs w:val="18"/>
        </w:rPr>
        <w:footnoteRef/>
      </w:r>
      <w:r w:rsidRPr="00574B24">
        <w:rPr>
          <w:sz w:val="18"/>
          <w:szCs w:val="18"/>
        </w:rPr>
        <w:t xml:space="preserve"> </w:t>
      </w:r>
      <w:r w:rsidRPr="00574B24">
        <w:rPr>
          <w:sz w:val="18"/>
          <w:szCs w:val="18"/>
          <w:lang w:val="tk-TM"/>
        </w:rPr>
        <w:t>Weli: “Ýardamçy-ýoldaş”.</w:t>
      </w:r>
    </w:p>
  </w:footnote>
  <w:footnote w:id="2">
    <w:p w:rsidR="004E4209" w:rsidRPr="00574B24" w:rsidRDefault="004E4209" w:rsidP="004E4209">
      <w:pPr>
        <w:pStyle w:val="FootnoteText"/>
        <w:rPr>
          <w:sz w:val="18"/>
          <w:szCs w:val="18"/>
          <w:lang w:val="tk-TM"/>
        </w:rPr>
      </w:pPr>
      <w:r w:rsidRPr="00526558">
        <w:rPr>
          <w:rStyle w:val="FootnoteReference"/>
          <w:sz w:val="16"/>
          <w:szCs w:val="16"/>
        </w:rPr>
        <w:footnoteRef/>
      </w:r>
      <w:r w:rsidRPr="00526558">
        <w:rPr>
          <w:sz w:val="16"/>
          <w:szCs w:val="16"/>
        </w:rPr>
        <w:t xml:space="preserve"> </w:t>
      </w:r>
      <w:r w:rsidRPr="00526558">
        <w:rPr>
          <w:sz w:val="16"/>
          <w:szCs w:val="16"/>
          <w:lang w:val="tk-TM"/>
        </w:rPr>
        <w:t>Ybraýym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Default="004E4209" w:rsidP="008E23FD">
                            <w:pPr>
                              <w:bidi w:val="0"/>
                              <w:spacing w:before="40" w:after="0" w:line="240" w:lineRule="auto"/>
                              <w:ind w:firstLine="113"/>
                              <w:rPr>
                                <w:rFonts w:asciiTheme="majorBidi" w:hAnsiTheme="majorBidi" w:cstheme="majorBidi"/>
                                <w:color w:val="205B83"/>
                                <w:sz w:val="24"/>
                                <w:szCs w:val="24"/>
                                <w:lang w:val="tk-TM" w:bidi="ar-EG"/>
                              </w:rPr>
                            </w:pPr>
                            <w:r>
                              <w:rPr>
                                <w:rFonts w:asciiTheme="majorBidi" w:hAnsiTheme="majorBidi" w:cstheme="majorBidi"/>
                                <w:color w:val="205B83"/>
                                <w:sz w:val="24"/>
                                <w:szCs w:val="24"/>
                                <w:lang w:val="tk-TM" w:bidi="ar-EG"/>
                              </w:rPr>
                              <w:t>Dört kada</w:t>
                            </w:r>
                          </w:p>
                          <w:p w:rsidR="004E4209" w:rsidRPr="004E4209" w:rsidRDefault="004E4209" w:rsidP="004E4209">
                            <w:pPr>
                              <w:bidi w:val="0"/>
                              <w:spacing w:before="40" w:after="0" w:line="240" w:lineRule="auto"/>
                              <w:ind w:firstLine="113"/>
                              <w:rPr>
                                <w:rFonts w:asciiTheme="majorBidi" w:hAnsiTheme="majorBidi" w:cstheme="majorBidi"/>
                                <w:color w:val="205B83"/>
                                <w:sz w:val="24"/>
                                <w:szCs w:val="24"/>
                                <w:lang w:val="tk-TM"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29780F">
                              <w:rPr>
                                <w:rFonts w:asciiTheme="majorBidi" w:hAnsiTheme="majorBidi" w:cstheme="majorBidi"/>
                                <w:noProof/>
                                <w:color w:val="205B83"/>
                                <w:sz w:val="22"/>
                                <w:szCs w:val="22"/>
                                <w:lang w:bidi="ar-EG"/>
                              </w:rPr>
                              <w:t>11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Default="004E4209" w:rsidP="008E23FD">
                      <w:pPr>
                        <w:bidi w:val="0"/>
                        <w:spacing w:before="40" w:after="0" w:line="240" w:lineRule="auto"/>
                        <w:ind w:firstLine="113"/>
                        <w:rPr>
                          <w:rFonts w:asciiTheme="majorBidi" w:hAnsiTheme="majorBidi" w:cstheme="majorBidi"/>
                          <w:color w:val="205B83"/>
                          <w:sz w:val="24"/>
                          <w:szCs w:val="24"/>
                          <w:lang w:val="tk-TM" w:bidi="ar-EG"/>
                        </w:rPr>
                      </w:pPr>
                      <w:r>
                        <w:rPr>
                          <w:rFonts w:asciiTheme="majorBidi" w:hAnsiTheme="majorBidi" w:cstheme="majorBidi"/>
                          <w:color w:val="205B83"/>
                          <w:sz w:val="24"/>
                          <w:szCs w:val="24"/>
                          <w:lang w:val="tk-TM" w:bidi="ar-EG"/>
                        </w:rPr>
                        <w:t>Dört kada</w:t>
                      </w:r>
                    </w:p>
                    <w:p w:rsidR="004E4209" w:rsidRPr="004E4209" w:rsidRDefault="004E4209" w:rsidP="004E4209">
                      <w:pPr>
                        <w:bidi w:val="0"/>
                        <w:spacing w:before="40" w:after="0" w:line="240" w:lineRule="auto"/>
                        <w:ind w:firstLine="113"/>
                        <w:rPr>
                          <w:rFonts w:asciiTheme="majorBidi" w:hAnsiTheme="majorBidi" w:cstheme="majorBidi"/>
                          <w:color w:val="205B83"/>
                          <w:sz w:val="24"/>
                          <w:szCs w:val="24"/>
                          <w:lang w:val="tk-TM"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29780F">
                        <w:rPr>
                          <w:rFonts w:asciiTheme="majorBidi" w:hAnsiTheme="majorBidi" w:cstheme="majorBidi"/>
                          <w:noProof/>
                          <w:color w:val="205B83"/>
                          <w:sz w:val="22"/>
                          <w:szCs w:val="22"/>
                          <w:lang w:bidi="ar-EG"/>
                        </w:rPr>
                        <w:t>11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15286"/>
    <w:rsid w:val="00023BBC"/>
    <w:rsid w:val="0006155F"/>
    <w:rsid w:val="00061FE6"/>
    <w:rsid w:val="00067DCD"/>
    <w:rsid w:val="00097651"/>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9780F"/>
    <w:rsid w:val="002B2FF1"/>
    <w:rsid w:val="002B662B"/>
    <w:rsid w:val="002C09FA"/>
    <w:rsid w:val="002E6868"/>
    <w:rsid w:val="003072B2"/>
    <w:rsid w:val="00317B3C"/>
    <w:rsid w:val="003238D3"/>
    <w:rsid w:val="003270CF"/>
    <w:rsid w:val="0033692D"/>
    <w:rsid w:val="00342D2F"/>
    <w:rsid w:val="00347608"/>
    <w:rsid w:val="00374920"/>
    <w:rsid w:val="003E1AC6"/>
    <w:rsid w:val="003E3EFC"/>
    <w:rsid w:val="003F283A"/>
    <w:rsid w:val="003F7C60"/>
    <w:rsid w:val="004220F3"/>
    <w:rsid w:val="00426881"/>
    <w:rsid w:val="00434A9D"/>
    <w:rsid w:val="00447B55"/>
    <w:rsid w:val="0049566C"/>
    <w:rsid w:val="004959BB"/>
    <w:rsid w:val="00495CCE"/>
    <w:rsid w:val="004C1156"/>
    <w:rsid w:val="004C1FDB"/>
    <w:rsid w:val="004E1CFE"/>
    <w:rsid w:val="004E2AD6"/>
    <w:rsid w:val="004E38A0"/>
    <w:rsid w:val="004E4209"/>
    <w:rsid w:val="004E5E7A"/>
    <w:rsid w:val="004E78EF"/>
    <w:rsid w:val="00526558"/>
    <w:rsid w:val="00540EB6"/>
    <w:rsid w:val="005666DC"/>
    <w:rsid w:val="00574B24"/>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6595"/>
    <w:rsid w:val="00A052E1"/>
    <w:rsid w:val="00A13472"/>
    <w:rsid w:val="00A15A5B"/>
    <w:rsid w:val="00A2470A"/>
    <w:rsid w:val="00A26682"/>
    <w:rsid w:val="00A43856"/>
    <w:rsid w:val="00A507EE"/>
    <w:rsid w:val="00A565E5"/>
    <w:rsid w:val="00A579FE"/>
    <w:rsid w:val="00A61E5C"/>
    <w:rsid w:val="00A75298"/>
    <w:rsid w:val="00A840E8"/>
    <w:rsid w:val="00AA4D7D"/>
    <w:rsid w:val="00AC30F6"/>
    <w:rsid w:val="00AE458F"/>
    <w:rsid w:val="00B175BB"/>
    <w:rsid w:val="00B33B18"/>
    <w:rsid w:val="00B3510F"/>
    <w:rsid w:val="00B50852"/>
    <w:rsid w:val="00B50A3A"/>
    <w:rsid w:val="00B566F8"/>
    <w:rsid w:val="00B66830"/>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31A7"/>
    <w:rsid w:val="00CE73AF"/>
    <w:rsid w:val="00D06CFA"/>
    <w:rsid w:val="00D20B98"/>
    <w:rsid w:val="00D230DB"/>
    <w:rsid w:val="00D25B99"/>
    <w:rsid w:val="00D46176"/>
    <w:rsid w:val="00D510A1"/>
    <w:rsid w:val="00D6263A"/>
    <w:rsid w:val="00D849A2"/>
    <w:rsid w:val="00D85A5F"/>
    <w:rsid w:val="00D92F25"/>
    <w:rsid w:val="00DA7B40"/>
    <w:rsid w:val="00DC6A8E"/>
    <w:rsid w:val="00DD7824"/>
    <w:rsid w:val="00E254EC"/>
    <w:rsid w:val="00E25D4B"/>
    <w:rsid w:val="00E32771"/>
    <w:rsid w:val="00E367ED"/>
    <w:rsid w:val="00E3745F"/>
    <w:rsid w:val="00E81E99"/>
    <w:rsid w:val="00EB6A67"/>
    <w:rsid w:val="00EC706C"/>
    <w:rsid w:val="00EE432C"/>
    <w:rsid w:val="00F2420A"/>
    <w:rsid w:val="00F3173B"/>
    <w:rsid w:val="00F46780"/>
    <w:rsid w:val="00F513A9"/>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4E4209"/>
    <w:pPr>
      <w:bidi w:val="0"/>
      <w:spacing w:after="0" w:line="240" w:lineRule="auto"/>
    </w:pPr>
    <w:rPr>
      <w:rFonts w:asciiTheme="minorHAnsi" w:hAnsiTheme="minorHAnsi" w:cstheme="minorBidi"/>
      <w:sz w:val="20"/>
      <w:szCs w:val="20"/>
      <w:lang w:val="ru-RU"/>
    </w:rPr>
  </w:style>
  <w:style w:type="character" w:customStyle="1" w:styleId="FootnoteTextChar">
    <w:name w:val="Footnote Text Char"/>
    <w:basedOn w:val="DefaultParagraphFont"/>
    <w:link w:val="FootnoteText"/>
    <w:uiPriority w:val="99"/>
    <w:semiHidden/>
    <w:rsid w:val="004E4209"/>
    <w:rPr>
      <w:rFonts w:asciiTheme="minorHAnsi" w:hAnsiTheme="minorHAnsi" w:cstheme="minorBidi"/>
      <w:sz w:val="20"/>
      <w:szCs w:val="20"/>
      <w:lang w:val="ru-RU"/>
    </w:rPr>
  </w:style>
  <w:style w:type="character" w:styleId="FootnoteReference">
    <w:name w:val="footnote reference"/>
    <w:basedOn w:val="DefaultParagraphFont"/>
    <w:uiPriority w:val="99"/>
    <w:semiHidden/>
    <w:unhideWhenUsed/>
    <w:rsid w:val="004E4209"/>
    <w:rPr>
      <w:vertAlign w:val="superscript"/>
    </w:rPr>
  </w:style>
  <w:style w:type="paragraph" w:customStyle="1" w:styleId="Pa3">
    <w:name w:val="Pa3"/>
    <w:basedOn w:val="Normal"/>
    <w:next w:val="Normal"/>
    <w:uiPriority w:val="99"/>
    <w:rsid w:val="004E4209"/>
    <w:pPr>
      <w:autoSpaceDE w:val="0"/>
      <w:autoSpaceDN w:val="0"/>
      <w:bidi w:val="0"/>
      <w:adjustRightInd w:val="0"/>
      <w:spacing w:after="0" w:line="241" w:lineRule="atLeast"/>
    </w:pPr>
    <w:rPr>
      <w:sz w:val="24"/>
      <w:szCs w:val="24"/>
      <w:lang w:val="ru-RU"/>
    </w:rPr>
  </w:style>
  <w:style w:type="character" w:customStyle="1" w:styleId="A5">
    <w:name w:val="A5"/>
    <w:uiPriority w:val="99"/>
    <w:rsid w:val="004E420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7.png"/><Relationship Id="rId5" Type="http://schemas.openxmlformats.org/officeDocument/2006/relationships/image" Target="media/image4.png"/><Relationship Id="rId4" Type="http://schemas.openxmlformats.org/officeDocument/2006/relationships/image" Target="media/image6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0E3FD-9605-4FC0-AED0-6D9FE8886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1696</Words>
  <Characters>10637</Characters>
  <Application>Microsoft Office Word</Application>
  <DocSecurity>0</DocSecurity>
  <Lines>287</Lines>
  <Paragraphs>97</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12236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Dört kada</dc:title>
  <dc:subject>Dört kada</dc:subject>
  <dc:creator>Şeýh Muhammet ibn Süleýman _x000d_At-Tamimi</dc:creator>
  <cp:keywords>Dört kada</cp:keywords>
  <dc:description>Dört kada</dc:description>
  <cp:lastModifiedBy>elhashemy</cp:lastModifiedBy>
  <cp:revision>6</cp:revision>
  <cp:lastPrinted>2015-03-06T21:55:00Z</cp:lastPrinted>
  <dcterms:created xsi:type="dcterms:W3CDTF">2015-12-27T22:02:00Z</dcterms:created>
  <dcterms:modified xsi:type="dcterms:W3CDTF">2015-12-28T13:05:00Z</dcterms:modified>
  <cp:category/>
</cp:coreProperties>
</file>