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352" w:type="dxa"/>
        <w:jc w:val="center"/>
        <w:tblCellSpacing w:w="14" w:type="dxa"/>
        <w:tblLook w:val="04A0" w:firstRow="1" w:lastRow="0" w:firstColumn="1" w:lastColumn="0" w:noHBand="0" w:noVBand="1"/>
      </w:tblPr>
      <w:tblGrid>
        <w:gridCol w:w="3452"/>
        <w:gridCol w:w="3446"/>
        <w:gridCol w:w="3454"/>
      </w:tblGrid>
      <w:tr w:rsidR="001660D9" w:rsidRPr="007971BF" w14:paraId="79FCC5DB" w14:textId="77777777" w:rsidTr="007971BF">
        <w:trPr>
          <w:trHeight w:val="416"/>
          <w:tblCellSpacing w:w="14" w:type="dxa"/>
          <w:jc w:val="center"/>
        </w:trPr>
        <w:tc>
          <w:tcPr>
            <w:tcW w:w="3410" w:type="dxa"/>
            <w:vMerge w:val="restart"/>
          </w:tcPr>
          <w:p w14:paraId="78BE92C6" w14:textId="7A80E423" w:rsidR="00567DF0" w:rsidRPr="007971BF" w:rsidRDefault="001660D9" w:rsidP="00FD4E5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dr w:val="single" w:sz="4" w:space="0" w:color="auto"/>
                <w:rtl/>
              </w:rPr>
            </w:pPr>
            <w:r w:rsidRPr="007971BF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3A667BB" wp14:editId="1BACE1D4">
                  <wp:extent cx="821872" cy="739915"/>
                  <wp:effectExtent l="0" t="0" r="0" b="317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2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491" cy="773783"/>
                          </a:xfrm>
                          <a:prstGeom prst="rect">
                            <a:avLst/>
                          </a:prstGeom>
                          <a:solidFill>
                            <a:srgbClr val="C00000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8" w:type="dxa"/>
            <w:shd w:val="clear" w:color="auto" w:fill="EEECE1" w:themeFill="background2"/>
          </w:tcPr>
          <w:p w14:paraId="4211C079" w14:textId="3E9AB090" w:rsidR="00567DF0" w:rsidRPr="007971BF" w:rsidRDefault="00FD4E58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rtl/>
                <w:lang w:val="fr-FR" w:bidi="ug-CN"/>
              </w:rPr>
            </w:pPr>
            <w:r>
              <w:rPr>
                <w:rFonts w:asciiTheme="minorHAnsi" w:hAnsiTheme="minorHAnsi" w:cstheme="minorHAnsi" w:hint="cs"/>
                <w:b/>
                <w:sz w:val="28"/>
                <w:szCs w:val="28"/>
                <w:rtl/>
                <w:lang w:val="fr-FR" w:bidi="ug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تۇغما قانۇنىيەتلەر</w:t>
            </w:r>
          </w:p>
        </w:tc>
        <w:tc>
          <w:tcPr>
            <w:tcW w:w="3412" w:type="dxa"/>
            <w:vMerge w:val="restart"/>
          </w:tcPr>
          <w:p w14:paraId="48F1A968" w14:textId="00FAE78A" w:rsidR="00567DF0" w:rsidRPr="007971BF" w:rsidRDefault="001660D9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7971BF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4A0D0FA6" wp14:editId="4E76BA6E">
                  <wp:extent cx="865414" cy="717572"/>
                  <wp:effectExtent l="0" t="0" r="0" b="635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69" b="7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14" cy="723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0D9" w:rsidRPr="007971BF" w14:paraId="112D6B94" w14:textId="77777777" w:rsidTr="007971BF">
        <w:trPr>
          <w:trHeight w:val="439"/>
          <w:tblCellSpacing w:w="14" w:type="dxa"/>
          <w:jc w:val="center"/>
        </w:trPr>
        <w:tc>
          <w:tcPr>
            <w:tcW w:w="3410" w:type="dxa"/>
            <w:vMerge/>
          </w:tcPr>
          <w:p w14:paraId="4517166E" w14:textId="268384DA" w:rsidR="00567DF0" w:rsidRPr="007971BF" w:rsidRDefault="00567DF0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dr w:val="single" w:sz="4" w:space="0" w:color="auto"/>
                <w:rtl/>
              </w:rPr>
            </w:pPr>
          </w:p>
        </w:tc>
        <w:tc>
          <w:tcPr>
            <w:tcW w:w="3418" w:type="dxa"/>
          </w:tcPr>
          <w:p w14:paraId="21C44F28" w14:textId="2B737B8B" w:rsidR="00567DF0" w:rsidRPr="00FD4E58" w:rsidRDefault="00FD4E58" w:rsidP="0019548B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ug-CN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ug-CN"/>
              </w:rPr>
              <w:t xml:space="preserve">ئىنسان تەبىئىتىدىكى ئاللاھ ياراتقان </w:t>
            </w:r>
            <w:r w:rsidR="0019548B">
              <w:rPr>
                <w:rFonts w:asciiTheme="minorHAnsi" w:hAnsiTheme="minorHAnsi" w:cstheme="minorHAnsi" w:hint="cs"/>
                <w:b/>
                <w:bCs/>
                <w:rtl/>
                <w:lang w:bidi="ug-CN"/>
              </w:rPr>
              <w:t>ئەسلى سۈپەتلەر</w:t>
            </w:r>
          </w:p>
        </w:tc>
        <w:tc>
          <w:tcPr>
            <w:tcW w:w="3412" w:type="dxa"/>
            <w:vMerge/>
          </w:tcPr>
          <w:p w14:paraId="678FC2B4" w14:textId="3C849363" w:rsidR="00567DF0" w:rsidRPr="007971BF" w:rsidRDefault="00567DF0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7971BF" w:rsidRPr="007971BF" w14:paraId="29B7D163" w14:textId="77777777" w:rsidTr="007971BF">
        <w:trPr>
          <w:tblCellSpacing w:w="14" w:type="dxa"/>
          <w:jc w:val="center"/>
        </w:trPr>
        <w:tc>
          <w:tcPr>
            <w:tcW w:w="10296" w:type="dxa"/>
            <w:gridSpan w:val="3"/>
          </w:tcPr>
          <w:p w14:paraId="33C1B7E0" w14:textId="3DC61C1F" w:rsidR="007971BF" w:rsidRPr="00972516" w:rsidRDefault="00972516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dr w:val="single" w:sz="4" w:space="0" w:color="auto"/>
                <w:lang w:bidi="ug-CN"/>
              </w:rPr>
            </w:pPr>
            <w:r>
              <w:rPr>
                <w:rFonts w:asciiTheme="minorHAnsi" w:hAnsiTheme="minorHAnsi" w:cstheme="minorHAnsi" w:hint="cs"/>
                <w:bdr w:val="single" w:sz="4" w:space="0" w:color="auto"/>
                <w:rtl/>
                <w:lang w:bidi="ug-CN"/>
              </w:rPr>
              <w:t>ئۆزى ياشاۋاتقان جەمئىيەتنىڭ تەسىرىگە ئۇچرىمىغاندا، ھەر قانداق بىر ئىنساندا ئۇنىڭغا مايىللىق ۋە ئىھتىياج بولىدۇ. بۇ ھەقتە سەھىھ ھەدىسلەردە بايانلار كەلگەن.</w:t>
            </w:r>
          </w:p>
        </w:tc>
      </w:tr>
    </w:tbl>
    <w:p w14:paraId="38BE8989" w14:textId="1861F347" w:rsidR="00D47369" w:rsidRPr="007971BF" w:rsidRDefault="00D47369" w:rsidP="007971BF">
      <w:pPr>
        <w:rPr>
          <w:rFonts w:asciiTheme="minorHAnsi" w:hAnsiTheme="minorHAnsi" w:cstheme="minorHAnsi"/>
          <w:rtl/>
        </w:rPr>
      </w:pPr>
    </w:p>
    <w:tbl>
      <w:tblPr>
        <w:tblStyle w:val="a3"/>
        <w:bidiVisual/>
        <w:tblW w:w="10502" w:type="dxa"/>
        <w:jc w:val="center"/>
        <w:tblCellSpacing w:w="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4"/>
        <w:gridCol w:w="2114"/>
        <w:gridCol w:w="1987"/>
        <w:gridCol w:w="47"/>
      </w:tblGrid>
      <w:tr w:rsidR="00567DF0" w:rsidRPr="007971BF" w14:paraId="02095F3D" w14:textId="77777777" w:rsidTr="00D47F39">
        <w:trPr>
          <w:tblCellSpacing w:w="14" w:type="dxa"/>
          <w:jc w:val="center"/>
        </w:trPr>
        <w:tc>
          <w:tcPr>
            <w:tcW w:w="6312" w:type="dxa"/>
            <w:shd w:val="clear" w:color="auto" w:fill="DBE5F1" w:themeFill="accent1" w:themeFillTint="33"/>
            <w:vAlign w:val="center"/>
          </w:tcPr>
          <w:p w14:paraId="1C8FC671" w14:textId="60BD2CB5" w:rsidR="00FC5CF3" w:rsidRPr="0081105B" w:rsidRDefault="0081105B" w:rsidP="007971BF">
            <w:pPr>
              <w:widowControl w:val="0"/>
              <w:bidi w:val="0"/>
              <w:spacing w:after="0" w:line="240" w:lineRule="auto"/>
              <w:ind w:left="266"/>
              <w:jc w:val="center"/>
              <w:rPr>
                <w:rFonts w:asciiTheme="minorHAnsi" w:hAnsiTheme="minorHAnsi" w:cstheme="minorHAnsi"/>
                <w:b/>
                <w:bCs/>
                <w:color w:val="FF0000"/>
                <w:rtl/>
                <w:lang w:bidi="ug-CN"/>
              </w:rPr>
            </w:pPr>
            <w:r w:rsidRPr="0081105B">
              <w:rPr>
                <w:rFonts w:asciiTheme="minorHAnsi" w:hAnsiTheme="minorHAnsi" w:cstheme="minorHAnsi" w:hint="cs"/>
                <w:b/>
                <w:bCs/>
                <w:rtl/>
                <w:lang w:bidi="ug-CN"/>
              </w:rPr>
              <w:t>ئېنىقلىمىسى</w:t>
            </w:r>
          </w:p>
        </w:tc>
        <w:tc>
          <w:tcPr>
            <w:tcW w:w="2086" w:type="dxa"/>
            <w:shd w:val="clear" w:color="auto" w:fill="DBE5F1" w:themeFill="accent1" w:themeFillTint="33"/>
          </w:tcPr>
          <w:p w14:paraId="52BC9672" w14:textId="559CF31F" w:rsidR="00FC5CF3" w:rsidRPr="0081105B" w:rsidRDefault="0081105B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ug-CN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val="fr-FR" w:bidi="ug-CN"/>
              </w:rPr>
              <w:t>ھۆكمى</w:t>
            </w:r>
          </w:p>
        </w:tc>
        <w:tc>
          <w:tcPr>
            <w:tcW w:w="1992" w:type="dxa"/>
            <w:gridSpan w:val="2"/>
            <w:shd w:val="clear" w:color="auto" w:fill="DBE5F1" w:themeFill="accent1" w:themeFillTint="33"/>
          </w:tcPr>
          <w:p w14:paraId="27E47280" w14:textId="700F8C49" w:rsidR="00FC5CF3" w:rsidRPr="007971BF" w:rsidRDefault="0081105B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val="fr-FR" w:bidi="ug-CN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val="fr-FR" w:bidi="ug-CN"/>
              </w:rPr>
              <w:t>سۈپەت</w:t>
            </w:r>
          </w:p>
        </w:tc>
      </w:tr>
      <w:tr w:rsidR="007971BF" w:rsidRPr="007971BF" w14:paraId="04CD822C" w14:textId="77777777" w:rsidTr="00277DD7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0BE8819C" w14:textId="64F53115" w:rsidR="007971BF" w:rsidRPr="00BC23D3" w:rsidRDefault="00BC23D3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bidi="ug-CN"/>
              </w:rPr>
            </w:pPr>
            <w:r w:rsidRPr="00BC23D3">
              <w:rPr>
                <w:rFonts w:asciiTheme="minorHAnsi" w:hAnsiTheme="minorHAnsi" w:cstheme="minorHAnsi" w:hint="cs"/>
                <w:rtl/>
                <w:lang w:bidi="ug-CN"/>
              </w:rPr>
              <w:t>بۇرۇتنى كالپۇك كۆرۈنگىدەك(ئېغىزغا چۈشۈپ قالمىغ</w:t>
            </w:r>
            <w:r>
              <w:rPr>
                <w:rFonts w:asciiTheme="minorHAnsi" w:hAnsiTheme="minorHAnsi" w:cstheme="minorHAnsi" w:hint="cs"/>
                <w:rtl/>
                <w:lang w:bidi="ug-CN"/>
              </w:rPr>
              <w:t>ۇ</w:t>
            </w:r>
            <w:r w:rsidRPr="00BC23D3">
              <w:rPr>
                <w:rFonts w:asciiTheme="minorHAnsi" w:hAnsiTheme="minorHAnsi" w:cstheme="minorHAnsi" w:hint="cs"/>
                <w:rtl/>
                <w:lang w:bidi="ug-CN"/>
              </w:rPr>
              <w:t>دەك) قىسقارتىش سۈننەتتۇر.</w:t>
            </w:r>
          </w:p>
        </w:tc>
        <w:tc>
          <w:tcPr>
            <w:tcW w:w="2086" w:type="dxa"/>
            <w:vAlign w:val="center"/>
          </w:tcPr>
          <w:p w14:paraId="442D9CE2" w14:textId="2258FC69" w:rsidR="007971BF" w:rsidRPr="0081105B" w:rsidRDefault="0081105B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bidi="ug-CN"/>
              </w:rPr>
            </w:pPr>
            <w:r>
              <w:rPr>
                <w:rFonts w:asciiTheme="minorHAnsi" w:hAnsiTheme="minorHAnsi" w:cstheme="minorHAnsi" w:hint="cs"/>
                <w:rtl/>
                <w:lang w:bidi="ug-CN"/>
              </w:rPr>
              <w:t>سۈننەت، پۈتۈنلەي چۈشۈرىۋىتىش يامان كۆرىلىدۇ.</w:t>
            </w:r>
          </w:p>
        </w:tc>
        <w:tc>
          <w:tcPr>
            <w:tcW w:w="1992" w:type="dxa"/>
            <w:gridSpan w:val="2"/>
            <w:vAlign w:val="center"/>
          </w:tcPr>
          <w:p w14:paraId="11159A4F" w14:textId="3CB9E197" w:rsidR="007971BF" w:rsidRPr="0081105B" w:rsidRDefault="0081105B" w:rsidP="0081105B">
            <w:pPr>
              <w:pStyle w:val="1"/>
              <w:bidi w:val="0"/>
              <w:spacing w:before="120" w:after="100" w:afterAutospacing="1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  <w:lang w:bidi="ug-CN"/>
              </w:rPr>
            </w:pPr>
            <w:r w:rsidRPr="0081105B">
              <w:rPr>
                <w:rFonts w:asciiTheme="minorHAnsi" w:hAnsiTheme="minorHAnsi" w:cstheme="minorHAnsi" w:hint="cs"/>
                <w:b/>
                <w:bCs/>
                <w:color w:val="C00000"/>
                <w:sz w:val="22"/>
                <w:szCs w:val="22"/>
                <w:rtl/>
                <w:lang w:val="fr-FR" w:bidi="ug-CN"/>
              </w:rPr>
              <w:t>بۇرۇتنى قىسقارتىش</w:t>
            </w:r>
            <w:r w:rsidRPr="0081105B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  <w:lang w:bidi="ug-CN"/>
              </w:rPr>
              <w:t>[1]</w:t>
            </w:r>
          </w:p>
        </w:tc>
      </w:tr>
      <w:tr w:rsidR="007971BF" w:rsidRPr="007971BF" w14:paraId="6CCEE71D" w14:textId="77777777" w:rsidTr="00277DD7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62A88D04" w14:textId="2FDED4AC" w:rsidR="007971BF" w:rsidRPr="007971BF" w:rsidRDefault="005F630C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rtl/>
                <w:lang w:val="fr-FR" w:bidi="ug-CN"/>
              </w:rPr>
            </w:pPr>
            <w:r>
              <w:rPr>
                <w:rFonts w:asciiTheme="minorHAnsi" w:hAnsiTheme="minorHAnsi" w:cstheme="minorHAnsi" w:hint="cs"/>
                <w:rtl/>
                <w:lang w:bidi="ug-CN"/>
              </w:rPr>
              <w:t>ساقالنى قىرىش ھارام. چۈنكى ساقالنى قىرىش ئۆسۈشىگە قويىۋىتىشتىن ئىبارەت پەيغەمبەر ئەلەيھىسسالامنىڭ بۇيرۇقىغا خىلاپ.</w:t>
            </w:r>
          </w:p>
        </w:tc>
        <w:tc>
          <w:tcPr>
            <w:tcW w:w="2086" w:type="dxa"/>
            <w:vAlign w:val="center"/>
          </w:tcPr>
          <w:p w14:paraId="7736C624" w14:textId="1F749B48" w:rsidR="007971BF" w:rsidRPr="005F630C" w:rsidRDefault="005F630C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bidi="ug-CN"/>
              </w:rPr>
            </w:pPr>
            <w:r>
              <w:rPr>
                <w:rFonts w:asciiTheme="minorHAnsi" w:hAnsiTheme="minorHAnsi" w:cstheme="minorHAnsi" w:hint="cs"/>
                <w:rtl/>
                <w:lang w:bidi="ug-CN"/>
              </w:rPr>
              <w:t>ۋاجىپ</w:t>
            </w:r>
          </w:p>
        </w:tc>
        <w:tc>
          <w:tcPr>
            <w:tcW w:w="1992" w:type="dxa"/>
            <w:gridSpan w:val="2"/>
            <w:vAlign w:val="center"/>
          </w:tcPr>
          <w:p w14:paraId="0B5C3E4E" w14:textId="22ACA8E7" w:rsidR="007971BF" w:rsidRPr="005F630C" w:rsidRDefault="005F630C" w:rsidP="005F630C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lang w:bidi="ug-CN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val="fr-FR" w:bidi="ug-CN"/>
              </w:rPr>
              <w:t>ساقالنى قويىۋىتىش</w:t>
            </w:r>
            <w:r>
              <w:rPr>
                <w:rFonts w:asciiTheme="minorHAnsi" w:hAnsiTheme="minorHAnsi" w:cstheme="minorHAnsi"/>
                <w:b/>
                <w:bCs/>
                <w:color w:val="C00000"/>
                <w:lang w:val="fr-FR"/>
              </w:rPr>
              <w:t>[2]</w:t>
            </w:r>
          </w:p>
        </w:tc>
      </w:tr>
      <w:tr w:rsidR="007971BF" w:rsidRPr="007971BF" w14:paraId="5BA8C00C" w14:textId="77777777" w:rsidTr="00E2764A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45426C02" w14:textId="27B8B7D5" w:rsidR="007971BF" w:rsidRPr="00FF7C49" w:rsidRDefault="00FF7C49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bidi="ug-CN"/>
              </w:rPr>
            </w:pPr>
            <w:r>
              <w:rPr>
                <w:rFonts w:asciiTheme="minorHAnsi" w:hAnsiTheme="minorHAnsi" w:cstheme="minorHAnsi" w:hint="cs"/>
                <w:rtl/>
                <w:lang w:bidi="ug-CN"/>
              </w:rPr>
              <w:t xml:space="preserve">سەندەل ياغىچى(مىسۋاك دەرىخى) ياكى باشقا تەملىك ياغاچتا ئېغىزنى تازىلاش. بۇ ھەر قانداق ۋاقىتتا سۈننەت، </w:t>
            </w:r>
            <w:r w:rsidR="00F4584C">
              <w:rPr>
                <w:rFonts w:asciiTheme="minorHAnsi" w:hAnsiTheme="minorHAnsi" w:cstheme="minorHAnsi" w:hint="cs"/>
                <w:rtl/>
                <w:lang w:bidi="ug-CN"/>
              </w:rPr>
              <w:t>لىكىن تاھارەت ئالغاندا، ناماز ئوقۇماقچى بولغاندا، ئۆي ۋە مەسچىتكە كىرگەندە، قۇرئان ئوقۇماقچى بولغاندا، ئۇيقۇدىن ئويغانغان ۋە ئورنىدىن تۇرغاندا، ئۆلۈمنى سەزگەندە، ئېغىز پۇرىقى ئۆزگەرگەندە مىسۋاك ئىشلىتىشنىڭ سۈننەتلىكى تەكىتلىكرەك.</w:t>
            </w:r>
          </w:p>
        </w:tc>
        <w:tc>
          <w:tcPr>
            <w:tcW w:w="2086" w:type="dxa"/>
            <w:vAlign w:val="center"/>
          </w:tcPr>
          <w:p w14:paraId="20366258" w14:textId="60BE46CC" w:rsidR="007971BF" w:rsidRPr="007971BF" w:rsidRDefault="00FF7C49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 w:bidi="ug-CN"/>
              </w:rPr>
            </w:pPr>
            <w:r>
              <w:rPr>
                <w:rFonts w:asciiTheme="minorHAnsi" w:hAnsiTheme="minorHAnsi" w:cstheme="minorHAnsi" w:hint="cs"/>
                <w:rtl/>
                <w:lang w:val="fr-FR" w:bidi="ug-CN"/>
              </w:rPr>
              <w:t>تەكىتلەنگەن سۈننەت</w:t>
            </w:r>
          </w:p>
        </w:tc>
        <w:tc>
          <w:tcPr>
            <w:tcW w:w="1992" w:type="dxa"/>
            <w:gridSpan w:val="2"/>
            <w:vAlign w:val="center"/>
          </w:tcPr>
          <w:p w14:paraId="616786BC" w14:textId="65D48F36" w:rsidR="007971BF" w:rsidRPr="005F630C" w:rsidRDefault="005F630C" w:rsidP="005F630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rtl/>
                <w:lang w:bidi="ug-CN"/>
              </w:rPr>
            </w:pPr>
            <w:r w:rsidRPr="005F630C"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bidi="ug-CN"/>
              </w:rPr>
              <w:t>[</w:t>
            </w:r>
            <w:r w:rsidRPr="005F630C">
              <w:rPr>
                <w:rFonts w:asciiTheme="minorHAnsi" w:hAnsiTheme="minorHAnsi" w:cstheme="minorHAnsi"/>
                <w:b/>
                <w:bCs/>
                <w:color w:val="C00000"/>
              </w:rPr>
              <w:t>3</w:t>
            </w:r>
            <w:r w:rsidRPr="005F630C"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bidi="ug-CN"/>
              </w:rPr>
              <w:t>] مىسۋاك ئىشلىتىش</w:t>
            </w:r>
          </w:p>
        </w:tc>
      </w:tr>
      <w:tr w:rsidR="007971BF" w:rsidRPr="007971BF" w14:paraId="3CE67841" w14:textId="77777777" w:rsidTr="00277DD7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514F3804" w14:textId="739DCF36" w:rsidR="007971BF" w:rsidRPr="00F4584C" w:rsidRDefault="00F4584C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rtl/>
                <w:lang w:bidi="ug-CN"/>
              </w:rPr>
            </w:pPr>
            <w:r>
              <w:rPr>
                <w:rFonts w:asciiTheme="minorHAnsi" w:hAnsiTheme="minorHAnsi" w:cstheme="minorHAnsi" w:hint="cs"/>
                <w:rtl/>
                <w:lang w:bidi="ug-CN"/>
              </w:rPr>
              <w:t xml:space="preserve">بۇرۇننىڭ ئىچىگە سۇ ئېلىپ ئاندىن چىقىرىش ئارقىلىق بۇرۇننىڭ </w:t>
            </w:r>
            <w:r w:rsidR="007F752F">
              <w:rPr>
                <w:rFonts w:asciiTheme="minorHAnsi" w:hAnsiTheme="minorHAnsi" w:cstheme="minorHAnsi" w:hint="cs"/>
                <w:rtl/>
                <w:lang w:bidi="ug-CN"/>
              </w:rPr>
              <w:t xml:space="preserve">ئىچىنى </w:t>
            </w:r>
            <w:r>
              <w:rPr>
                <w:rFonts w:asciiTheme="minorHAnsi" w:hAnsiTheme="minorHAnsi" w:cstheme="minorHAnsi" w:hint="cs"/>
                <w:rtl/>
                <w:lang w:bidi="ug-CN"/>
              </w:rPr>
              <w:t>يۇيۇش</w:t>
            </w:r>
          </w:p>
        </w:tc>
        <w:tc>
          <w:tcPr>
            <w:tcW w:w="2086" w:type="dxa"/>
            <w:vAlign w:val="center"/>
          </w:tcPr>
          <w:p w14:paraId="6724DB66" w14:textId="46C2F324" w:rsidR="007971BF" w:rsidRPr="007971BF" w:rsidRDefault="00F4584C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 w:bidi="ug-CN"/>
              </w:rPr>
            </w:pPr>
            <w:r>
              <w:rPr>
                <w:rFonts w:asciiTheme="minorHAnsi" w:hAnsiTheme="minorHAnsi" w:cstheme="minorHAnsi" w:hint="cs"/>
                <w:rtl/>
                <w:lang w:val="fr-FR" w:bidi="ug-CN"/>
              </w:rPr>
              <w:t>تاھارەتنىڭ سۈننەتلىرىدىن</w:t>
            </w:r>
          </w:p>
        </w:tc>
        <w:tc>
          <w:tcPr>
            <w:tcW w:w="1992" w:type="dxa"/>
            <w:gridSpan w:val="2"/>
            <w:vAlign w:val="center"/>
          </w:tcPr>
          <w:p w14:paraId="0C01D21E" w14:textId="5D7FB6BA" w:rsidR="007971BF" w:rsidRPr="00F4584C" w:rsidRDefault="00F4584C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lang w:bidi="ug-CN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val="fr-FR" w:bidi="ug-CN"/>
              </w:rPr>
              <w:t>[</w:t>
            </w:r>
            <w:r w:rsidR="007F752F"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bidi="ug-CN"/>
              </w:rPr>
              <w:t>4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val="fr-FR" w:bidi="ug-CN"/>
              </w:rPr>
              <w:t>] بۇرنىغا سۇ ئېلىش</w:t>
            </w:r>
          </w:p>
        </w:tc>
      </w:tr>
      <w:tr w:rsidR="007971BF" w:rsidRPr="007971BF" w14:paraId="6162FA37" w14:textId="77777777" w:rsidTr="00277DD7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51E85196" w14:textId="1411F5A1" w:rsidR="007971BF" w:rsidRPr="007F752F" w:rsidRDefault="007F752F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lang w:bidi="ug-CN"/>
              </w:rPr>
            </w:pPr>
            <w:r w:rsidRPr="007F752F">
              <w:rPr>
                <w:rFonts w:asciiTheme="minorHAnsi" w:hAnsiTheme="minorHAnsi" w:cstheme="minorHAnsi" w:hint="cs"/>
                <w:rtl/>
                <w:lang w:bidi="ug-CN"/>
              </w:rPr>
              <w:t>تىرناق ئېلىش</w:t>
            </w:r>
            <w:r w:rsidR="004F4C35">
              <w:rPr>
                <w:rFonts w:asciiTheme="minorHAnsi" w:hAnsiTheme="minorHAnsi" w:cstheme="minorHAnsi" w:hint="cs"/>
                <w:rtl/>
                <w:lang w:bidi="ug-CN"/>
              </w:rPr>
              <w:t>:</w:t>
            </w:r>
            <w:r w:rsidRPr="007F752F">
              <w:rPr>
                <w:rFonts w:asciiTheme="minorHAnsi" w:hAnsiTheme="minorHAnsi" w:cstheme="minorHAnsi" w:hint="cs"/>
                <w:rtl/>
                <w:lang w:bidi="ug-CN"/>
              </w:rPr>
              <w:t xml:space="preserve"> ئۆسكەن تىرناقنى قىسقارتىشتۇر. چۈنكى ئۇنى قىسقارتماسلىق، ئاستىغا كىرلەرنىڭ </w:t>
            </w:r>
            <w:r>
              <w:rPr>
                <w:rFonts w:asciiTheme="minorHAnsi" w:hAnsiTheme="minorHAnsi" w:cstheme="minorHAnsi" w:hint="cs"/>
                <w:rtl/>
                <w:lang w:bidi="ug-CN"/>
              </w:rPr>
              <w:t>ي</w:t>
            </w:r>
            <w:r w:rsidRPr="007F752F">
              <w:rPr>
                <w:rFonts w:asciiTheme="minorHAnsi" w:hAnsiTheme="minorHAnsi" w:cstheme="minorHAnsi" w:hint="cs"/>
                <w:rtl/>
                <w:lang w:bidi="ug-CN"/>
              </w:rPr>
              <w:t>ىغىلىپ قېلىشىغا سەۋەپ بولىدۇ.</w:t>
            </w:r>
          </w:p>
        </w:tc>
        <w:tc>
          <w:tcPr>
            <w:tcW w:w="2086" w:type="dxa"/>
            <w:vAlign w:val="center"/>
          </w:tcPr>
          <w:p w14:paraId="588EBA10" w14:textId="658B8C29" w:rsidR="007971BF" w:rsidRPr="007971BF" w:rsidRDefault="007F752F" w:rsidP="007971BF">
            <w:pPr>
              <w:widowControl w:val="0"/>
              <w:spacing w:before="100" w:beforeAutospacing="1" w:after="0" w:line="240" w:lineRule="atLeast"/>
              <w:jc w:val="center"/>
              <w:rPr>
                <w:rFonts w:asciiTheme="minorHAnsi" w:hAnsiTheme="minorHAnsi" w:cstheme="minorHAnsi"/>
                <w:rtl/>
                <w:lang w:val="fr-FR" w:bidi="ug-CN"/>
              </w:rPr>
            </w:pPr>
            <w:r>
              <w:rPr>
                <w:rFonts w:asciiTheme="minorHAnsi" w:hAnsiTheme="minorHAnsi" w:cstheme="minorHAnsi" w:hint="cs"/>
                <w:rtl/>
                <w:lang w:val="fr-FR" w:bidi="ug-CN"/>
              </w:rPr>
              <w:t>سۈننەت. قىرىق كۈندىن كىچىكتۈرىۋىتىش ياخشى ئەمەس.</w:t>
            </w:r>
          </w:p>
        </w:tc>
        <w:tc>
          <w:tcPr>
            <w:tcW w:w="1992" w:type="dxa"/>
            <w:gridSpan w:val="2"/>
            <w:vAlign w:val="center"/>
          </w:tcPr>
          <w:p w14:paraId="7684D818" w14:textId="61144D5B" w:rsidR="007971BF" w:rsidRPr="007F752F" w:rsidRDefault="007F752F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rtl/>
                <w:lang w:bidi="ug-CN"/>
              </w:rPr>
            </w:pPr>
            <w:r w:rsidRPr="007F752F"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bidi="ug-CN"/>
              </w:rPr>
              <w:t>[5] تىرناق ئېلىش</w:t>
            </w:r>
          </w:p>
        </w:tc>
      </w:tr>
      <w:tr w:rsidR="007971BF" w:rsidRPr="007971BF" w14:paraId="0A13F268" w14:textId="77777777" w:rsidTr="00277DD7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672A3B0C" w14:textId="5D16E786" w:rsidR="007971BF" w:rsidRPr="008B3611" w:rsidRDefault="008B3611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bidi="ug-CN"/>
              </w:rPr>
            </w:pPr>
            <w:r w:rsidRPr="008B3611">
              <w:rPr>
                <w:rFonts w:asciiTheme="minorHAnsi" w:hAnsiTheme="minorHAnsi" w:cstheme="minorHAnsi" w:hint="cs"/>
                <w:rtl/>
                <w:lang w:bidi="ug-CN"/>
              </w:rPr>
              <w:t>كىر يىغىلىۋالىدىغان ئورۇنلارنى پاكىزلاش، يەنى بارماق بوغۇملىرىدىكى قورۇققا ئوخشىغان يەرلەرنى يۇيۇش.</w:t>
            </w:r>
          </w:p>
        </w:tc>
        <w:tc>
          <w:tcPr>
            <w:tcW w:w="2086" w:type="dxa"/>
            <w:vAlign w:val="center"/>
          </w:tcPr>
          <w:p w14:paraId="5A2837D0" w14:textId="18A8F71C" w:rsidR="007971BF" w:rsidRPr="007971BF" w:rsidRDefault="008B3611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 w:bidi="ug-CN"/>
              </w:rPr>
            </w:pPr>
            <w:r>
              <w:rPr>
                <w:rFonts w:asciiTheme="minorHAnsi" w:hAnsiTheme="minorHAnsi" w:cstheme="minorHAnsi" w:hint="cs"/>
                <w:rtl/>
                <w:lang w:bidi="ug-CN"/>
              </w:rPr>
              <w:t>سۈننەت</w:t>
            </w:r>
          </w:p>
        </w:tc>
        <w:tc>
          <w:tcPr>
            <w:tcW w:w="1992" w:type="dxa"/>
            <w:gridSpan w:val="2"/>
            <w:vAlign w:val="center"/>
          </w:tcPr>
          <w:p w14:paraId="53F21B73" w14:textId="42E79AED" w:rsidR="007971BF" w:rsidRPr="008B3611" w:rsidRDefault="008B3611" w:rsidP="008B3611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rtl/>
                <w:lang w:bidi="ug-CN"/>
              </w:rPr>
            </w:pPr>
            <w:r w:rsidRPr="008B3611"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bidi="ug-CN"/>
              </w:rPr>
              <w:t xml:space="preserve">[6] پۇت-قول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bidi="ug-CN"/>
              </w:rPr>
              <w:t>بارماقلىر</w:t>
            </w:r>
            <w:r w:rsidRPr="008B3611"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bidi="ug-CN"/>
              </w:rPr>
              <w:t>ىنىڭ بوغۇملىرىنى يۇيۇش</w:t>
            </w:r>
          </w:p>
        </w:tc>
      </w:tr>
      <w:tr w:rsidR="007971BF" w:rsidRPr="007971BF" w14:paraId="36366E47" w14:textId="77777777" w:rsidTr="00B23FAE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176D0E50" w14:textId="72887D32" w:rsidR="007971BF" w:rsidRPr="004328F4" w:rsidRDefault="00AD1A95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 w:bidi="ug-CN"/>
              </w:rPr>
            </w:pPr>
            <w:r w:rsidRPr="004328F4">
              <w:rPr>
                <w:rFonts w:asciiTheme="minorHAnsi" w:hAnsiTheme="minorHAnsi" w:cstheme="minorHAnsi" w:hint="cs"/>
                <w:rtl/>
                <w:lang w:bidi="ug-CN"/>
              </w:rPr>
              <w:t>بۇ قولتۇق ئاستىدىكى تۈكلەرنى يۇلۇش، چۈشۈرۈش ۋە باشقا ئۇسۇللار بىلەن تازىلاشنى كۆرسىتىدۇ. چۈنكى بۇ ئارقىلىق قولتۇق ئاستى پاكىزىلىنىپ</w:t>
            </w:r>
            <w:r w:rsidR="004328F4" w:rsidRPr="004328F4">
              <w:rPr>
                <w:rFonts w:asciiTheme="minorHAnsi" w:hAnsiTheme="minorHAnsi" w:cstheme="minorHAnsi" w:hint="cs"/>
                <w:rtl/>
                <w:lang w:bidi="ug-CN"/>
              </w:rPr>
              <w:t>، بەتبۇي پۇراقلارنى يوقۇتۇش مەقسىتىگە يەتكىلى بولىدۇ.</w:t>
            </w:r>
          </w:p>
        </w:tc>
        <w:tc>
          <w:tcPr>
            <w:tcW w:w="2086" w:type="dxa"/>
            <w:vAlign w:val="center"/>
          </w:tcPr>
          <w:p w14:paraId="4DCAD227" w14:textId="4236AF0B" w:rsidR="007971BF" w:rsidRPr="007971BF" w:rsidRDefault="00AD1A95" w:rsidP="007971BF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val="fr-FR" w:bidi="ug-CN"/>
              </w:rPr>
            </w:pPr>
            <w:r>
              <w:rPr>
                <w:rFonts w:asciiTheme="minorHAnsi" w:hAnsiTheme="minorHAnsi" w:cstheme="minorHAnsi" w:hint="cs"/>
                <w:rtl/>
                <w:lang w:val="fr-FR" w:bidi="ug-CN"/>
              </w:rPr>
              <w:t>سۈننەت. قىرىق كۈندىن كىچىكتۈرىۋىتىش ياخشى ئەمەس.</w:t>
            </w:r>
          </w:p>
        </w:tc>
        <w:tc>
          <w:tcPr>
            <w:tcW w:w="1992" w:type="dxa"/>
            <w:gridSpan w:val="2"/>
            <w:vAlign w:val="center"/>
          </w:tcPr>
          <w:p w14:paraId="78ECF9C2" w14:textId="085B9B7C" w:rsidR="007971BF" w:rsidRPr="00AD1A95" w:rsidRDefault="00AD1A95" w:rsidP="007971BF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bidi="ug-CN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val="fr-FR" w:bidi="ug-CN"/>
              </w:rPr>
              <w:t>[7] قولتۇق ئاستىنى تازىلاش</w:t>
            </w:r>
          </w:p>
        </w:tc>
      </w:tr>
      <w:tr w:rsidR="004F4C35" w:rsidRPr="007971BF" w14:paraId="4DA9170C" w14:textId="77777777" w:rsidTr="00277DD7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76248DDE" w14:textId="77777777" w:rsidR="004F4C35" w:rsidRDefault="004F4C35" w:rsidP="004F4C35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/>
                <w:rtl/>
                <w:lang w:bidi="ug-CN"/>
              </w:rPr>
            </w:pPr>
            <w:r w:rsidRPr="004F4C35">
              <w:rPr>
                <w:rFonts w:asciiTheme="minorHAnsi" w:hAnsiTheme="minorHAnsi" w:cstheme="minorHAnsi" w:hint="cs"/>
                <w:rtl/>
                <w:lang w:bidi="ug-CN"/>
              </w:rPr>
              <w:t>ئەۋرەت ئەتراپىغا ئۆسىۋالغان تۈكچىلەر(ئەرلىك ياكى ئاياللىق)</w:t>
            </w:r>
            <w:r>
              <w:rPr>
                <w:rFonts w:asciiTheme="minorHAnsi" w:hAnsiTheme="minorHAnsi" w:cstheme="minorHAnsi" w:hint="cs"/>
                <w:rtl/>
                <w:lang w:bidi="ug-CN"/>
              </w:rPr>
              <w:t>.</w:t>
            </w:r>
          </w:p>
          <w:p w14:paraId="4BBC321E" w14:textId="658CC562" w:rsidR="004F4C35" w:rsidRPr="004F4C35" w:rsidRDefault="004F4C35" w:rsidP="004F4C35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 w:hint="cs"/>
                <w:rtl/>
                <w:lang w:bidi="ug-CN"/>
              </w:rPr>
            </w:pPr>
            <w:r>
              <w:rPr>
                <w:rFonts w:asciiTheme="minorHAnsi" w:hAnsiTheme="minorHAnsi" w:cstheme="minorHAnsi" w:hint="cs"/>
                <w:rtl/>
                <w:lang w:bidi="ug-CN"/>
              </w:rPr>
              <w:t>چۈشۈرۈشتىن باشقا ئۇسۇللار بىلەنمۇ پاكىزلاشقا بولىدۇ. مەسىلەن: تۈك چۈشۈرۈش مەھسۇلاتلىرىغا ئوخشاش.</w:t>
            </w:r>
          </w:p>
        </w:tc>
        <w:tc>
          <w:tcPr>
            <w:tcW w:w="2086" w:type="dxa"/>
            <w:vAlign w:val="center"/>
          </w:tcPr>
          <w:p w14:paraId="0DDB7E18" w14:textId="09D5CB9E" w:rsidR="004F4C35" w:rsidRPr="007971BF" w:rsidRDefault="004F4C35" w:rsidP="004F4C3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 w:hint="cs"/>
                <w:rtl/>
                <w:lang w:val="fr-FR"/>
              </w:rPr>
            </w:pPr>
            <w:r>
              <w:rPr>
                <w:rFonts w:asciiTheme="minorHAnsi" w:hAnsiTheme="minorHAnsi" w:cstheme="minorHAnsi" w:hint="cs"/>
                <w:rtl/>
                <w:lang w:val="fr-FR" w:bidi="ug-CN"/>
              </w:rPr>
              <w:t>سۈننەت. قىرىق كۈندىن كىچىكتۈرىۋىتىش ياخشى ئەمەس.</w:t>
            </w:r>
          </w:p>
        </w:tc>
        <w:tc>
          <w:tcPr>
            <w:tcW w:w="1992" w:type="dxa"/>
            <w:gridSpan w:val="2"/>
            <w:vAlign w:val="center"/>
          </w:tcPr>
          <w:p w14:paraId="3881265A" w14:textId="556972E7" w:rsidR="004F4C35" w:rsidRPr="004F4C35" w:rsidRDefault="004F4C35" w:rsidP="004F4C35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bidi="ug-CN"/>
              </w:rPr>
            </w:pPr>
            <w:r w:rsidRPr="004F4C35"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bidi="ug-CN"/>
              </w:rPr>
              <w:t>[8] دوۋسۇن ئاستىنى قىرىش</w:t>
            </w:r>
          </w:p>
        </w:tc>
      </w:tr>
      <w:tr w:rsidR="004F4C35" w:rsidRPr="007971BF" w14:paraId="01770CE0" w14:textId="77777777" w:rsidTr="00277DD7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33B8A6A1" w14:textId="673D1E75" w:rsidR="004F4C35" w:rsidRPr="00990A81" w:rsidRDefault="00990A81" w:rsidP="004F4C35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 w:hint="cs"/>
                <w:rtl/>
                <w:lang w:val="fr-FR" w:bidi="ug-CN"/>
              </w:rPr>
            </w:pPr>
            <w:r w:rsidRPr="00990A81">
              <w:rPr>
                <w:rFonts w:asciiTheme="minorHAnsi" w:hAnsiTheme="minorHAnsi" w:cstheme="minorHAnsi" w:hint="cs"/>
                <w:rtl/>
                <w:lang w:val="fr-FR" w:bidi="ug-CN"/>
              </w:rPr>
              <w:t>چوڭ-كىچىك تاھارەت ئېغىزىنى نىجاسەتتىن سۇ ۋە شۇنىڭغا ئوخشىغان نەرسىلەر بىلەن پاكىزلاش.</w:t>
            </w:r>
          </w:p>
        </w:tc>
        <w:tc>
          <w:tcPr>
            <w:tcW w:w="2086" w:type="dxa"/>
            <w:vAlign w:val="center"/>
          </w:tcPr>
          <w:p w14:paraId="4DDD458E" w14:textId="07294839" w:rsidR="004F4C35" w:rsidRPr="007971BF" w:rsidRDefault="00990A81" w:rsidP="004F4C3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 w:hint="cs"/>
                <w:rtl/>
                <w:lang w:val="fr-FR" w:bidi="ug-CN"/>
              </w:rPr>
            </w:pPr>
            <w:r>
              <w:rPr>
                <w:rFonts w:asciiTheme="minorHAnsi" w:hAnsiTheme="minorHAnsi" w:cstheme="minorHAnsi" w:hint="cs"/>
                <w:rtl/>
                <w:lang w:bidi="ug-CN"/>
              </w:rPr>
              <w:t>تاھارەت قىلىش ئەدەبلىرىدىن</w:t>
            </w:r>
          </w:p>
        </w:tc>
        <w:tc>
          <w:tcPr>
            <w:tcW w:w="1992" w:type="dxa"/>
            <w:gridSpan w:val="2"/>
            <w:vAlign w:val="center"/>
          </w:tcPr>
          <w:p w14:paraId="3CC234F9" w14:textId="62402D26" w:rsidR="004F4C35" w:rsidRPr="004F4C35" w:rsidRDefault="00990A81" w:rsidP="004F4C35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 w:hint="cs"/>
                <w:rtl/>
                <w:lang w:bidi="ug-CN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val="fr-FR" w:bidi="ug-CN"/>
              </w:rPr>
              <w:t>[9] ئىستىنجا قىلىش</w:t>
            </w:r>
          </w:p>
        </w:tc>
      </w:tr>
      <w:tr w:rsidR="00990A81" w:rsidRPr="007971BF" w14:paraId="25BAB470" w14:textId="77777777" w:rsidTr="00277DD7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1E9F4743" w14:textId="72A5AC92" w:rsidR="00990A81" w:rsidRPr="00F930A5" w:rsidRDefault="00F930A5" w:rsidP="00990A81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 w:hint="cs"/>
                <w:rtl/>
                <w:lang w:bidi="ug-CN"/>
              </w:rPr>
            </w:pPr>
            <w:r w:rsidRPr="00F930A5">
              <w:rPr>
                <w:rFonts w:asciiTheme="minorHAnsi" w:hAnsiTheme="minorHAnsi" w:cstheme="minorHAnsi" w:hint="cs"/>
                <w:rtl/>
                <w:lang w:bidi="ug-CN"/>
              </w:rPr>
              <w:t>ئېغىزغا سۇ ئېلىپ ئاندىن چىقىرىۋىتىش ئارقىلىق يۇيۇشنى كۆرسىتىدۇ.</w:t>
            </w:r>
          </w:p>
        </w:tc>
        <w:tc>
          <w:tcPr>
            <w:tcW w:w="2086" w:type="dxa"/>
            <w:vAlign w:val="center"/>
          </w:tcPr>
          <w:p w14:paraId="5F7DA12A" w14:textId="1470C1E8" w:rsidR="00990A81" w:rsidRPr="007971BF" w:rsidRDefault="00990A81" w:rsidP="00990A8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 w:hint="cs"/>
                <w:rtl/>
                <w:lang w:val="fr-FR"/>
              </w:rPr>
            </w:pPr>
            <w:r>
              <w:rPr>
                <w:rFonts w:asciiTheme="minorHAnsi" w:hAnsiTheme="minorHAnsi" w:cstheme="minorHAnsi" w:hint="cs"/>
                <w:rtl/>
                <w:lang w:val="fr-FR" w:bidi="ug-CN"/>
              </w:rPr>
              <w:t>تاھارەتنىڭ سۈننەتلىرىدىن</w:t>
            </w:r>
          </w:p>
        </w:tc>
        <w:tc>
          <w:tcPr>
            <w:tcW w:w="1992" w:type="dxa"/>
            <w:gridSpan w:val="2"/>
            <w:vAlign w:val="center"/>
          </w:tcPr>
          <w:p w14:paraId="719CC190" w14:textId="6764F793" w:rsidR="00990A81" w:rsidRPr="00990A81" w:rsidRDefault="00990A81" w:rsidP="00990A81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bidi="ug-CN"/>
              </w:rPr>
            </w:pPr>
            <w:r w:rsidRPr="00990A81"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bidi="ug-CN"/>
              </w:rPr>
              <w:t>[10] ئېغىزنى چايقاش</w:t>
            </w:r>
          </w:p>
        </w:tc>
      </w:tr>
      <w:tr w:rsidR="00990A81" w:rsidRPr="007971BF" w14:paraId="2DA6A702" w14:textId="77777777" w:rsidTr="00D47F39">
        <w:trPr>
          <w:gridAfter w:val="1"/>
          <w:wAfter w:w="5" w:type="dxa"/>
          <w:tblCellSpacing w:w="14" w:type="dxa"/>
          <w:jc w:val="center"/>
        </w:trPr>
        <w:tc>
          <w:tcPr>
            <w:tcW w:w="10413" w:type="dxa"/>
            <w:gridSpan w:val="3"/>
            <w:shd w:val="clear" w:color="auto" w:fill="DBE5F1" w:themeFill="accent1" w:themeFillTint="33"/>
            <w:vAlign w:val="center"/>
          </w:tcPr>
          <w:p w14:paraId="74D86BA6" w14:textId="1FEBF1F8" w:rsidR="00990A81" w:rsidRPr="00F930A5" w:rsidRDefault="00F930A5" w:rsidP="00990A81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 w:hint="cs"/>
                <w:rtl/>
                <w:lang w:bidi="ug-CN"/>
              </w:rPr>
            </w:pPr>
            <w:r>
              <w:rPr>
                <w:rFonts w:asciiTheme="minorHAnsi" w:hAnsiTheme="minorHAnsi" w:cstheme="minorHAnsi" w:hint="cs"/>
                <w:rtl/>
                <w:lang w:bidi="ug-CN"/>
              </w:rPr>
              <w:t xml:space="preserve">ئائىشە رەزىيەللاھۇ ئەنھادىن رىۋايەت قىلىنىدۇكى: پەيغەمبەر ئەلەيھىسسالام مۇنداق دىگەن: &lt;&lt;ئون ئىش ئىنسان فىترەتلىرىدىندۇر: بۇرۇتنى قىسقارتىش، </w:t>
            </w:r>
            <w:r w:rsidR="008E1724">
              <w:rPr>
                <w:rFonts w:asciiTheme="minorHAnsi" w:hAnsiTheme="minorHAnsi" w:cstheme="minorHAnsi" w:hint="cs"/>
                <w:rtl/>
                <w:lang w:bidi="ug-CN"/>
              </w:rPr>
              <w:t>ساقالنى قويىۋىتىش، مىسۋاك ئىشلىتىش، بۇرنىغا سۇ ئېلىش، تىرناق ئېلىش، بارماق بوغۇملىرىنى يۇيۇش، قولتۇقنى ۋە ئەر-ئاياللىق ئەزا ئەتراپىنى تازىلاش، ئىستىنجا قىلىش&gt;&gt;. زەكەرىيە مۇسئەب مۇنداق دىدى دەيدۇ: ئونىنچىسىنى ئۇنتۇپ قالدىم، ئېغىزنى چايقاشمىكىن.</w:t>
            </w:r>
            <w:r w:rsidR="000B47D9">
              <w:rPr>
                <w:rFonts w:asciiTheme="minorHAnsi" w:hAnsiTheme="minorHAnsi" w:cstheme="minorHAnsi" w:hint="cs"/>
                <w:rtl/>
                <w:lang w:bidi="ug-CN"/>
              </w:rPr>
              <w:t xml:space="preserve"> قۇتەيبە ۋەكىئىنىڭ مۇنۇ سۆزىنى زىيادە قىلدى: &lt;سۇ تۆكۈش : ئىستىنجا قىلىش دىگنلىكتۇر&gt;. مۇسلىم رىۋايەت قىلغان ھەدىس.</w:t>
            </w:r>
          </w:p>
        </w:tc>
      </w:tr>
      <w:tr w:rsidR="00990A81" w:rsidRPr="007971BF" w14:paraId="2BF9454C" w14:textId="77777777" w:rsidTr="00D47F39">
        <w:trPr>
          <w:tblCellSpacing w:w="14" w:type="dxa"/>
          <w:jc w:val="center"/>
        </w:trPr>
        <w:tc>
          <w:tcPr>
            <w:tcW w:w="6312" w:type="dxa"/>
            <w:vAlign w:val="center"/>
          </w:tcPr>
          <w:p w14:paraId="17C627D7" w14:textId="2334DC32" w:rsidR="00990A81" w:rsidRPr="007971BF" w:rsidRDefault="002102A4" w:rsidP="00990A81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 w:hint="cs"/>
                <w:b/>
                <w:bCs/>
                <w:color w:val="FF0000"/>
                <w:rtl/>
                <w:lang w:val="fr-FR" w:bidi="ug-CN"/>
              </w:rPr>
            </w:pPr>
            <w:r>
              <w:rPr>
                <w:rFonts w:asciiTheme="minorHAnsi" w:hAnsiTheme="minorHAnsi" w:cstheme="minorHAnsi" w:hint="cs"/>
                <w:rtl/>
                <w:lang w:bidi="ug-CN"/>
              </w:rPr>
              <w:t>زەكەر بېشىنى يۆگەپ تۇرغان تىرىنى كىسىۋىتىشنى كۆرسىتىدۇ. بۇنىڭدىن مەقسەت: ئۇنىڭغا كىرلەرنىڭ يىغىلىپ قېلىشىنىڭ ئالدىنى ئېلىش ۋە كىچىك تاھارەتتىن تولۇق خالاس بولۇش.</w:t>
            </w:r>
          </w:p>
        </w:tc>
        <w:tc>
          <w:tcPr>
            <w:tcW w:w="2086" w:type="dxa"/>
            <w:vAlign w:val="center"/>
          </w:tcPr>
          <w:p w14:paraId="27F32D96" w14:textId="5A0AAC69" w:rsidR="00990A81" w:rsidRPr="007971BF" w:rsidRDefault="000B47D9" w:rsidP="00990A8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 w:hint="cs"/>
                <w:rtl/>
                <w:lang w:val="fr-FR" w:bidi="ug-CN"/>
              </w:rPr>
            </w:pPr>
            <w:r>
              <w:rPr>
                <w:rFonts w:asciiTheme="minorHAnsi" w:hAnsiTheme="minorHAnsi" w:cstheme="minorHAnsi" w:hint="cs"/>
                <w:rtl/>
                <w:lang w:bidi="ug-CN"/>
              </w:rPr>
              <w:t>ئەرلەرگە</w:t>
            </w:r>
            <w:r>
              <w:rPr>
                <w:rFonts w:asciiTheme="minorHAnsi" w:hAnsiTheme="minorHAnsi" w:cstheme="minorHAnsi" w:hint="cs"/>
                <w:rtl/>
                <w:lang w:val="fr-FR" w:bidi="ug-CN"/>
              </w:rPr>
              <w:t xml:space="preserve"> ۋاجىپ، ئاياللارغا ئىھتىياج بولغاندا سۈننەت.</w:t>
            </w:r>
          </w:p>
        </w:tc>
        <w:tc>
          <w:tcPr>
            <w:tcW w:w="1992" w:type="dxa"/>
            <w:gridSpan w:val="2"/>
          </w:tcPr>
          <w:p w14:paraId="37289C19" w14:textId="102A5226" w:rsidR="00990A81" w:rsidRPr="000B47D9" w:rsidRDefault="000B47D9" w:rsidP="00990A81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 w:hint="cs"/>
                <w:rtl/>
                <w:lang w:bidi="ug-CN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val="fr-FR" w:bidi="ug-CN"/>
              </w:rPr>
              <w:t>[11] خەتنە قىلىش</w:t>
            </w:r>
          </w:p>
        </w:tc>
      </w:tr>
      <w:tr w:rsidR="00990A81" w:rsidRPr="007971BF" w14:paraId="756AC99C" w14:textId="77777777" w:rsidTr="00D47F39">
        <w:trPr>
          <w:gridAfter w:val="1"/>
          <w:wAfter w:w="5" w:type="dxa"/>
          <w:tblCellSpacing w:w="14" w:type="dxa"/>
          <w:jc w:val="center"/>
        </w:trPr>
        <w:tc>
          <w:tcPr>
            <w:tcW w:w="10413" w:type="dxa"/>
            <w:gridSpan w:val="3"/>
            <w:shd w:val="clear" w:color="auto" w:fill="DBE5F1" w:themeFill="accent1" w:themeFillTint="33"/>
            <w:vAlign w:val="center"/>
          </w:tcPr>
          <w:p w14:paraId="3DC2CE22" w14:textId="0A262BFD" w:rsidR="00990A81" w:rsidRPr="007971BF" w:rsidRDefault="002102A4" w:rsidP="00990A81">
            <w:pPr>
              <w:widowControl w:val="0"/>
              <w:bidi w:val="0"/>
              <w:spacing w:after="0" w:line="240" w:lineRule="auto"/>
              <w:jc w:val="center"/>
              <w:rPr>
                <w:rFonts w:asciiTheme="minorHAnsi" w:hAnsiTheme="minorHAnsi" w:cstheme="minorHAnsi" w:hint="cs"/>
                <w:highlight w:val="yellow"/>
                <w:rtl/>
                <w:lang w:val="fr-FR" w:bidi="ug-CN"/>
              </w:rPr>
            </w:pPr>
            <w:r>
              <w:rPr>
                <w:rFonts w:asciiTheme="minorHAnsi" w:hAnsiTheme="minorHAnsi" w:cstheme="minorHAnsi" w:hint="cs"/>
                <w:color w:val="000000"/>
                <w:rtl/>
                <w:lang w:val="en-GB" w:eastAsia="en-GB" w:bidi="ug-CN"/>
              </w:rPr>
              <w:t xml:space="preserve">ئەبۇ ھۇرەيرە رەزىيەللاھۇ ئەنھۇدىن پەيغەمبەر ئەلەيھىسسالامنىڭ مۇنداق دىگەنلىكى رىۋايەت قىلىنىدۇ:&lt;&lt; بەش ئىش فىترەتتىندۇر: </w:t>
            </w:r>
            <w:r w:rsidR="00F40499">
              <w:rPr>
                <w:rFonts w:asciiTheme="minorHAnsi" w:hAnsiTheme="minorHAnsi" w:cstheme="minorHAnsi" w:hint="cs"/>
                <w:color w:val="000000"/>
                <w:rtl/>
                <w:lang w:val="en-GB" w:eastAsia="en-GB" w:bidi="ug-CN"/>
              </w:rPr>
              <w:t>خەتنە قىلىش،...&gt;&gt;. بىرلىككە كىلىنگەن ھەدىس.</w:t>
            </w:r>
          </w:p>
        </w:tc>
      </w:tr>
    </w:tbl>
    <w:p w14:paraId="114E8809" w14:textId="77777777" w:rsidR="00580026" w:rsidRDefault="00E35078" w:rsidP="00580026">
      <w:pPr>
        <w:widowControl w:val="0"/>
        <w:tabs>
          <w:tab w:val="left" w:pos="6668"/>
        </w:tabs>
        <w:bidi w:val="0"/>
        <w:spacing w:after="0" w:line="280" w:lineRule="exact"/>
        <w:ind w:right="284"/>
        <w:jc w:val="center"/>
        <w:rPr>
          <w:rFonts w:asciiTheme="minorHAnsi" w:hAnsiTheme="minorHAnsi" w:cstheme="minorHAnsi"/>
          <w:b/>
          <w:bCs/>
          <w:rtl/>
        </w:rPr>
      </w:pPr>
      <w:r w:rsidRPr="00580026">
        <w:rPr>
          <w:rFonts w:asciiTheme="minorHAnsi" w:hAnsiTheme="minorHAnsi" w:cstheme="minorHAnsi" w:hint="cs"/>
          <w:b/>
          <w:bCs/>
          <w:color w:val="C00000"/>
          <w:sz w:val="18"/>
          <w:szCs w:val="18"/>
          <w:rtl/>
          <w:lang w:bidi="ug-CN"/>
        </w:rPr>
        <w:t xml:space="preserve">مەنبە: </w:t>
      </w:r>
      <w:r w:rsidRPr="00580026">
        <w:rPr>
          <w:rFonts w:asciiTheme="minorHAnsi" w:hAnsiTheme="minorHAnsi" w:cstheme="minorHAnsi" w:hint="cs"/>
          <w:b/>
          <w:bCs/>
          <w:rtl/>
        </w:rPr>
        <w:t>ش</w:t>
      </w:r>
      <w:r w:rsidRPr="00580026">
        <w:rPr>
          <w:rFonts w:asciiTheme="minorHAnsi" w:hAnsiTheme="minorHAnsi" w:cstheme="minorHAnsi" w:hint="cs"/>
          <w:b/>
          <w:bCs/>
          <w:rtl/>
          <w:lang w:bidi="ug-CN"/>
        </w:rPr>
        <w:t xml:space="preserve">ەيخ ھەيسەم </w:t>
      </w:r>
      <w:r w:rsidRPr="00580026">
        <w:rPr>
          <w:rFonts w:asciiTheme="minorHAnsi" w:hAnsiTheme="minorHAnsi" w:cstheme="minorHAnsi" w:hint="cs"/>
          <w:b/>
          <w:bCs/>
          <w:rtl/>
        </w:rPr>
        <w:t>س</w:t>
      </w:r>
      <w:r w:rsidRPr="00580026">
        <w:rPr>
          <w:rFonts w:asciiTheme="minorHAnsi" w:hAnsiTheme="minorHAnsi" w:cstheme="minorHAnsi" w:hint="cs"/>
          <w:b/>
          <w:bCs/>
          <w:rtl/>
          <w:lang w:bidi="ug-CN"/>
        </w:rPr>
        <w:t>ەرھان رەھمەتۇللاھى ئەلەيھىنىڭ &lt;</w:t>
      </w:r>
      <w:r w:rsidR="00580026" w:rsidRPr="00580026">
        <w:rPr>
          <w:rFonts w:asciiTheme="minorHAnsi" w:hAnsiTheme="minorHAnsi" w:cstheme="minorHAnsi" w:hint="cs"/>
          <w:b/>
          <w:bCs/>
          <w:rtl/>
          <w:lang w:bidi="ug-CN"/>
        </w:rPr>
        <w:t xml:space="preserve"> </w:t>
      </w:r>
      <w:r w:rsidRPr="00580026">
        <w:rPr>
          <w:rFonts w:asciiTheme="minorHAnsi" w:hAnsiTheme="minorHAnsi" w:cstheme="minorHAnsi" w:hint="cs"/>
          <w:b/>
          <w:bCs/>
          <w:rtl/>
        </w:rPr>
        <w:t>فتح المعين في تقريب منهج السالكين وتوضيح الفقه في الدين</w:t>
      </w:r>
      <w:r w:rsidR="00580026" w:rsidRPr="00580026">
        <w:rPr>
          <w:rFonts w:asciiTheme="minorHAnsi" w:hAnsiTheme="minorHAnsi" w:cstheme="minorHAnsi" w:hint="cs"/>
          <w:b/>
          <w:bCs/>
          <w:rtl/>
          <w:lang w:bidi="ug-CN"/>
        </w:rPr>
        <w:t>&gt; ناملىق كىتانىدىن ئېلىندى.</w:t>
      </w:r>
      <w:r w:rsidRPr="00580026">
        <w:rPr>
          <w:rFonts w:asciiTheme="minorHAnsi" w:hAnsiTheme="minorHAnsi" w:cstheme="minorHAnsi" w:hint="cs"/>
          <w:b/>
          <w:bCs/>
          <w:rtl/>
        </w:rPr>
        <w:t xml:space="preserve"> </w:t>
      </w:r>
    </w:p>
    <w:p w14:paraId="0E7E5C2B" w14:textId="77777777" w:rsidR="00580026" w:rsidRDefault="00580026" w:rsidP="00580026">
      <w:pPr>
        <w:widowControl w:val="0"/>
        <w:tabs>
          <w:tab w:val="left" w:pos="6668"/>
        </w:tabs>
        <w:bidi w:val="0"/>
        <w:spacing w:after="0" w:line="280" w:lineRule="exact"/>
        <w:ind w:right="284"/>
        <w:jc w:val="center"/>
        <w:rPr>
          <w:rFonts w:asciiTheme="minorHAnsi" w:hAnsiTheme="minorHAnsi" w:cstheme="minorHAnsi"/>
          <w:b/>
          <w:bCs/>
          <w:rtl/>
        </w:rPr>
      </w:pPr>
    </w:p>
    <w:p w14:paraId="595901E4" w14:textId="5F565F02" w:rsidR="00580026" w:rsidRPr="00580026" w:rsidRDefault="00580026" w:rsidP="00580026">
      <w:pPr>
        <w:widowControl w:val="0"/>
        <w:tabs>
          <w:tab w:val="left" w:pos="6668"/>
        </w:tabs>
        <w:bidi w:val="0"/>
        <w:spacing w:after="0" w:line="280" w:lineRule="exact"/>
        <w:ind w:right="284"/>
        <w:jc w:val="center"/>
        <w:rPr>
          <w:rFonts w:asciiTheme="minorHAnsi" w:hAnsiTheme="minorHAnsi" w:cstheme="minorHAnsi"/>
          <w:b/>
          <w:bCs/>
          <w:lang w:bidi="ug-CN"/>
        </w:rPr>
      </w:pPr>
      <w:hyperlink r:id="rId12" w:history="1">
        <w:r w:rsidRPr="00446C90">
          <w:rPr>
            <w:rStyle w:val="Hyperlink"/>
          </w:rPr>
          <w:t>https://alsarhaan.com</w:t>
        </w:r>
        <w:r w:rsidRPr="00580026">
          <w:rPr>
            <w:rStyle w:val="Hyperlink"/>
            <w:rFonts w:asciiTheme="minorHAnsi" w:hAnsiTheme="minorHAnsi" w:cstheme="minorHAnsi" w:hint="cs"/>
            <w:b/>
            <w:bCs/>
            <w:color w:val="FF0000"/>
            <w:rtl/>
            <w:lang w:bidi="ug-CN"/>
          </w:rPr>
          <w:t>ئادرىسى</w:t>
        </w:r>
      </w:hyperlink>
      <w:r>
        <w:rPr>
          <w:rFonts w:asciiTheme="minorHAnsi" w:hAnsiTheme="minorHAnsi" w:cstheme="minorHAnsi" w:hint="cs"/>
          <w:b/>
          <w:bCs/>
          <w:rtl/>
          <w:lang w:bidi="ug-CN"/>
        </w:rPr>
        <w:t xml:space="preserve">: </w:t>
      </w:r>
    </w:p>
    <w:sectPr w:rsidR="00580026" w:rsidRPr="00580026" w:rsidSect="0067221C">
      <w:pgSz w:w="11906" w:h="16838" w:code="9"/>
      <w:pgMar w:top="709" w:right="567" w:bottom="992" w:left="567" w:header="709" w:footer="709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93340" w14:textId="77777777" w:rsidR="00F463B7" w:rsidRDefault="00F463B7" w:rsidP="00AE5694">
      <w:pPr>
        <w:spacing w:after="0" w:line="240" w:lineRule="auto"/>
      </w:pPr>
      <w:r>
        <w:separator/>
      </w:r>
    </w:p>
  </w:endnote>
  <w:endnote w:type="continuationSeparator" w:id="0">
    <w:p w14:paraId="73DA50A5" w14:textId="77777777" w:rsidR="00F463B7" w:rsidRDefault="00F463B7" w:rsidP="00AE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1351" w14:textId="77777777" w:rsidR="00F463B7" w:rsidRDefault="00F463B7" w:rsidP="00AE5694">
      <w:pPr>
        <w:spacing w:after="0" w:line="240" w:lineRule="auto"/>
      </w:pPr>
      <w:r>
        <w:separator/>
      </w:r>
    </w:p>
  </w:footnote>
  <w:footnote w:type="continuationSeparator" w:id="0">
    <w:p w14:paraId="65826A9B" w14:textId="77777777" w:rsidR="00F463B7" w:rsidRDefault="00F463B7" w:rsidP="00AE5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wMjEwtwSSlmZGRko6SsGpxcWZ+XkgBYa1ADi+ro8sAAAA"/>
  </w:docVars>
  <w:rsids>
    <w:rsidRoot w:val="00DB372A"/>
    <w:rsid w:val="00061459"/>
    <w:rsid w:val="000B47D9"/>
    <w:rsid w:val="00145F8F"/>
    <w:rsid w:val="001660D9"/>
    <w:rsid w:val="001921D9"/>
    <w:rsid w:val="0019548B"/>
    <w:rsid w:val="001A2D91"/>
    <w:rsid w:val="002102A4"/>
    <w:rsid w:val="00253253"/>
    <w:rsid w:val="0027051B"/>
    <w:rsid w:val="002A488E"/>
    <w:rsid w:val="003122EE"/>
    <w:rsid w:val="00323F3C"/>
    <w:rsid w:val="00334B9C"/>
    <w:rsid w:val="003356A0"/>
    <w:rsid w:val="00372EC5"/>
    <w:rsid w:val="00384EF1"/>
    <w:rsid w:val="003B295D"/>
    <w:rsid w:val="003B7107"/>
    <w:rsid w:val="003C5F0B"/>
    <w:rsid w:val="004128AD"/>
    <w:rsid w:val="004328F4"/>
    <w:rsid w:val="004B019D"/>
    <w:rsid w:val="004F4C35"/>
    <w:rsid w:val="00567DF0"/>
    <w:rsid w:val="00580026"/>
    <w:rsid w:val="005C0A5A"/>
    <w:rsid w:val="005D7D47"/>
    <w:rsid w:val="005F630C"/>
    <w:rsid w:val="0060116A"/>
    <w:rsid w:val="0067221C"/>
    <w:rsid w:val="006C6E7F"/>
    <w:rsid w:val="006D6062"/>
    <w:rsid w:val="0075140D"/>
    <w:rsid w:val="007905AE"/>
    <w:rsid w:val="007971BF"/>
    <w:rsid w:val="007D066F"/>
    <w:rsid w:val="007E5482"/>
    <w:rsid w:val="007F752F"/>
    <w:rsid w:val="0081105B"/>
    <w:rsid w:val="00840DE0"/>
    <w:rsid w:val="0089463B"/>
    <w:rsid w:val="008B3611"/>
    <w:rsid w:val="008E1724"/>
    <w:rsid w:val="008E5F8D"/>
    <w:rsid w:val="00972516"/>
    <w:rsid w:val="00990A81"/>
    <w:rsid w:val="009A6BF1"/>
    <w:rsid w:val="009B51D0"/>
    <w:rsid w:val="009E0883"/>
    <w:rsid w:val="00A14EF5"/>
    <w:rsid w:val="00A17405"/>
    <w:rsid w:val="00AC2D3A"/>
    <w:rsid w:val="00AD1A95"/>
    <w:rsid w:val="00AE5694"/>
    <w:rsid w:val="00B23FAE"/>
    <w:rsid w:val="00B40800"/>
    <w:rsid w:val="00B52290"/>
    <w:rsid w:val="00B90A9D"/>
    <w:rsid w:val="00BC23D3"/>
    <w:rsid w:val="00BE404D"/>
    <w:rsid w:val="00C132D1"/>
    <w:rsid w:val="00C218D4"/>
    <w:rsid w:val="00C4022E"/>
    <w:rsid w:val="00C9753E"/>
    <w:rsid w:val="00CD44F3"/>
    <w:rsid w:val="00D46688"/>
    <w:rsid w:val="00D47369"/>
    <w:rsid w:val="00D47F39"/>
    <w:rsid w:val="00D636FC"/>
    <w:rsid w:val="00D92AC7"/>
    <w:rsid w:val="00DB372A"/>
    <w:rsid w:val="00E22D97"/>
    <w:rsid w:val="00E2764A"/>
    <w:rsid w:val="00E35078"/>
    <w:rsid w:val="00E519BB"/>
    <w:rsid w:val="00EA0180"/>
    <w:rsid w:val="00EA0653"/>
    <w:rsid w:val="00ED380E"/>
    <w:rsid w:val="00F40499"/>
    <w:rsid w:val="00F4584C"/>
    <w:rsid w:val="00F463B7"/>
    <w:rsid w:val="00F61EA6"/>
    <w:rsid w:val="00F930A5"/>
    <w:rsid w:val="00FC5CF3"/>
    <w:rsid w:val="00FD4E58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CD881D"/>
  <w15:chartTrackingRefBased/>
  <w15:docId w15:val="{B89F5714-C64C-4409-BA2B-E580A0C4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Char"/>
    <w:uiPriority w:val="9"/>
    <w:qFormat/>
    <w:rsid w:val="008946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DB3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Char1"/>
    <w:rsid w:val="00DB372A"/>
    <w:pPr>
      <w:bidi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DZ"/>
    </w:rPr>
  </w:style>
  <w:style w:type="character" w:customStyle="1" w:styleId="2Char">
    <w:name w:val="نص أساسي 2 Char"/>
    <w:basedOn w:val="a0"/>
    <w:uiPriority w:val="99"/>
    <w:semiHidden/>
    <w:rsid w:val="00DB372A"/>
    <w:rPr>
      <w:sz w:val="22"/>
      <w:szCs w:val="22"/>
      <w:lang w:val="en-US" w:eastAsia="en-US"/>
    </w:rPr>
  </w:style>
  <w:style w:type="character" w:customStyle="1" w:styleId="2Char1">
    <w:name w:val="نص أساسي 2 Char1"/>
    <w:link w:val="2"/>
    <w:rsid w:val="00DB372A"/>
    <w:rPr>
      <w:rFonts w:ascii="Times New Roman" w:eastAsia="Times New Roman" w:hAnsi="Times New Roman" w:cs="Times New Roman"/>
      <w:sz w:val="24"/>
      <w:szCs w:val="24"/>
      <w:lang w:val="ru-RU" w:eastAsia="ru-RU" w:bidi="ar-DZ"/>
    </w:rPr>
  </w:style>
  <w:style w:type="character" w:styleId="Hyperlink">
    <w:name w:val="Hyperlink"/>
    <w:basedOn w:val="a0"/>
    <w:uiPriority w:val="99"/>
    <w:unhideWhenUsed/>
    <w:rsid w:val="007D066F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AE5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E5694"/>
    <w:rPr>
      <w:sz w:val="22"/>
      <w:szCs w:val="22"/>
      <w:lang w:val="en-US" w:eastAsia="en-US"/>
    </w:rPr>
  </w:style>
  <w:style w:type="paragraph" w:styleId="a5">
    <w:name w:val="footer"/>
    <w:basedOn w:val="a"/>
    <w:link w:val="Char0"/>
    <w:uiPriority w:val="99"/>
    <w:unhideWhenUsed/>
    <w:rsid w:val="00AE56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E5694"/>
    <w:rPr>
      <w:sz w:val="22"/>
      <w:szCs w:val="22"/>
      <w:lang w:val="en-US" w:eastAsia="en-US"/>
    </w:rPr>
  </w:style>
  <w:style w:type="character" w:styleId="a6">
    <w:name w:val="Unresolved Mention"/>
    <w:basedOn w:val="a0"/>
    <w:uiPriority w:val="99"/>
    <w:semiHidden/>
    <w:unhideWhenUsed/>
    <w:rsid w:val="00AE5694"/>
    <w:rPr>
      <w:color w:val="605E5C"/>
      <w:shd w:val="clear" w:color="auto" w:fill="E1DFDD"/>
    </w:rPr>
  </w:style>
  <w:style w:type="character" w:customStyle="1" w:styleId="1Char">
    <w:name w:val="العنوان 1 Char"/>
    <w:basedOn w:val="a0"/>
    <w:link w:val="1"/>
    <w:uiPriority w:val="9"/>
    <w:rsid w:val="008946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a7">
    <w:name w:val="annotation reference"/>
    <w:basedOn w:val="a0"/>
    <w:uiPriority w:val="99"/>
    <w:semiHidden/>
    <w:unhideWhenUsed/>
    <w:rsid w:val="007971BF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971BF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uiPriority w:val="99"/>
    <w:semiHidden/>
    <w:rsid w:val="007971BF"/>
    <w:rPr>
      <w:lang w:val="en-US" w:eastAsia="en-US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971BF"/>
    <w:rPr>
      <w:b/>
      <w:bCs/>
    </w:rPr>
  </w:style>
  <w:style w:type="character" w:customStyle="1" w:styleId="Char2">
    <w:name w:val="موضوع تعليق Char"/>
    <w:basedOn w:val="Char1"/>
    <w:link w:val="a9"/>
    <w:uiPriority w:val="99"/>
    <w:semiHidden/>
    <w:rsid w:val="007971B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lsarhaan.com&#1574;&#1575;&#1583;&#1585;&#1609;&#1587;&#1609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B2A52883E944885E7936DF664B386" ma:contentTypeVersion="13" ma:contentTypeDescription="Create a new document." ma:contentTypeScope="" ma:versionID="78eaec762d0a0b3a1460f36a370c1afd">
  <xsd:schema xmlns:xsd="http://www.w3.org/2001/XMLSchema" xmlns:xs="http://www.w3.org/2001/XMLSchema" xmlns:p="http://schemas.microsoft.com/office/2006/metadata/properties" xmlns:ns3="2abe215f-f311-482e-bdc4-7e7cb0fb2996" xmlns:ns4="8c3322f8-7d04-4d74-86f1-4f0d81b8ac71" targetNamespace="http://schemas.microsoft.com/office/2006/metadata/properties" ma:root="true" ma:fieldsID="dcee6348c6b56f42550d2b66ae3400de" ns3:_="" ns4:_="">
    <xsd:import namespace="2abe215f-f311-482e-bdc4-7e7cb0fb2996"/>
    <xsd:import namespace="8c3322f8-7d04-4d74-86f1-4f0d81b8a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e215f-f311-482e-bdc4-7e7cb0fb2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322f8-7d04-4d74-86f1-4f0d81b8a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CB466-77B9-4996-998F-E6BC4BDBA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e215f-f311-482e-bdc4-7e7cb0fb2996"/>
    <ds:schemaRef ds:uri="8c3322f8-7d04-4d74-86f1-4f0d81b8a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E39663-8543-4B36-B596-E0EB3FA334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6723F5-8520-4B0B-9BD2-A0A7197E17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18655C-8537-44CF-9F2E-9A2EED7E2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Mohamed Belkher Abdelmalek</dc:creator>
  <cp:keywords/>
  <dc:description/>
  <cp:lastModifiedBy>عبد  الرحيم أوبول</cp:lastModifiedBy>
  <cp:revision>6</cp:revision>
  <cp:lastPrinted>2021-12-02T16:04:00Z</cp:lastPrinted>
  <dcterms:created xsi:type="dcterms:W3CDTF">2021-12-03T17:08:00Z</dcterms:created>
  <dcterms:modified xsi:type="dcterms:W3CDTF">2022-02-27T06:54:00Z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0x010100613B2A52883E944885E7936DF664B386</vt:lpwstr>
  </property>
</Properties>
</file>