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352C4" w:rsidP="00DE2E29">
      <w:pPr>
        <w:pStyle w:val="a"/>
        <w:rPr>
          <w:sz w:val="40"/>
          <w:szCs w:val="40"/>
        </w:rPr>
      </w:pPr>
      <w:r w:rsidRPr="00ED3EA7">
        <w:t xml:space="preserve">Нажосатлар: аҳкомлари ва уларни </w:t>
      </w:r>
      <w:r>
        <w:t>тозала</w:t>
      </w:r>
      <w:r w:rsidRPr="00ED3EA7">
        <w:t>ш</w:t>
      </w:r>
    </w:p>
    <w:p w:rsidR="001D5A38" w:rsidRPr="001D5A38" w:rsidRDefault="00756A89" w:rsidP="00DE2E29">
      <w:pPr>
        <w:pStyle w:val="aa"/>
        <w:rPr>
          <w:sz w:val="18"/>
          <w:szCs w:val="18"/>
        </w:rPr>
      </w:pPr>
      <w:r w:rsidRPr="00756A89">
        <w:t>«</w:t>
      </w:r>
      <w:r w:rsidR="00DE2E29">
        <w:t>Рисалатун фил фиқҳил муяссар</w:t>
      </w:r>
      <w:r>
        <w:t>»</w:t>
      </w:r>
      <w:r w:rsidR="00B60023">
        <w:t xml:space="preserve"> </w:t>
      </w:r>
      <w:r w:rsidR="001D5A38" w:rsidRPr="001D5A38">
        <w:t>китобидан</w:t>
      </w:r>
      <w:r w:rsidR="00B60023">
        <w:t xml:space="preserve"> </w:t>
      </w:r>
      <w:r w:rsidR="001D5A38" w:rsidRPr="001D5A38">
        <w:t>иқтибос</w:t>
      </w:r>
    </w:p>
    <w:p w:rsidR="00D473E6" w:rsidRPr="001D5A38" w:rsidRDefault="007D3C94" w:rsidP="00DE2E29">
      <w:pPr>
        <w:pStyle w:val="a0"/>
        <w:bidi/>
        <w:spacing w:after="25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6A680AE7" wp14:editId="3477217A">
            <wp:simplePos x="0" y="0"/>
            <wp:positionH relativeFrom="margin">
              <wp:posOffset>215900</wp:posOffset>
            </wp:positionH>
            <wp:positionV relativeFrom="paragraph">
              <wp:posOffset>548269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="00D473E6"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="00D473E6" w:rsidRPr="007D3C94">
        <w:t>–</w:t>
      </w:r>
      <w:r w:rsidR="00B60023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DE2E29" w:rsidP="003049C2">
      <w:pPr>
        <w:pStyle w:val="a1"/>
        <w:spacing w:after="600"/>
      </w:pPr>
      <w:r>
        <w:t>Доктор</w:t>
      </w:r>
      <w:r w:rsidR="00B60023">
        <w:t xml:space="preserve"> </w:t>
      </w:r>
      <w:r w:rsidRPr="00DE2E29">
        <w:t>Солиҳ ибн Ғоним С</w:t>
      </w:r>
      <w:r w:rsidR="003049C2">
        <w:t>а</w:t>
      </w:r>
      <w:r w:rsidRPr="00DE2E29">
        <w:t>длон</w:t>
      </w:r>
      <w:r w:rsidR="00B60023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DE2E29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0023">
        <w:rPr>
          <w:lang w:val="uz-Cyrl-UZ"/>
        </w:rPr>
        <w:t xml:space="preserve"> </w:t>
      </w:r>
      <w:r w:rsidR="00DE2E29">
        <w:rPr>
          <w:lang w:val="uz-Cyrl-UZ" w:bidi="ar-SA"/>
        </w:rPr>
        <w:t>Абу Жаъфар Бухо</w:t>
      </w:r>
      <w:r w:rsidR="00092F00">
        <w:rPr>
          <w:lang w:val="uz-Cyrl-UZ" w:bidi="ar-SA"/>
        </w:rPr>
        <w:t>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B60023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B60023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352C4" w:rsidP="000352C4">
      <w:pPr>
        <w:pStyle w:val="a"/>
        <w:bidi/>
        <w:spacing w:before="1440" w:after="240" w:line="168" w:lineRule="auto"/>
        <w:rPr>
          <w:rFonts w:ascii="Traditional Arabic" w:hAnsi="Traditional Arabic" w:cs="Traditional Arabic"/>
          <w:sz w:val="48"/>
          <w:szCs w:val="48"/>
          <w:rtl/>
        </w:rPr>
      </w:pPr>
      <w:r w:rsidRPr="000352C4">
        <w:rPr>
          <w:rFonts w:ascii="Traditional Arabic" w:hAnsi="Traditional Arabic" w:cs="Traditional Arabic"/>
          <w:sz w:val="48"/>
          <w:szCs w:val="48"/>
          <w:rtl/>
          <w:lang w:bidi="ar-EG"/>
        </w:rPr>
        <w:lastRenderedPageBreak/>
        <w:t>النجاسات</w:t>
      </w:r>
      <w:r>
        <w:rPr>
          <w:rFonts w:ascii="Traditional Arabic" w:hAnsi="Traditional Arabic" w:cs="Traditional Arabic" w:hint="cs"/>
          <w:sz w:val="48"/>
          <w:szCs w:val="48"/>
          <w:rtl/>
        </w:rPr>
        <w:t>:</w:t>
      </w:r>
      <w:r w:rsidRPr="000352C4">
        <w:rPr>
          <w:rFonts w:ascii="Traditional Arabic" w:hAnsi="Traditional Arabic" w:cs="Traditional Arabic"/>
          <w:sz w:val="48"/>
          <w:szCs w:val="48"/>
          <w:rtl/>
          <w:lang w:bidi="ar-EG"/>
        </w:rPr>
        <w:t xml:space="preserve"> أحكامها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و </w:t>
      </w:r>
      <w:r w:rsidRPr="000352C4">
        <w:rPr>
          <w:rFonts w:ascii="Traditional Arabic" w:hAnsi="Traditional Arabic" w:cs="Traditional Arabic"/>
          <w:sz w:val="48"/>
          <w:szCs w:val="48"/>
          <w:rtl/>
          <w:lang w:bidi="ar-EG"/>
        </w:rPr>
        <w:t>إزالتها</w:t>
      </w:r>
    </w:p>
    <w:p w:rsidR="001D5A38" w:rsidRDefault="001D5A38" w:rsidP="000352C4">
      <w:pPr>
        <w:pStyle w:val="aa"/>
        <w:bidi/>
        <w:spacing w:after="36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DE2E29">
        <w:rPr>
          <w:rFonts w:ascii="Traditional Arabic" w:hAnsi="Traditional Arabic" w:cs="Traditional Arabic" w:hint="cs"/>
          <w:sz w:val="40"/>
          <w:szCs w:val="22"/>
          <w:rtl/>
        </w:rPr>
        <w:t>رسالة في الفقه الميسر</w:t>
      </w:r>
    </w:p>
    <w:p w:rsidR="007D3C94" w:rsidRDefault="007D3C94" w:rsidP="00DE2E29">
      <w:pPr>
        <w:pStyle w:val="a0"/>
        <w:bidi/>
        <w:spacing w:before="120" w:after="228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594C0BD4" wp14:editId="556E9AEE">
            <wp:simplePos x="0" y="0"/>
            <wp:positionH relativeFrom="margin">
              <wp:posOffset>205105</wp:posOffset>
            </wp:positionH>
            <wp:positionV relativeFrom="paragraph">
              <wp:posOffset>461010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Pr="007D3C94">
        <w:t>–</w:t>
      </w:r>
      <w:r w:rsidR="00B60023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DE2E29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 w:rsidRPr="00DE2E29">
        <w:rPr>
          <w:rFonts w:ascii="Traditional Arabic" w:hAnsi="Traditional Arabic" w:cs="Traditional Arabic"/>
          <w:sz w:val="36"/>
          <w:szCs w:val="36"/>
          <w:rtl/>
        </w:rPr>
        <w:t>د. صالح بن غانم السدلان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3049C2" w:rsidRDefault="001D5A38" w:rsidP="00DE2E29">
      <w:pPr>
        <w:pStyle w:val="a3"/>
        <w:bidi/>
        <w:spacing w:after="0" w:line="240" w:lineRule="auto"/>
        <w:rPr>
          <w:rFonts w:asciiTheme="minorHAnsi" w:hAnsiTheme="minorHAnsi" w:cs="Traditional Arabic"/>
          <w:sz w:val="32"/>
          <w:szCs w:val="32"/>
          <w:rtl/>
        </w:rPr>
      </w:pPr>
      <w:r w:rsidRPr="003049C2">
        <w:rPr>
          <w:rFonts w:asciiTheme="minorHAnsi" w:hAnsiTheme="minorHAnsi" w:cs="Traditional Arabic"/>
          <w:sz w:val="32"/>
          <w:szCs w:val="32"/>
          <w:rtl/>
        </w:rPr>
        <w:t>ترجم</w:t>
      </w:r>
      <w:r w:rsidR="00DD1F3D" w:rsidRPr="003049C2">
        <w:rPr>
          <w:rFonts w:asciiTheme="minorHAnsi" w:hAnsiTheme="minorHAnsi" w:cs="Traditional Arabic"/>
          <w:sz w:val="32"/>
          <w:szCs w:val="32"/>
          <w:rtl/>
        </w:rPr>
        <w:t>ة: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DE2E29" w:rsidRPr="003049C2">
        <w:rPr>
          <w:rFonts w:asciiTheme="minorHAnsi" w:hAnsiTheme="minorHAnsi" w:cs="Traditional Arabic"/>
          <w:sz w:val="32"/>
          <w:szCs w:val="32"/>
          <w:rtl/>
        </w:rPr>
        <w:t>أبو جعفر البخاري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3049C2">
        <w:rPr>
          <w:rFonts w:asciiTheme="minorHAnsi" w:hAnsiTheme="minorHAnsi" w:cs="Traditional Arabic"/>
          <w:sz w:val="32"/>
          <w:szCs w:val="32"/>
          <w:rtl/>
        </w:rPr>
        <w:t>مراجعة: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أبو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عبد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الله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الشاشي</w:t>
      </w:r>
      <w:r w:rsidR="00B60023">
        <w:rPr>
          <w:rtl/>
        </w:rPr>
        <w:t xml:space="preserve"> </w:t>
      </w:r>
      <w:r w:rsidR="000152FC">
        <w:rPr>
          <w:rtl/>
        </w:rPr>
        <w:br w:type="page"/>
      </w:r>
    </w:p>
    <w:p w:rsidR="00685CD5" w:rsidRDefault="00685CD5" w:rsidP="00685CD5">
      <w:pPr>
        <w:pStyle w:val="a4"/>
      </w:pPr>
    </w:p>
    <w:p w:rsidR="00C43C9C" w:rsidRPr="00ED3EA7" w:rsidRDefault="00C43C9C" w:rsidP="00C43C9C">
      <w:pPr>
        <w:pStyle w:val="a4"/>
      </w:pPr>
      <w:r w:rsidRPr="00ED3EA7">
        <w:t xml:space="preserve">Нажосатлар: аҳкомлари ва уларни </w:t>
      </w:r>
      <w:r>
        <w:t>тозала</w:t>
      </w:r>
      <w:r w:rsidRPr="00ED3EA7">
        <w:t>ш</w:t>
      </w:r>
    </w:p>
    <w:p w:rsidR="00C43C9C" w:rsidRPr="003A7236" w:rsidRDefault="00C43C9C" w:rsidP="00C43C9C">
      <w:pPr>
        <w:pStyle w:val="ab"/>
      </w:pPr>
      <w:r w:rsidRPr="003A7236">
        <w:t>А) «Нажосат»нинг луғавий ва шаръий маънолари</w:t>
      </w:r>
    </w:p>
    <w:p w:rsidR="00C43C9C" w:rsidRDefault="00C43C9C" w:rsidP="00C43C9C">
      <w:r>
        <w:t>«Нажосат»нинг луғавий маъноси «ифлос нарса», демак-дир. (Араб тилида) «Нажасаш-шайъу нажасан» дейиш, «ифлос бўлди», демакдир. «Танажжасаш-шайъу» дейиш эса: «Нарса нажосатга айланд</w:t>
      </w:r>
      <w:bookmarkStart w:id="0" w:name="_GoBack"/>
      <w:bookmarkEnd w:id="0"/>
      <w:r>
        <w:t>и», демакдир. «Сора нажасан» жумласи эса «Ифлос нарса билан булғанди» маъносидадир.</w:t>
      </w:r>
    </w:p>
    <w:p w:rsidR="00C43C9C" w:rsidRDefault="00C43C9C" w:rsidP="00C43C9C">
      <w:r>
        <w:t>«Нажосат»нинг шариатдаги маъноси эса: «Сийдик, қон ва ароқ каби унинг маълум миқдори намоз ўқишга монеъ бўладиган ифлосликлар»дир.</w:t>
      </w:r>
    </w:p>
    <w:p w:rsidR="00C43C9C" w:rsidRPr="00C20217" w:rsidRDefault="00C43C9C" w:rsidP="00C43C9C">
      <w:pPr>
        <w:pStyle w:val="ab"/>
      </w:pPr>
      <w:r w:rsidRPr="00C20217">
        <w:t>Б) Нажосат турлари</w:t>
      </w:r>
    </w:p>
    <w:p w:rsidR="00C43C9C" w:rsidRDefault="00C43C9C" w:rsidP="00C43C9C">
      <w:r>
        <w:t>Нажосатлар икки турли бўлади:</w:t>
      </w:r>
    </w:p>
    <w:p w:rsidR="00C43C9C" w:rsidRDefault="00C43C9C" w:rsidP="00C43C9C">
      <w:r>
        <w:t>Биринчиси: ҳақиқий (туб).</w:t>
      </w:r>
    </w:p>
    <w:p w:rsidR="00C43C9C" w:rsidRDefault="00C43C9C" w:rsidP="00C43C9C">
      <w:r>
        <w:t>Иккинчиси: ҳукмий.</w:t>
      </w:r>
    </w:p>
    <w:p w:rsidR="00C43C9C" w:rsidRDefault="00C43C9C" w:rsidP="00C43C9C">
      <w:r>
        <w:t>Ҳақиқий нажосатлар, ит ва чўчқа каби аслий ифлос нарсалардир. Уларни қанчалар ювманг пок (тоза) бўлиш-майди.</w:t>
      </w:r>
    </w:p>
    <w:p w:rsidR="00C43C9C" w:rsidRDefault="00C43C9C" w:rsidP="00C43C9C">
      <w:r>
        <w:t xml:space="preserve">Ҳукмий нажосатлар эса, пок жойга муваққат тегиб қолган ифлосликлардир. </w:t>
      </w:r>
    </w:p>
    <w:p w:rsidR="00C43C9C" w:rsidRPr="00C20217" w:rsidRDefault="00C43C9C" w:rsidP="00C43C9C">
      <w:pPr>
        <w:pStyle w:val="ab"/>
      </w:pPr>
      <w:r w:rsidRPr="00C20217">
        <w:t>В) Нажосат қисмлари</w:t>
      </w:r>
    </w:p>
    <w:p w:rsidR="00C43C9C" w:rsidRDefault="00C43C9C" w:rsidP="00C43C9C">
      <w:r>
        <w:t>Нажосатлар уч қисмга бўлинади:</w:t>
      </w:r>
    </w:p>
    <w:p w:rsidR="00C43C9C" w:rsidRDefault="00C43C9C" w:rsidP="00C43C9C">
      <w:r>
        <w:t>1– Нажосат эканига (олимлар тарафидан) иттифоқ (қарор) қилинган нажосатлар.</w:t>
      </w:r>
    </w:p>
    <w:p w:rsidR="00C43C9C" w:rsidRDefault="00C43C9C" w:rsidP="00C43C9C">
      <w:r>
        <w:t>2– Нажосат эканида ифтилоф қилинган нажосатлар.</w:t>
      </w:r>
    </w:p>
    <w:p w:rsidR="00C43C9C" w:rsidRDefault="00C43C9C" w:rsidP="00C43C9C">
      <w:r>
        <w:lastRenderedPageBreak/>
        <w:t xml:space="preserve">3– Афв қилинган (рухсат берилган) нажосатлар. </w:t>
      </w:r>
    </w:p>
    <w:p w:rsidR="00C43C9C" w:rsidRPr="00B171E3" w:rsidRDefault="00C43C9C" w:rsidP="00C43C9C">
      <w:pPr>
        <w:pStyle w:val="ab"/>
      </w:pPr>
      <w:r w:rsidRPr="00B171E3">
        <w:t>1</w:t>
      </w:r>
      <w:r>
        <w:t>–</w:t>
      </w:r>
      <w:r w:rsidRPr="00B171E3">
        <w:t xml:space="preserve"> Нажосат эканига (олимлар тарафидан) иттифоқ (қарор) қилинган нажосатлар</w:t>
      </w:r>
      <w:r>
        <w:t>:</w:t>
      </w:r>
    </w:p>
    <w:p w:rsidR="00C43C9C" w:rsidRDefault="00C43C9C" w:rsidP="00C43C9C">
      <w:r>
        <w:t>а) Қуруқликда яшайдиган жонли махлуқотларнинг ўлимтиги. Денгизда яшайдиган жониворларнинг ўлимтик-лари ҳалолдир.</w:t>
      </w:r>
    </w:p>
    <w:p w:rsidR="00C43C9C" w:rsidRDefault="00C43C9C" w:rsidP="00C43C9C">
      <w:r>
        <w:t>б) Отилиб чиққан қон. Бу қон, қуруқликда яшайдиган ҳайвондан бўғизланган пайтида чиқади.</w:t>
      </w:r>
    </w:p>
    <w:p w:rsidR="00C43C9C" w:rsidRDefault="00C43C9C" w:rsidP="00C43C9C">
      <w:r>
        <w:t>в) Чўчқа гўшти.</w:t>
      </w:r>
    </w:p>
    <w:p w:rsidR="00C43C9C" w:rsidRDefault="00C43C9C" w:rsidP="00C43C9C">
      <w:r>
        <w:t xml:space="preserve">г) Одамзот сийдиги. </w:t>
      </w:r>
    </w:p>
    <w:p w:rsidR="00C43C9C" w:rsidRDefault="00C43C9C" w:rsidP="00C43C9C">
      <w:r>
        <w:t>д) Одамзот ахлати.</w:t>
      </w:r>
    </w:p>
    <w:p w:rsidR="00C43C9C" w:rsidRDefault="00C43C9C" w:rsidP="00C43C9C">
      <w:r>
        <w:t>е) Мазий (шаҳват ҳақида фикр қилинганида таносил аъзосидан чиқадиган шилимшиқ ва шаффоф суюқлик).</w:t>
      </w:r>
    </w:p>
    <w:p w:rsidR="00C43C9C" w:rsidRDefault="00C43C9C" w:rsidP="00C43C9C">
      <w:r>
        <w:t>ё) Вадий (сийгандан кейин таносил аъзосидан чиқадиган зич ва оқ рангдаги суюқлик).</w:t>
      </w:r>
    </w:p>
    <w:p w:rsidR="00C43C9C" w:rsidRDefault="00C43C9C" w:rsidP="00C43C9C">
      <w:r>
        <w:t>ж) Гўшти ейилмайдиган ҳайвоннинг гўшти.</w:t>
      </w:r>
    </w:p>
    <w:p w:rsidR="00C43C9C" w:rsidRDefault="00C43C9C" w:rsidP="00C43C9C">
      <w:r>
        <w:t>з) Тирик ҳайвондан кесиб олинган гўшт парчаси. Масалан, тирик қўйдан кесиб олинган қўл.</w:t>
      </w:r>
    </w:p>
    <w:p w:rsidR="00C43C9C" w:rsidRDefault="00C43C9C" w:rsidP="00C43C9C">
      <w:r>
        <w:t>и) Ҳайз қони.</w:t>
      </w:r>
    </w:p>
    <w:p w:rsidR="00C43C9C" w:rsidRDefault="00C43C9C" w:rsidP="00C43C9C">
      <w:r>
        <w:t>й) Нифос (туғруқ) қони.</w:t>
      </w:r>
    </w:p>
    <w:p w:rsidR="00C43C9C" w:rsidRDefault="00C43C9C" w:rsidP="00C43C9C">
      <w:r>
        <w:t>к) Истиҳоза қони (касаллик сабабли хотин-қизларлар-нинг қинидан келадиган қон).</w:t>
      </w:r>
    </w:p>
    <w:p w:rsidR="00C43C9C" w:rsidRPr="00B171E3" w:rsidRDefault="00C43C9C" w:rsidP="00C43C9C">
      <w:pPr>
        <w:pStyle w:val="ab"/>
      </w:pPr>
      <w:r w:rsidRPr="00B171E3">
        <w:t>2</w:t>
      </w:r>
      <w:r>
        <w:t>–</w:t>
      </w:r>
      <w:r w:rsidRPr="00B171E3">
        <w:t xml:space="preserve"> Нажосат эканида ифтилоф қилинган нажосатлар</w:t>
      </w:r>
      <w:r>
        <w:t>:</w:t>
      </w:r>
    </w:p>
    <w:p w:rsidR="00C43C9C" w:rsidRDefault="00C43C9C" w:rsidP="00C43C9C">
      <w:r>
        <w:t>а) Гўшти ейиладиган ҳайвонларнинг сийдиги.</w:t>
      </w:r>
    </w:p>
    <w:p w:rsidR="00C43C9C" w:rsidRDefault="00C43C9C" w:rsidP="00C43C9C">
      <w:r>
        <w:t>б) Гўшти ейиладиган ҳайвонларнинг тезаги.</w:t>
      </w:r>
    </w:p>
    <w:p w:rsidR="00C43C9C" w:rsidRDefault="00C43C9C" w:rsidP="00C43C9C">
      <w:r>
        <w:t>г) Маний (эркак сперматозоиди).</w:t>
      </w:r>
    </w:p>
    <w:p w:rsidR="00C43C9C" w:rsidRDefault="00C43C9C" w:rsidP="00C43C9C">
      <w:r>
        <w:lastRenderedPageBreak/>
        <w:t>д) Итнинг сўлаги.</w:t>
      </w:r>
    </w:p>
    <w:p w:rsidR="00C43C9C" w:rsidRDefault="00C43C9C" w:rsidP="00C43C9C">
      <w:r>
        <w:t>е) Қусқи.</w:t>
      </w:r>
    </w:p>
    <w:p w:rsidR="00C43C9C" w:rsidRDefault="00C43C9C" w:rsidP="00C43C9C">
      <w:r>
        <w:t>ё) Қони бўлмаган ари, ниначи ва бурга каби қони бўлмаган ҳашаротларнинг ўлимтиги.</w:t>
      </w:r>
    </w:p>
    <w:p w:rsidR="00C43C9C" w:rsidRPr="00D65BA8" w:rsidRDefault="00C43C9C" w:rsidP="00C43C9C">
      <w:pPr>
        <w:pStyle w:val="ab"/>
      </w:pPr>
      <w:r w:rsidRPr="00D65BA8">
        <w:t>3</w:t>
      </w:r>
      <w:r>
        <w:t>–</w:t>
      </w:r>
      <w:r w:rsidRPr="00D65BA8">
        <w:t xml:space="preserve"> Афв қилинган (рухсат берилган) нажосатлар</w:t>
      </w:r>
      <w:r>
        <w:t>:</w:t>
      </w:r>
    </w:p>
    <w:p w:rsidR="00C43C9C" w:rsidRDefault="00C43C9C" w:rsidP="00C43C9C">
      <w:r>
        <w:t>а) Кўчадаги лой.</w:t>
      </w:r>
    </w:p>
    <w:p w:rsidR="00C43C9C" w:rsidRDefault="00C43C9C" w:rsidP="00C43C9C">
      <w:r>
        <w:t>б) Оз ҳажмдаги қон.</w:t>
      </w:r>
    </w:p>
    <w:p w:rsidR="00C43C9C" w:rsidRDefault="00C43C9C" w:rsidP="00C43C9C">
      <w:r>
        <w:t>в) Одамзот ёки гўшти ейиладиган ҳайвонлардан чиққан йиринглар.</w:t>
      </w:r>
    </w:p>
    <w:p w:rsidR="00C43C9C" w:rsidRPr="00197577" w:rsidRDefault="00C43C9C" w:rsidP="00C43C9C">
      <w:pPr>
        <w:pStyle w:val="ab"/>
      </w:pPr>
      <w:r w:rsidRPr="00197577">
        <w:t>Г) Нажосатларни тозалаш шакли</w:t>
      </w:r>
    </w:p>
    <w:p w:rsidR="00C43C9C" w:rsidRDefault="00C43C9C" w:rsidP="00C43C9C">
      <w:r>
        <w:t xml:space="preserve">Нажосатларни ювиш, (устига) сув сепиш, уқалаш ва масҳ қилиш (силаш) билан тозаланади. </w:t>
      </w:r>
    </w:p>
    <w:p w:rsidR="00C43C9C" w:rsidRDefault="00C43C9C" w:rsidP="00C43C9C">
      <w:r>
        <w:t>— Нажосат теккан кийимни нажосат қуриган бўлса уқалаш, сўнгра ювиш билан покланади. Агар нажосат ҳўл (ёки нам) бўлса, ювиш билан покланади.</w:t>
      </w:r>
    </w:p>
    <w:p w:rsidR="00C43C9C" w:rsidRDefault="00C43C9C" w:rsidP="00C43C9C">
      <w:r>
        <w:t xml:space="preserve">— Овқат емаётган (фақатгина сут билан озиқланаётган) чақалоқ сийдиги теккан кийимни, унинг устига сув сепиш билан покланади. </w:t>
      </w:r>
    </w:p>
    <w:p w:rsidR="00C43C9C" w:rsidRDefault="00C43C9C" w:rsidP="00C43C9C">
      <w:r>
        <w:t xml:space="preserve">— Ер, устидаги қуриган нажосатни олиб ташлаш билан покланса, суюқ нажосат устига сув қуйиш билан покла-нади. </w:t>
      </w:r>
    </w:p>
    <w:p w:rsidR="00C43C9C" w:rsidRDefault="00C43C9C" w:rsidP="00C43C9C">
      <w:r>
        <w:t>— Оёқ кийими, уни ерга ишқаш ёки тоза жойларда юриш билан пок бўлади.</w:t>
      </w:r>
    </w:p>
    <w:p w:rsidR="00C43C9C" w:rsidRDefault="00C43C9C" w:rsidP="00C43C9C">
      <w:r>
        <w:t xml:space="preserve">— Ойна, пичоқ ва фаянс каби сайқалли нарсалар устини силиш (артиш) билан пок бўлади. </w:t>
      </w:r>
    </w:p>
    <w:p w:rsidR="000A6307" w:rsidRPr="00C408EE" w:rsidRDefault="00C43C9C" w:rsidP="00C43C9C">
      <w:pPr>
        <w:spacing w:after="160"/>
        <w:ind w:firstLine="0"/>
        <w:jc w:val="left"/>
      </w:pPr>
      <w:r>
        <w:t>— Агар ит биронта идишни ялаб қўйса, уни етти марта ва биринчисини тупроқ билан ювилади.</w:t>
      </w:r>
      <w:r w:rsidR="007F32D9"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E6" w:rsidRDefault="00934AE6" w:rsidP="00E32771">
      <w:pPr>
        <w:spacing w:after="0" w:line="240" w:lineRule="auto"/>
      </w:pPr>
      <w:r>
        <w:separator/>
      </w:r>
    </w:p>
  </w:endnote>
  <w:endnote w:type="continuationSeparator" w:id="0">
    <w:p w:rsidR="00934AE6" w:rsidRDefault="00934AE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653553E-60FF-408A-A454-31714B24DA8C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B1B2951D-1D01-4A89-8C56-9CFEB673C07A}"/>
    <w:embedBold r:id="rId3" w:fontKey="{6A201912-8542-490C-921D-F44D0050EA83}"/>
    <w:embedItalic r:id="rId4" w:fontKey="{A5249D32-09F2-434B-85E9-CEC146D9B3B4}"/>
    <w:embedBoldItalic r:id="rId5" w:fontKey="{CAE318D0-5710-4384-8ED2-98A392A1EA21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7679290F-C757-4F24-824E-AB9961F6C441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7F2CC7E1-E7EB-4C28-B29C-28AE6D8DBA9A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C66EEE13-E8BB-4020-8192-1BC39F707281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202F4B07-B501-4F13-B365-5F074B6169D8}"/>
    <w:embedBold r:id="rId10" w:fontKey="{3EF3ECCA-562B-4DB0-979F-D74797867F0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E3F5B38-1D29-4791-8102-B7C47E0BCD86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BB3F3AD3-251D-4652-96F8-C5D9EA6492BA}"/>
    <w:embedBold r:id="rId13" w:fontKey="{4C15C01D-D150-4F67-8358-2A6589521F0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4B95D79C-4378-4E36-A546-FCC2274168AC}"/>
    <w:embedBoldItalic r:id="rId15" w:fontKey="{2D4A5042-5BEA-4A8A-87A1-1060AFCE563B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A1A9A9D1-38AC-4026-A25B-31A2A21CE83F}"/>
    <w:embedBold r:id="rId17" w:fontKey="{47C43AFD-5815-43BD-8C85-8F37677B92F5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8" w:fontKey="{6C7F9D93-22D1-44A5-9A34-60775765C950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9" w:fontKey="{D3CB849C-7A8A-4687-852E-B67622081B8C}"/>
    <w:embedBold r:id="rId20" w:fontKey="{6CA7BF36-2369-46CB-A9A8-17260A1C8489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1" w:fontKey="{2E30C6EA-08A9-4DB5-B661-C9D4F2B64E75}"/>
    <w:embedBold r:id="rId22" w:fontKey="{7EE19693-C932-405F-BF40-4F5CAEBBCBD8}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23" w:fontKey="{032AB882-4A98-421F-BF0A-02CC664AAAE8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87A74EFD-AB1E-4183-80EB-888A9A81C7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90F47D" wp14:editId="4400198E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4C258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E6" w:rsidRDefault="00934AE6" w:rsidP="00184B62">
      <w:pPr>
        <w:spacing w:after="0" w:line="240" w:lineRule="auto"/>
      </w:pPr>
      <w:r>
        <w:separator/>
      </w:r>
    </w:p>
  </w:footnote>
  <w:footnote w:type="continuationSeparator" w:id="0">
    <w:p w:rsidR="00934AE6" w:rsidRDefault="00934AE6" w:rsidP="00223B3B">
      <w:pPr>
        <w:spacing w:after="0" w:line="240" w:lineRule="auto"/>
      </w:pPr>
      <w:r>
        <w:continuationSeparator/>
      </w:r>
    </w:p>
  </w:footnote>
  <w:footnote w:type="continuationNotice" w:id="1">
    <w:p w:rsidR="00934AE6" w:rsidRDefault="00934AE6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A507EE" w:rsidRDefault="009F349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9F349D" w:rsidRPr="00B71399" w:rsidRDefault="009F349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9F349D" w:rsidRPr="00A507EE" w:rsidRDefault="009F349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821AC7E" wp14:editId="3EE349BF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4F44C5" w:rsidRDefault="009F349D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615CDE">
                              <w:t>3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21AC7E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9F349D" w:rsidRPr="004F44C5" w:rsidRDefault="009F349D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9F349D" w:rsidRPr="00B71399" w:rsidRDefault="009F349D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615CDE">
                        <w:t>3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E134A0" wp14:editId="24ACC860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8F6488" w:rsidRDefault="009F349D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E134A0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F349D" w:rsidRPr="008F6488" w:rsidRDefault="009F349D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38FD415" wp14:editId="0FC7EEDE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7F9C6C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202D8A"/>
    <w:multiLevelType w:val="hybridMultilevel"/>
    <w:tmpl w:val="6458048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50485"/>
    <w:multiLevelType w:val="hybridMultilevel"/>
    <w:tmpl w:val="D67285A0"/>
    <w:lvl w:ilvl="0" w:tplc="0419000B">
      <w:start w:val="1"/>
      <w:numFmt w:val="bullet"/>
      <w:lvlText w:val=""/>
      <w:lvlJc w:val="left"/>
      <w:pPr>
        <w:ind w:left="465" w:hanging="465"/>
      </w:pPr>
      <w:rPr>
        <w:rFonts w:ascii="Wingdings" w:hAnsi="Wingdings" w:hint="default"/>
      </w:rPr>
    </w:lvl>
    <w:lvl w:ilvl="1" w:tplc="A3A0D1C0">
      <w:numFmt w:val="bullet"/>
      <w:lvlText w:val=""/>
      <w:lvlJc w:val="left"/>
      <w:pPr>
        <w:ind w:left="1200" w:hanging="48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3E3FCF"/>
    <w:multiLevelType w:val="hybridMultilevel"/>
    <w:tmpl w:val="6A76D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220B1F"/>
    <w:multiLevelType w:val="hybridMultilevel"/>
    <w:tmpl w:val="818090EE"/>
    <w:lvl w:ilvl="0" w:tplc="6276CFE8">
      <w:numFmt w:val="bullet"/>
      <w:lvlText w:val=""/>
      <w:lvlJc w:val="left"/>
      <w:pPr>
        <w:ind w:left="10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11"/>
  </w:num>
  <w:num w:numId="12">
    <w:abstractNumId w:val="4"/>
  </w:num>
  <w:num w:numId="13">
    <w:abstractNumId w:val="7"/>
  </w:num>
  <w:num w:numId="14">
    <w:abstractNumId w:val="8"/>
  </w:num>
  <w:num w:numId="15">
    <w:abstractNumId w:val="14"/>
  </w:num>
  <w:num w:numId="16">
    <w:abstractNumId w:val="5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352C4"/>
    <w:rsid w:val="00037ED1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551A"/>
    <w:rsid w:val="00137725"/>
    <w:rsid w:val="00147860"/>
    <w:rsid w:val="001504E3"/>
    <w:rsid w:val="00152E92"/>
    <w:rsid w:val="0015762B"/>
    <w:rsid w:val="00160026"/>
    <w:rsid w:val="00160273"/>
    <w:rsid w:val="00162EB3"/>
    <w:rsid w:val="00171C08"/>
    <w:rsid w:val="00180E40"/>
    <w:rsid w:val="001810EC"/>
    <w:rsid w:val="00184B62"/>
    <w:rsid w:val="00187D3B"/>
    <w:rsid w:val="001905AC"/>
    <w:rsid w:val="00191801"/>
    <w:rsid w:val="001A0D79"/>
    <w:rsid w:val="001A14D8"/>
    <w:rsid w:val="001A6DD6"/>
    <w:rsid w:val="001B15D7"/>
    <w:rsid w:val="001B62E9"/>
    <w:rsid w:val="001B64B9"/>
    <w:rsid w:val="001B7823"/>
    <w:rsid w:val="001C7D03"/>
    <w:rsid w:val="001D3485"/>
    <w:rsid w:val="001D5A38"/>
    <w:rsid w:val="001E56AA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3307B"/>
    <w:rsid w:val="00245DB5"/>
    <w:rsid w:val="00246AB7"/>
    <w:rsid w:val="00246D9D"/>
    <w:rsid w:val="0025152D"/>
    <w:rsid w:val="00254DCE"/>
    <w:rsid w:val="00260863"/>
    <w:rsid w:val="00267C61"/>
    <w:rsid w:val="00270AE8"/>
    <w:rsid w:val="002767B2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C69F4"/>
    <w:rsid w:val="002D1CED"/>
    <w:rsid w:val="002D31E2"/>
    <w:rsid w:val="002D4BAD"/>
    <w:rsid w:val="002D7382"/>
    <w:rsid w:val="002F3E6B"/>
    <w:rsid w:val="003049C2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0375"/>
    <w:rsid w:val="00386E7C"/>
    <w:rsid w:val="00387495"/>
    <w:rsid w:val="00394EDE"/>
    <w:rsid w:val="003B1501"/>
    <w:rsid w:val="003B4A8D"/>
    <w:rsid w:val="003B4CB4"/>
    <w:rsid w:val="003B6B6A"/>
    <w:rsid w:val="003C39B9"/>
    <w:rsid w:val="003C5AEC"/>
    <w:rsid w:val="003C7714"/>
    <w:rsid w:val="003D0693"/>
    <w:rsid w:val="003E1AC6"/>
    <w:rsid w:val="003F285F"/>
    <w:rsid w:val="003F326E"/>
    <w:rsid w:val="003F51CC"/>
    <w:rsid w:val="00403224"/>
    <w:rsid w:val="0041702F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77F"/>
    <w:rsid w:val="00517F1D"/>
    <w:rsid w:val="00521D13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68B5"/>
    <w:rsid w:val="005A20CA"/>
    <w:rsid w:val="005A2707"/>
    <w:rsid w:val="005A3817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13216"/>
    <w:rsid w:val="00615CDE"/>
    <w:rsid w:val="00616456"/>
    <w:rsid w:val="006268E2"/>
    <w:rsid w:val="00626D06"/>
    <w:rsid w:val="00631D42"/>
    <w:rsid w:val="00637FE6"/>
    <w:rsid w:val="00640126"/>
    <w:rsid w:val="00647A6B"/>
    <w:rsid w:val="00655E3A"/>
    <w:rsid w:val="00657BE6"/>
    <w:rsid w:val="00662A2B"/>
    <w:rsid w:val="006646C5"/>
    <w:rsid w:val="00672DC6"/>
    <w:rsid w:val="00674E9C"/>
    <w:rsid w:val="00683AA0"/>
    <w:rsid w:val="00683E1A"/>
    <w:rsid w:val="00685CD5"/>
    <w:rsid w:val="006879E4"/>
    <w:rsid w:val="006935D0"/>
    <w:rsid w:val="0069533C"/>
    <w:rsid w:val="00697BA6"/>
    <w:rsid w:val="006B1FDF"/>
    <w:rsid w:val="006B4F4B"/>
    <w:rsid w:val="006C3696"/>
    <w:rsid w:val="006E51D0"/>
    <w:rsid w:val="006F184B"/>
    <w:rsid w:val="006F2351"/>
    <w:rsid w:val="006F35C1"/>
    <w:rsid w:val="006F3B5D"/>
    <w:rsid w:val="006F449C"/>
    <w:rsid w:val="00701DEB"/>
    <w:rsid w:val="00706668"/>
    <w:rsid w:val="007159D6"/>
    <w:rsid w:val="00717FAE"/>
    <w:rsid w:val="00730705"/>
    <w:rsid w:val="0073224B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10649"/>
    <w:rsid w:val="00814452"/>
    <w:rsid w:val="008210B3"/>
    <w:rsid w:val="008210CD"/>
    <w:rsid w:val="00822138"/>
    <w:rsid w:val="00822379"/>
    <w:rsid w:val="00823604"/>
    <w:rsid w:val="0082755F"/>
    <w:rsid w:val="00834A37"/>
    <w:rsid w:val="00840C06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C7C2E"/>
    <w:rsid w:val="008D705C"/>
    <w:rsid w:val="008D70C8"/>
    <w:rsid w:val="008E0B8C"/>
    <w:rsid w:val="008E0EC6"/>
    <w:rsid w:val="008E2038"/>
    <w:rsid w:val="008F0977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4AE6"/>
    <w:rsid w:val="00935947"/>
    <w:rsid w:val="00942922"/>
    <w:rsid w:val="00944C90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6699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577C"/>
    <w:rsid w:val="00AC20C8"/>
    <w:rsid w:val="00AC645A"/>
    <w:rsid w:val="00AD3A57"/>
    <w:rsid w:val="00AE5A0A"/>
    <w:rsid w:val="00AF150C"/>
    <w:rsid w:val="00AF6AB2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A3A"/>
    <w:rsid w:val="00B5382D"/>
    <w:rsid w:val="00B5413D"/>
    <w:rsid w:val="00B54B72"/>
    <w:rsid w:val="00B55AC6"/>
    <w:rsid w:val="00B60023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90F"/>
    <w:rsid w:val="00BF04A9"/>
    <w:rsid w:val="00BF148C"/>
    <w:rsid w:val="00BF543D"/>
    <w:rsid w:val="00C03201"/>
    <w:rsid w:val="00C15590"/>
    <w:rsid w:val="00C1565C"/>
    <w:rsid w:val="00C22E49"/>
    <w:rsid w:val="00C3245F"/>
    <w:rsid w:val="00C37C22"/>
    <w:rsid w:val="00C408EE"/>
    <w:rsid w:val="00C43C9C"/>
    <w:rsid w:val="00C470D5"/>
    <w:rsid w:val="00C47596"/>
    <w:rsid w:val="00C61DDB"/>
    <w:rsid w:val="00C72BD4"/>
    <w:rsid w:val="00C76CDE"/>
    <w:rsid w:val="00C851BC"/>
    <w:rsid w:val="00C8622B"/>
    <w:rsid w:val="00C95DC3"/>
    <w:rsid w:val="00CB0C29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1DA"/>
    <w:rsid w:val="00D10C2B"/>
    <w:rsid w:val="00D22429"/>
    <w:rsid w:val="00D22A1C"/>
    <w:rsid w:val="00D238C0"/>
    <w:rsid w:val="00D45FB2"/>
    <w:rsid w:val="00D46176"/>
    <w:rsid w:val="00D473E6"/>
    <w:rsid w:val="00D479B3"/>
    <w:rsid w:val="00D67DFC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C72B0"/>
    <w:rsid w:val="00DD1EDB"/>
    <w:rsid w:val="00DD1F3D"/>
    <w:rsid w:val="00DE2E29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27E57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1565"/>
    <w:rsid w:val="00E6359E"/>
    <w:rsid w:val="00E644CD"/>
    <w:rsid w:val="00E6795C"/>
    <w:rsid w:val="00E8013D"/>
    <w:rsid w:val="00E83142"/>
    <w:rsid w:val="00E84D85"/>
    <w:rsid w:val="00E84E57"/>
    <w:rsid w:val="00EA461E"/>
    <w:rsid w:val="00EA49AA"/>
    <w:rsid w:val="00EB6A67"/>
    <w:rsid w:val="00ED08CB"/>
    <w:rsid w:val="00EE2C83"/>
    <w:rsid w:val="00EE5A20"/>
    <w:rsid w:val="00EF0C20"/>
    <w:rsid w:val="00EF48D5"/>
    <w:rsid w:val="00EF49C4"/>
    <w:rsid w:val="00EF4DB5"/>
    <w:rsid w:val="00EF7F62"/>
    <w:rsid w:val="00F04156"/>
    <w:rsid w:val="00F05770"/>
    <w:rsid w:val="00F060DC"/>
    <w:rsid w:val="00F2420A"/>
    <w:rsid w:val="00F3173B"/>
    <w:rsid w:val="00F43676"/>
    <w:rsid w:val="00F43A46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C1C21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A0D9CA4-57F9-4E94-86BE-15B2F8FF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2767B2"/>
    <w:pPr>
      <w:keepNext/>
      <w:spacing w:before="600" w:after="24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qFormat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Subtitle">
    <w:name w:val="Subtitle"/>
    <w:basedOn w:val="Normal"/>
    <w:link w:val="SubtitleChar"/>
    <w:qFormat/>
    <w:rsid w:val="003D0693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D0693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09A78-C4E9-408C-8286-0F6B9C7D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449</Words>
  <Characters>2844</Characters>
  <Application>Microsoft Office Word</Application>
  <DocSecurity>0</DocSecurity>
  <Lines>98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Ғусл ва аҳкомлари</vt:lpstr>
      <vt:lpstr>Яхши кўришдаги ширк</vt:lpstr>
    </vt:vector>
  </TitlesOfParts>
  <Manager/>
  <Company>islamhouse.com</Company>
  <LinksUpToDate>false</LinksUpToDate>
  <CharactersWithSpaces>3223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аҳкомлари ва уларни тозалаш</dc:title>
  <dc:subject>аҳкомлари ва уларни тозалаш</dc:subject>
  <dc:creator>Доктор Солиҳ ибн Ғоним Садлон </dc:creator>
  <cp:keywords>аҳкомлари ва уларни тозалаш</cp:keywords>
  <dc:description>аҳкомлари ва уларни тозалаш</dc:description>
  <cp:lastModifiedBy>Mahmoud</cp:lastModifiedBy>
  <cp:revision>4</cp:revision>
  <cp:lastPrinted>2017-02-02T08:43:00Z</cp:lastPrinted>
  <dcterms:created xsi:type="dcterms:W3CDTF">2017-02-02T08:45:00Z</dcterms:created>
  <dcterms:modified xsi:type="dcterms:W3CDTF">2017-02-05T04:07:00Z</dcterms:modified>
  <cp:category/>
</cp:coreProperties>
</file>