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B20087" w:rsidRDefault="00823DA3" w:rsidP="00456FFD">
      <w:pPr>
        <w:bidi w:val="0"/>
        <w:spacing w:after="0" w:line="240" w:lineRule="auto"/>
        <w:ind w:firstLine="113"/>
        <w:jc w:val="center"/>
        <w:rPr>
          <w:rFonts w:asciiTheme="majorBidi" w:hAnsiTheme="majorBidi" w:cstheme="majorBidi"/>
          <w:color w:val="205B83"/>
          <w:sz w:val="72"/>
          <w:szCs w:val="72"/>
          <w:lang w:val="uz-Cyrl-UZ"/>
        </w:rPr>
      </w:pPr>
      <w:r>
        <w:rPr>
          <w:rFonts w:asciiTheme="majorBidi" w:hAnsiTheme="majorBidi" w:cstheme="majorBidi"/>
          <w:color w:val="205B83"/>
          <w:sz w:val="72"/>
          <w:szCs w:val="72"/>
          <w:lang w:val="uz-Cyrl-UZ"/>
        </w:rPr>
        <w:t>Эътикоф ва аҳком</w:t>
      </w:r>
      <w:r w:rsidR="00B20087">
        <w:rPr>
          <w:rFonts w:asciiTheme="majorBidi" w:hAnsiTheme="majorBidi" w:cstheme="majorBidi"/>
          <w:color w:val="205B83"/>
          <w:sz w:val="72"/>
          <w:szCs w:val="72"/>
          <w:lang w:val="uz-Cyrl-UZ"/>
        </w:rPr>
        <w:t>лар</w:t>
      </w:r>
      <w:r w:rsidR="00D600C1">
        <w:rPr>
          <w:rFonts w:asciiTheme="majorBidi" w:hAnsiTheme="majorBidi" w:cstheme="majorBidi"/>
          <w:color w:val="205B83"/>
          <w:sz w:val="72"/>
          <w:szCs w:val="72"/>
          <w:lang w:val="uz-Cyrl-UZ"/>
        </w:rPr>
        <w:t>и</w:t>
      </w:r>
    </w:p>
    <w:p w:rsidR="00A03054" w:rsidRPr="00B20087" w:rsidRDefault="00B20087" w:rsidP="00A03054">
      <w:pPr>
        <w:bidi w:val="0"/>
        <w:spacing w:line="240" w:lineRule="auto"/>
        <w:jc w:val="center"/>
        <w:rPr>
          <w:rFonts w:asciiTheme="majorBidi" w:hAnsiTheme="majorBidi" w:cstheme="majorBidi"/>
          <w:color w:val="595959" w:themeColor="text1" w:themeTint="A6"/>
          <w:sz w:val="28"/>
          <w:szCs w:val="28"/>
          <w:lang w:val="uz-Cyrl-UZ" w:bidi="ar-EG"/>
        </w:rPr>
      </w:pPr>
      <w:r w:rsidRPr="00B20087">
        <w:rPr>
          <w:color w:val="1F4E79" w:themeColor="accent1" w:themeShade="80"/>
          <w:sz w:val="24"/>
          <w:szCs w:val="24"/>
          <w:lang w:val="uz-Cyrl-UZ" w:bidi="ar-EG"/>
        </w:rPr>
        <w:t>«Мухтасар ал-фиқҳ ал-исламий» китобидан иқтибос</w:t>
      </w:r>
    </w:p>
    <w:p w:rsidR="00A03054" w:rsidRPr="00E96A90" w:rsidRDefault="00823DA3" w:rsidP="00823DA3">
      <w:pPr>
        <w:spacing w:after="0" w:line="240" w:lineRule="auto"/>
        <w:ind w:firstLine="113"/>
        <w:jc w:val="center"/>
        <w:rPr>
          <w:rFonts w:asciiTheme="majorBidi" w:hAnsiTheme="majorBidi" w:cs="KFGQPC Uthman Taha Naskh"/>
          <w:sz w:val="40"/>
          <w:szCs w:val="40"/>
          <w:rtl/>
          <w:lang w:bidi="ar-EG"/>
        </w:rPr>
      </w:pPr>
      <w:r>
        <w:rPr>
          <w:rFonts w:asciiTheme="majorBidi" w:hAnsiTheme="majorBidi" w:cs="KFGQPC Uthman Taha Naskh" w:hint="cs"/>
          <w:sz w:val="40"/>
          <w:szCs w:val="40"/>
          <w:rtl/>
          <w:lang w:bidi="ar-EG"/>
        </w:rPr>
        <w:t>الإعتكاف وأحكامه</w:t>
      </w:r>
      <w:r w:rsidR="00FE4409" w:rsidRPr="00FE4409">
        <w:rPr>
          <w:rFonts w:asciiTheme="majorBidi" w:hAnsiTheme="majorBidi" w:cs="KFGQPC Uthman Taha Naskh"/>
          <w:sz w:val="40"/>
          <w:szCs w:val="40"/>
          <w:rtl/>
          <w:lang w:bidi="ar-EG"/>
        </w:rPr>
        <w:t xml:space="preserve"> </w:t>
      </w:r>
      <w:r w:rsidR="00FE4409">
        <w:rPr>
          <w:rFonts w:asciiTheme="majorBidi" w:hAnsiTheme="majorBidi" w:cs="KFGQPC Uthman Taha Naskh"/>
          <w:sz w:val="40"/>
          <w:szCs w:val="40"/>
          <w:lang w:val="uz-Cyrl-UZ" w:bidi="ar-EG"/>
        </w:rPr>
        <w:br/>
      </w:r>
      <w:r w:rsidR="00B20087" w:rsidRPr="00882EF8">
        <w:rPr>
          <w:rFonts w:asciiTheme="majorBidi" w:hAnsiTheme="majorBidi" w:cs="KFGQPC Uthman Taha Naskh" w:hint="cs"/>
          <w:sz w:val="20"/>
          <w:szCs w:val="20"/>
          <w:rtl/>
          <w:lang w:bidi="ar-EG"/>
        </w:rPr>
        <w:t>مقالة</w:t>
      </w:r>
      <w:r w:rsidR="00B20087" w:rsidRPr="00882EF8">
        <w:rPr>
          <w:rFonts w:asciiTheme="majorBidi" w:hAnsiTheme="majorBidi" w:cs="KFGQPC Uthman Taha Naskh"/>
          <w:sz w:val="20"/>
          <w:szCs w:val="20"/>
          <w:rtl/>
          <w:lang w:bidi="ar-EG"/>
        </w:rPr>
        <w:t xml:space="preserve"> </w:t>
      </w:r>
      <w:r w:rsidR="00B20087" w:rsidRPr="00882EF8">
        <w:rPr>
          <w:rFonts w:asciiTheme="majorBidi" w:hAnsiTheme="majorBidi" w:cs="KFGQPC Uthman Taha Naskh" w:hint="cs"/>
          <w:sz w:val="20"/>
          <w:szCs w:val="20"/>
          <w:rtl/>
          <w:lang w:bidi="ar-EG"/>
        </w:rPr>
        <w:t>مقتبسة</w:t>
      </w:r>
      <w:r w:rsidR="00B20087" w:rsidRPr="00882EF8">
        <w:rPr>
          <w:rFonts w:asciiTheme="majorBidi" w:hAnsiTheme="majorBidi" w:cs="KFGQPC Uthman Taha Naskh"/>
          <w:sz w:val="20"/>
          <w:szCs w:val="20"/>
          <w:rtl/>
          <w:lang w:bidi="ar-EG"/>
        </w:rPr>
        <w:t xml:space="preserve"> </w:t>
      </w:r>
      <w:r w:rsidR="00B20087" w:rsidRPr="00882EF8">
        <w:rPr>
          <w:rFonts w:asciiTheme="majorBidi" w:hAnsiTheme="majorBidi" w:cs="KFGQPC Uthman Taha Naskh" w:hint="cs"/>
          <w:sz w:val="20"/>
          <w:szCs w:val="20"/>
          <w:rtl/>
          <w:lang w:bidi="ar-EG"/>
        </w:rPr>
        <w:t>من</w:t>
      </w:r>
      <w:r w:rsidR="00B20087" w:rsidRPr="00882EF8">
        <w:rPr>
          <w:rFonts w:asciiTheme="majorBidi" w:hAnsiTheme="majorBidi" w:cs="KFGQPC Uthman Taha Naskh"/>
          <w:sz w:val="20"/>
          <w:szCs w:val="20"/>
          <w:rtl/>
          <w:lang w:bidi="ar-EG"/>
        </w:rPr>
        <w:t xml:space="preserve"> </w:t>
      </w:r>
      <w:r w:rsidR="00B20087" w:rsidRPr="00882EF8">
        <w:rPr>
          <w:rFonts w:asciiTheme="majorBidi" w:hAnsiTheme="majorBidi" w:cs="KFGQPC Uthman Taha Naskh" w:hint="cs"/>
          <w:sz w:val="20"/>
          <w:szCs w:val="20"/>
          <w:rtl/>
          <w:lang w:bidi="ar-EG"/>
        </w:rPr>
        <w:t>كتاب</w:t>
      </w:r>
      <w:r w:rsidR="00B20087" w:rsidRPr="00882EF8">
        <w:rPr>
          <w:rFonts w:asciiTheme="majorBidi" w:hAnsiTheme="majorBidi" w:cs="KFGQPC Uthman Taha Naskh"/>
          <w:sz w:val="20"/>
          <w:szCs w:val="20"/>
          <w:rtl/>
          <w:lang w:bidi="ar-EG"/>
        </w:rPr>
        <w:t xml:space="preserve"> </w:t>
      </w:r>
      <w:r w:rsidR="00B20087" w:rsidRPr="00882EF8">
        <w:rPr>
          <w:rFonts w:asciiTheme="majorBidi" w:hAnsiTheme="majorBidi" w:cs="KFGQPC Uthman Taha Naskh" w:hint="cs"/>
          <w:sz w:val="20"/>
          <w:szCs w:val="20"/>
          <w:rtl/>
          <w:lang w:bidi="ar-EG"/>
        </w:rPr>
        <w:t>مختصر</w:t>
      </w:r>
      <w:r w:rsidR="00B20087" w:rsidRPr="00882EF8">
        <w:rPr>
          <w:rFonts w:asciiTheme="majorBidi" w:hAnsiTheme="majorBidi" w:cs="KFGQPC Uthman Taha Naskh"/>
          <w:sz w:val="20"/>
          <w:szCs w:val="20"/>
          <w:rtl/>
          <w:lang w:bidi="ar-EG"/>
        </w:rPr>
        <w:t xml:space="preserve"> </w:t>
      </w:r>
      <w:r w:rsidR="00B20087" w:rsidRPr="00882EF8">
        <w:rPr>
          <w:rFonts w:asciiTheme="majorBidi" w:hAnsiTheme="majorBidi" w:cs="KFGQPC Uthman Taha Naskh" w:hint="cs"/>
          <w:sz w:val="20"/>
          <w:szCs w:val="20"/>
          <w:rtl/>
          <w:lang w:bidi="ar-EG"/>
        </w:rPr>
        <w:t>الفقه</w:t>
      </w:r>
      <w:r w:rsidR="00B20087" w:rsidRPr="00882EF8">
        <w:rPr>
          <w:rFonts w:asciiTheme="majorBidi" w:hAnsiTheme="majorBidi" w:cs="KFGQPC Uthman Taha Naskh"/>
          <w:sz w:val="20"/>
          <w:szCs w:val="20"/>
          <w:rtl/>
          <w:lang w:bidi="ar-EG"/>
        </w:rPr>
        <w:t xml:space="preserve"> </w:t>
      </w:r>
      <w:r w:rsidR="00B20087" w:rsidRPr="00882EF8">
        <w:rPr>
          <w:rFonts w:asciiTheme="majorBidi" w:hAnsiTheme="majorBidi" w:cs="KFGQPC Uthman Taha Naskh" w:hint="cs"/>
          <w:sz w:val="20"/>
          <w:szCs w:val="20"/>
          <w:rtl/>
          <w:lang w:bidi="ar-EG"/>
        </w:rPr>
        <w:t>الإسلامي</w:t>
      </w:r>
      <w:bookmarkStart w:id="0" w:name="_GoBack"/>
      <w:bookmarkEnd w:id="0"/>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DF7E4B" w:rsidRDefault="00FE4409"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3EF3C81E" wp14:editId="2950F25A">
            <wp:simplePos x="0" y="0"/>
            <wp:positionH relativeFrom="margin">
              <wp:posOffset>996315</wp:posOffset>
            </wp:positionH>
            <wp:positionV relativeFrom="paragraph">
              <wp:posOffset>319244</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Pr="00DD42B5">
        <w:rPr>
          <w:rFonts w:asciiTheme="majorBidi" w:hAnsiTheme="majorBidi" w:cs="KFGQPC Uthman Taha Naskh"/>
          <w:color w:val="808080" w:themeColor="background1" w:themeShade="80"/>
          <w:sz w:val="32"/>
          <w:szCs w:val="32"/>
          <w:rtl/>
          <w:lang w:bidi="ar-EG"/>
        </w:rPr>
        <w:t>&gt;</w:t>
      </w:r>
      <w:r>
        <w:rPr>
          <w:rFonts w:asciiTheme="majorBidi" w:hAnsiTheme="majorBidi" w:cs="KFGQPC Uthman Taha Naskh"/>
          <w:color w:val="808080" w:themeColor="background1" w:themeShade="80"/>
          <w:sz w:val="32"/>
          <w:szCs w:val="32"/>
          <w:lang w:val="uz-Cyrl-UZ" w:bidi="ar-EG"/>
        </w:rPr>
        <w:t xml:space="preserve"> </w:t>
      </w:r>
      <w:proofErr w:type="spellStart"/>
      <w:r w:rsidRPr="004A1B71">
        <w:t>Ўзбекча</w:t>
      </w:r>
      <w:proofErr w:type="spellEnd"/>
      <w:r w:rsidRPr="004A1B71">
        <w:t xml:space="preserve"> – Uzbek</w:t>
      </w:r>
      <w:r>
        <w:rPr>
          <w:lang w:val="uz-Cyrl-UZ"/>
        </w:rPr>
        <w:t xml:space="preserve"> </w:t>
      </w:r>
      <w:r w:rsidRPr="004A1B71">
        <w:t xml:space="preserve">– </w:t>
      </w:r>
      <w:r w:rsidRPr="003B5C07">
        <w:rPr>
          <w:rtl/>
          <w:lang w:bidi="ar-EG"/>
        </w:rPr>
        <w:t>الأوزبكي</w:t>
      </w:r>
      <w:r w:rsidRPr="004A1B71">
        <w:t xml:space="preserve"> </w:t>
      </w:r>
      <w:r w:rsidRPr="00DD42B5">
        <w:rPr>
          <w:rFonts w:asciiTheme="majorBidi" w:hAnsiTheme="majorBidi" w:cs="KFGQPC Uthman Taha Naskh"/>
          <w:color w:val="808080" w:themeColor="background1" w:themeShade="80"/>
          <w:sz w:val="32"/>
          <w:szCs w:val="32"/>
          <w:rtl/>
          <w:lang w:bidi="ar-EG"/>
        </w:rPr>
        <w:t>&lt;</w:t>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FE4409" w:rsidRDefault="00FE4409" w:rsidP="00FE4409">
      <w:pPr>
        <w:bidi w:val="0"/>
        <w:spacing w:after="0" w:line="240" w:lineRule="auto"/>
        <w:ind w:firstLine="113"/>
        <w:jc w:val="center"/>
        <w:rPr>
          <w:rFonts w:asciiTheme="majorBidi" w:hAnsiTheme="majorBidi" w:cstheme="majorBidi"/>
          <w:color w:val="205B83"/>
          <w:sz w:val="48"/>
          <w:szCs w:val="48"/>
          <w:lang w:val="uz-Cyrl-UZ" w:bidi="ar-EG"/>
        </w:rPr>
      </w:pPr>
    </w:p>
    <w:p w:rsidR="00B20087" w:rsidRDefault="00B20087" w:rsidP="00B20087">
      <w:pPr>
        <w:spacing w:after="0" w:line="240" w:lineRule="auto"/>
        <w:ind w:firstLine="113"/>
        <w:jc w:val="center"/>
        <w:rPr>
          <w:color w:val="1F4E79" w:themeColor="accent1" w:themeShade="80"/>
          <w:sz w:val="48"/>
          <w:szCs w:val="48"/>
          <w:lang w:val="uz-Cyrl-UZ" w:bidi="ar-EG"/>
        </w:rPr>
      </w:pPr>
      <w:proofErr w:type="spellStart"/>
      <w:r w:rsidRPr="00B20087">
        <w:rPr>
          <w:color w:val="1F4E79" w:themeColor="accent1" w:themeShade="80"/>
          <w:sz w:val="48"/>
          <w:szCs w:val="48"/>
          <w:lang w:bidi="ar-EG"/>
        </w:rPr>
        <w:t>Муҳаммад</w:t>
      </w:r>
      <w:proofErr w:type="spellEnd"/>
      <w:r w:rsidRPr="00B20087">
        <w:rPr>
          <w:color w:val="1F4E79" w:themeColor="accent1" w:themeShade="80"/>
          <w:sz w:val="48"/>
          <w:szCs w:val="48"/>
          <w:lang w:bidi="ar-EG"/>
        </w:rPr>
        <w:t xml:space="preserve"> </w:t>
      </w:r>
      <w:proofErr w:type="spellStart"/>
      <w:r w:rsidRPr="00B20087">
        <w:rPr>
          <w:color w:val="1F4E79" w:themeColor="accent1" w:themeShade="80"/>
          <w:sz w:val="48"/>
          <w:szCs w:val="48"/>
          <w:lang w:bidi="ar-EG"/>
        </w:rPr>
        <w:t>ибн</w:t>
      </w:r>
      <w:proofErr w:type="spellEnd"/>
      <w:r w:rsidRPr="00B20087">
        <w:rPr>
          <w:color w:val="1F4E79" w:themeColor="accent1" w:themeShade="80"/>
          <w:sz w:val="48"/>
          <w:szCs w:val="48"/>
          <w:lang w:bidi="ar-EG"/>
        </w:rPr>
        <w:t xml:space="preserve"> </w:t>
      </w:r>
      <w:proofErr w:type="spellStart"/>
      <w:r w:rsidRPr="00B20087">
        <w:rPr>
          <w:color w:val="1F4E79" w:themeColor="accent1" w:themeShade="80"/>
          <w:sz w:val="48"/>
          <w:szCs w:val="48"/>
          <w:lang w:bidi="ar-EG"/>
        </w:rPr>
        <w:t>Иброҳим</w:t>
      </w:r>
      <w:proofErr w:type="spellEnd"/>
      <w:r w:rsidRPr="00B20087">
        <w:rPr>
          <w:color w:val="1F4E79" w:themeColor="accent1" w:themeShade="80"/>
          <w:sz w:val="48"/>
          <w:szCs w:val="48"/>
          <w:lang w:bidi="ar-EG"/>
        </w:rPr>
        <w:t xml:space="preserve"> </w:t>
      </w:r>
      <w:proofErr w:type="spellStart"/>
      <w:r w:rsidRPr="00B20087">
        <w:rPr>
          <w:color w:val="1F4E79" w:themeColor="accent1" w:themeShade="80"/>
          <w:sz w:val="48"/>
          <w:szCs w:val="48"/>
          <w:lang w:bidi="ar-EG"/>
        </w:rPr>
        <w:t>ат-Тувайжирий</w:t>
      </w:r>
      <w:proofErr w:type="spellEnd"/>
    </w:p>
    <w:p w:rsidR="00B20087" w:rsidRDefault="00B20087" w:rsidP="00B20087">
      <w:pPr>
        <w:spacing w:after="0" w:line="240" w:lineRule="auto"/>
        <w:ind w:firstLine="113"/>
        <w:jc w:val="center"/>
        <w:rPr>
          <w:color w:val="1F4E79" w:themeColor="accent1" w:themeShade="80"/>
          <w:sz w:val="48"/>
          <w:szCs w:val="48"/>
          <w:lang w:val="uz-Cyrl-UZ" w:bidi="ar-EG"/>
        </w:rPr>
      </w:pPr>
    </w:p>
    <w:p w:rsidR="00B20087" w:rsidRPr="00F14B1B" w:rsidRDefault="00B20087" w:rsidP="00B20087">
      <w:pPr>
        <w:spacing w:after="0" w:line="240" w:lineRule="auto"/>
        <w:ind w:firstLine="113"/>
        <w:jc w:val="center"/>
        <w:rPr>
          <w:rFonts w:cs="KFGQPC Uthman Taha Naskh"/>
          <w:sz w:val="36"/>
          <w:szCs w:val="36"/>
          <w:rtl/>
          <w:lang w:bidi="ar-EG"/>
        </w:rPr>
      </w:pPr>
      <w:r w:rsidRPr="00FE4409">
        <w:rPr>
          <w:rFonts w:asciiTheme="majorBidi" w:hAnsiTheme="majorBidi" w:cs="KFGQPC Uthman Taha Naskh" w:hint="cs"/>
          <w:sz w:val="36"/>
          <w:szCs w:val="36"/>
          <w:rtl/>
          <w:lang w:bidi="ar-EG"/>
        </w:rPr>
        <w:t xml:space="preserve"> </w:t>
      </w:r>
      <w:r w:rsidRPr="00882EF8">
        <w:rPr>
          <w:rFonts w:asciiTheme="majorBidi" w:hAnsiTheme="majorBidi" w:cs="KFGQPC Uthman Taha Naskh" w:hint="cs"/>
          <w:sz w:val="36"/>
          <w:szCs w:val="36"/>
          <w:rtl/>
          <w:lang w:bidi="ar-EG"/>
        </w:rPr>
        <w:t>محمد</w:t>
      </w:r>
      <w:r w:rsidRPr="00882EF8">
        <w:rPr>
          <w:rFonts w:asciiTheme="majorBidi" w:hAnsiTheme="majorBidi" w:cs="KFGQPC Uthman Taha Naskh"/>
          <w:sz w:val="36"/>
          <w:szCs w:val="36"/>
          <w:rtl/>
          <w:lang w:bidi="ar-EG"/>
        </w:rPr>
        <w:t xml:space="preserve"> </w:t>
      </w:r>
      <w:r w:rsidRPr="00882EF8">
        <w:rPr>
          <w:rFonts w:asciiTheme="majorBidi" w:hAnsiTheme="majorBidi" w:cs="KFGQPC Uthman Taha Naskh" w:hint="cs"/>
          <w:sz w:val="36"/>
          <w:szCs w:val="36"/>
          <w:rtl/>
          <w:lang w:bidi="ar-EG"/>
        </w:rPr>
        <w:t>بن</w:t>
      </w:r>
      <w:r w:rsidRPr="00882EF8">
        <w:rPr>
          <w:rFonts w:asciiTheme="majorBidi" w:hAnsiTheme="majorBidi" w:cs="KFGQPC Uthman Taha Naskh"/>
          <w:sz w:val="36"/>
          <w:szCs w:val="36"/>
          <w:rtl/>
          <w:lang w:bidi="ar-EG"/>
        </w:rPr>
        <w:t xml:space="preserve"> </w:t>
      </w:r>
      <w:r w:rsidRPr="00882EF8">
        <w:rPr>
          <w:rFonts w:asciiTheme="majorBidi" w:hAnsiTheme="majorBidi" w:cs="KFGQPC Uthman Taha Naskh" w:hint="cs"/>
          <w:sz w:val="36"/>
          <w:szCs w:val="36"/>
          <w:rtl/>
          <w:lang w:bidi="ar-EG"/>
        </w:rPr>
        <w:t>إبراهيم</w:t>
      </w:r>
      <w:r w:rsidRPr="00882EF8">
        <w:rPr>
          <w:rFonts w:asciiTheme="majorBidi" w:hAnsiTheme="majorBidi" w:cs="KFGQPC Uthman Taha Naskh"/>
          <w:sz w:val="36"/>
          <w:szCs w:val="36"/>
          <w:rtl/>
          <w:lang w:bidi="ar-EG"/>
        </w:rPr>
        <w:t xml:space="preserve"> </w:t>
      </w:r>
      <w:r w:rsidRPr="00882EF8">
        <w:rPr>
          <w:rFonts w:asciiTheme="majorBidi" w:hAnsiTheme="majorBidi" w:cs="KFGQPC Uthman Taha Naskh" w:hint="cs"/>
          <w:sz w:val="36"/>
          <w:szCs w:val="36"/>
          <w:rtl/>
          <w:lang w:bidi="ar-EG"/>
        </w:rPr>
        <w:t>التويجري</w:t>
      </w:r>
    </w:p>
    <w:p w:rsidR="00A03054" w:rsidRPr="00E96A90" w:rsidRDefault="00A03054" w:rsidP="00B20087">
      <w:pPr>
        <w:spacing w:after="0" w:line="240" w:lineRule="auto"/>
        <w:ind w:firstLine="113"/>
        <w:jc w:val="center"/>
        <w:rPr>
          <w:rFonts w:asciiTheme="majorBidi" w:hAnsiTheme="majorBidi" w:cs="KFGQPC Uthman Taha Naskh"/>
          <w:sz w:val="36"/>
          <w:szCs w:val="36"/>
          <w:rtl/>
          <w:lang w:bidi="ar-EG"/>
        </w:rPr>
      </w:pP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FE4409" w:rsidRDefault="00FE4409" w:rsidP="00FE4409">
      <w:pPr>
        <w:bidi w:val="0"/>
        <w:spacing w:after="0" w:line="240" w:lineRule="auto"/>
        <w:ind w:firstLine="113"/>
        <w:jc w:val="center"/>
        <w:rPr>
          <w:rFonts w:asciiTheme="majorBidi" w:hAnsiTheme="majorBidi" w:cstheme="majorBidi"/>
          <w:color w:val="205B83"/>
          <w:sz w:val="40"/>
          <w:szCs w:val="40"/>
          <w:lang w:val="uz-Cyrl-UZ" w:bidi="ar-EG"/>
        </w:rPr>
      </w:pPr>
    </w:p>
    <w:p w:rsidR="00FE4409" w:rsidRDefault="00FE4409" w:rsidP="00FE4409">
      <w:pPr>
        <w:bidi w:val="0"/>
        <w:spacing w:after="0" w:line="240" w:lineRule="auto"/>
        <w:ind w:firstLine="113"/>
        <w:jc w:val="center"/>
        <w:rPr>
          <w:rFonts w:asciiTheme="majorBidi" w:hAnsiTheme="majorBidi" w:cstheme="majorBidi"/>
          <w:color w:val="205B83"/>
          <w:sz w:val="40"/>
          <w:szCs w:val="40"/>
          <w:lang w:val="uz-Cyrl-UZ" w:bidi="ar-EG"/>
        </w:rPr>
      </w:pPr>
    </w:p>
    <w:p w:rsidR="00A03054" w:rsidRPr="00FE4409" w:rsidRDefault="00FE4409" w:rsidP="00FE4409">
      <w:pPr>
        <w:bidi w:val="0"/>
        <w:spacing w:after="0" w:line="240" w:lineRule="auto"/>
        <w:ind w:firstLine="113"/>
        <w:jc w:val="center"/>
        <w:rPr>
          <w:rFonts w:asciiTheme="majorBidi" w:hAnsiTheme="majorBidi" w:cstheme="majorBidi"/>
          <w:color w:val="205B83"/>
          <w:sz w:val="40"/>
          <w:szCs w:val="40"/>
          <w:lang w:val="uz-Cyrl-UZ" w:bidi="ar-EG"/>
        </w:rPr>
      </w:pPr>
      <w:r>
        <w:rPr>
          <w:rFonts w:asciiTheme="majorBidi" w:hAnsiTheme="majorBidi" w:cstheme="majorBidi"/>
          <w:color w:val="205B83"/>
          <w:sz w:val="40"/>
          <w:szCs w:val="40"/>
          <w:lang w:val="uz-Cyrl-UZ" w:bidi="ar-EG"/>
        </w:rPr>
        <w:t>Таржимон</w:t>
      </w:r>
      <w:r w:rsidR="00A03054" w:rsidRPr="00DF7E4B">
        <w:rPr>
          <w:rFonts w:asciiTheme="majorBidi" w:hAnsiTheme="majorBidi" w:cstheme="majorBidi"/>
          <w:color w:val="205B83"/>
          <w:sz w:val="40"/>
          <w:szCs w:val="40"/>
          <w:lang w:bidi="ar-EG"/>
        </w:rPr>
        <w:t xml:space="preserve">: </w:t>
      </w:r>
      <w:r>
        <w:rPr>
          <w:rFonts w:asciiTheme="majorBidi" w:hAnsiTheme="majorBidi" w:cstheme="majorBidi"/>
          <w:color w:val="205B83"/>
          <w:sz w:val="40"/>
          <w:szCs w:val="40"/>
          <w:lang w:val="uz-Cyrl-UZ" w:bidi="ar-EG"/>
        </w:rPr>
        <w:t>Абу Абдуллоҳ Шоший</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ترجمة: </w:t>
      </w:r>
      <w:r w:rsidR="00FE4409" w:rsidRPr="00FE4409">
        <w:rPr>
          <w:rFonts w:asciiTheme="majorBidi" w:hAnsiTheme="majorBidi" w:cs="KFGQPC Uthman Taha Naskh" w:hint="cs"/>
          <w:b/>
          <w:bCs/>
          <w:sz w:val="32"/>
          <w:szCs w:val="32"/>
          <w:rtl/>
          <w:lang w:bidi="ar-EG"/>
        </w:rPr>
        <w:t>أبو</w:t>
      </w:r>
      <w:r w:rsidR="00FE4409" w:rsidRPr="00FE4409">
        <w:rPr>
          <w:rFonts w:asciiTheme="majorBidi" w:hAnsiTheme="majorBidi" w:cs="KFGQPC Uthman Taha Naskh"/>
          <w:b/>
          <w:bCs/>
          <w:sz w:val="32"/>
          <w:szCs w:val="32"/>
          <w:rtl/>
          <w:lang w:bidi="ar-EG"/>
        </w:rPr>
        <w:t xml:space="preserve"> </w:t>
      </w:r>
      <w:r w:rsidR="00FE4409" w:rsidRPr="00FE4409">
        <w:rPr>
          <w:rFonts w:asciiTheme="majorBidi" w:hAnsiTheme="majorBidi" w:cs="KFGQPC Uthman Taha Naskh" w:hint="cs"/>
          <w:b/>
          <w:bCs/>
          <w:sz w:val="32"/>
          <w:szCs w:val="32"/>
          <w:rtl/>
          <w:lang w:bidi="ar-EG"/>
        </w:rPr>
        <w:t>عبد</w:t>
      </w:r>
      <w:r w:rsidR="00FE4409" w:rsidRPr="00FE4409">
        <w:rPr>
          <w:rFonts w:asciiTheme="majorBidi" w:hAnsiTheme="majorBidi" w:cs="KFGQPC Uthman Taha Naskh"/>
          <w:b/>
          <w:bCs/>
          <w:sz w:val="32"/>
          <w:szCs w:val="32"/>
          <w:rtl/>
          <w:lang w:bidi="ar-EG"/>
        </w:rPr>
        <w:t xml:space="preserve"> </w:t>
      </w:r>
      <w:r w:rsidR="00FE4409" w:rsidRPr="00FE4409">
        <w:rPr>
          <w:rFonts w:asciiTheme="majorBidi" w:hAnsiTheme="majorBidi" w:cs="KFGQPC Uthman Taha Naskh" w:hint="cs"/>
          <w:b/>
          <w:bCs/>
          <w:sz w:val="32"/>
          <w:szCs w:val="32"/>
          <w:rtl/>
          <w:lang w:bidi="ar-EG"/>
        </w:rPr>
        <w:t>الله</w:t>
      </w:r>
      <w:r w:rsidR="00FE4409" w:rsidRPr="00FE4409">
        <w:rPr>
          <w:rFonts w:asciiTheme="majorBidi" w:hAnsiTheme="majorBidi" w:cs="KFGQPC Uthman Taha Naskh"/>
          <w:b/>
          <w:bCs/>
          <w:sz w:val="32"/>
          <w:szCs w:val="32"/>
          <w:rtl/>
          <w:lang w:bidi="ar-EG"/>
        </w:rPr>
        <w:t xml:space="preserve"> </w:t>
      </w:r>
      <w:r w:rsidR="00FE4409" w:rsidRPr="00FE4409">
        <w:rPr>
          <w:rFonts w:asciiTheme="majorBidi" w:hAnsiTheme="majorBidi" w:cs="KFGQPC Uthman Taha Naskh" w:hint="cs"/>
          <w:b/>
          <w:bCs/>
          <w:sz w:val="32"/>
          <w:szCs w:val="32"/>
          <w:rtl/>
          <w:lang w:bidi="ar-EG"/>
        </w:rPr>
        <w:t>الشاشي</w:t>
      </w:r>
    </w:p>
    <w:p w:rsidR="008B3703" w:rsidRPr="00FE4409" w:rsidRDefault="008B3703" w:rsidP="00FE4409">
      <w:pPr>
        <w:bidi w:val="0"/>
        <w:rPr>
          <w:rFonts w:asciiTheme="majorBidi" w:hAnsiTheme="majorBidi" w:cstheme="majorBidi"/>
          <w:color w:val="006666"/>
          <w:sz w:val="40"/>
          <w:szCs w:val="40"/>
          <w:lang w:val="uz-Cyrl-UZ" w:bidi="ar-EG"/>
        </w:rPr>
        <w:sectPr w:rsidR="008B3703" w:rsidRPr="00FE4409" w:rsidSect="00054A51">
          <w:headerReference w:type="default" r:id="rId10"/>
          <w:footerReference w:type="default" r:id="rId11"/>
          <w:headerReference w:type="first" r:id="rId12"/>
          <w:pgSz w:w="11907" w:h="16840" w:code="9"/>
          <w:pgMar w:top="1247" w:right="1701" w:bottom="1247" w:left="1701" w:header="709" w:footer="709" w:gutter="0"/>
          <w:pgNumType w:start="0"/>
          <w:cols w:space="708"/>
          <w:titlePg/>
          <w:rtlGutter/>
          <w:docGrid w:linePitch="360"/>
        </w:sectPr>
      </w:pPr>
    </w:p>
    <w:p w:rsidR="00E942BB" w:rsidRPr="00DF7E4B" w:rsidRDefault="00E942BB" w:rsidP="00E942BB">
      <w:pPr>
        <w:bidi w:val="0"/>
        <w:jc w:val="center"/>
        <w:rPr>
          <w:rFonts w:asciiTheme="majorBidi" w:hAnsiTheme="majorBidi" w:cstheme="majorBidi"/>
          <w:color w:val="006666"/>
          <w:sz w:val="32"/>
          <w:szCs w:val="32"/>
          <w:lang w:bidi="ar-EG"/>
        </w:rPr>
      </w:pPr>
    </w:p>
    <w:p w:rsidR="00A17E34" w:rsidRPr="00D600C1" w:rsidRDefault="00D274BD" w:rsidP="00823DA3">
      <w:pPr>
        <w:pStyle w:val="Heading1"/>
        <w:spacing w:before="120" w:after="0"/>
        <w:rPr>
          <w:b/>
          <w:bCs w:val="0"/>
          <w:color w:val="007FDE"/>
          <w:lang w:val="en-US" w:bidi="ar-EG"/>
        </w:rPr>
      </w:pPr>
      <w:r w:rsidRPr="00334AEC">
        <w:rPr>
          <w:rFonts w:asciiTheme="majorBidi" w:hAnsiTheme="majorBidi" w:cstheme="majorBidi"/>
          <w:b/>
          <w:bCs w:val="0"/>
          <w:color w:val="2F5496" w:themeColor="accent5" w:themeShade="BF"/>
          <w:lang w:val="en-US"/>
        </w:rPr>
        <w:drawing>
          <wp:anchor distT="0" distB="0" distL="114300" distR="114300" simplePos="0" relativeHeight="251667456" behindDoc="0" locked="0" layoutInCell="1" allowOverlap="1" wp14:anchorId="65312151" wp14:editId="28D8086E">
            <wp:simplePos x="0" y="0"/>
            <wp:positionH relativeFrom="margin">
              <wp:posOffset>1252855</wp:posOffset>
            </wp:positionH>
            <wp:positionV relativeFrom="paragraph">
              <wp:posOffset>91770</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823DA3">
        <w:rPr>
          <w:b/>
          <w:bCs w:val="0"/>
          <w:color w:val="2F5496" w:themeColor="accent5" w:themeShade="BF"/>
        </w:rPr>
        <w:t>Эътикоф ва аҳком</w:t>
      </w:r>
      <w:r w:rsidRPr="00334AEC">
        <w:rPr>
          <w:b/>
          <w:bCs w:val="0"/>
          <w:color w:val="2F5496" w:themeColor="accent5" w:themeShade="BF"/>
        </w:rPr>
        <w:t>лар</w:t>
      </w:r>
      <w:r w:rsidR="00D600C1">
        <w:rPr>
          <w:b/>
          <w:bCs w:val="0"/>
          <w:color w:val="2F5496" w:themeColor="accent5" w:themeShade="BF"/>
        </w:rPr>
        <w:t>и</w:t>
      </w:r>
    </w:p>
    <w:p w:rsidR="00E942BB" w:rsidRPr="00A17E34" w:rsidRDefault="00E942BB" w:rsidP="00A17E34">
      <w:pPr>
        <w:bidi w:val="0"/>
        <w:spacing w:line="240" w:lineRule="auto"/>
        <w:jc w:val="center"/>
        <w:rPr>
          <w:rFonts w:asciiTheme="majorBidi" w:hAnsiTheme="majorBidi" w:cstheme="majorBidi"/>
          <w:color w:val="5EA1A5"/>
          <w:sz w:val="32"/>
          <w:szCs w:val="32"/>
          <w:lang w:val="uz-Cyrl-UZ" w:bidi="ar-EG"/>
        </w:rPr>
      </w:pPr>
    </w:p>
    <w:p w:rsidR="00A006CE" w:rsidRDefault="00A006CE" w:rsidP="00D43AE6">
      <w:pPr>
        <w:pStyle w:val="a"/>
      </w:pPr>
      <w:r>
        <w:t xml:space="preserve">Эътикоф: хоҳ эркак, хоҳ аёл кишининг Оллоҳ таолога ибодат қилиш учун </w:t>
      </w:r>
      <w:r w:rsidR="00D43AE6">
        <w:t>ўзига хос тарз</w:t>
      </w:r>
      <w:r>
        <w:t>да масжидни лозим тутиб ўтиришидир</w:t>
      </w:r>
      <w:r w:rsidR="0065111A">
        <w:t>.</w:t>
      </w:r>
    </w:p>
    <w:p w:rsidR="00A006CE" w:rsidRPr="00A006CE" w:rsidRDefault="00A006CE" w:rsidP="00D43AE6">
      <w:pPr>
        <w:pStyle w:val="a"/>
        <w:rPr>
          <w:b/>
          <w:bCs/>
        </w:rPr>
      </w:pPr>
      <w:r w:rsidRPr="00A006CE">
        <w:rPr>
          <w:b/>
          <w:bCs/>
          <w:color w:val="2F5496" w:themeColor="accent5" w:themeShade="BF"/>
        </w:rPr>
        <w:t xml:space="preserve">Эътикоф </w:t>
      </w:r>
      <w:r w:rsidR="00D43AE6">
        <w:rPr>
          <w:b/>
          <w:bCs/>
          <w:color w:val="2F5496" w:themeColor="accent5" w:themeShade="BF"/>
        </w:rPr>
        <w:t>тушунчаси</w:t>
      </w:r>
      <w:r w:rsidRPr="00A006CE">
        <w:rPr>
          <w:b/>
          <w:bCs/>
          <w:color w:val="2F5496" w:themeColor="accent5" w:themeShade="BF"/>
        </w:rPr>
        <w:t>:</w:t>
      </w:r>
    </w:p>
    <w:p w:rsidR="00D16D9C" w:rsidRDefault="00A006CE" w:rsidP="00B97464">
      <w:pPr>
        <w:pStyle w:val="a"/>
      </w:pPr>
      <w:r>
        <w:t xml:space="preserve">Эътикоф </w:t>
      </w:r>
      <w:r w:rsidR="00D16D9C">
        <w:t>—</w:t>
      </w:r>
      <w:r>
        <w:t xml:space="preserve"> </w:t>
      </w:r>
      <w:r w:rsidR="00FF2E1F">
        <w:t xml:space="preserve">нафсни тийиш ва жиловлашдир. </w:t>
      </w:r>
      <w:r>
        <w:t>Оллоҳ таолога ибодат қили</w:t>
      </w:r>
      <w:r w:rsidR="00B97464">
        <w:t>шда</w:t>
      </w:r>
      <w:r>
        <w:t xml:space="preserve">, </w:t>
      </w:r>
      <w:r w:rsidR="00D16D9C">
        <w:t>Ул зот билан дардлашиш</w:t>
      </w:r>
      <w:r w:rsidR="00B97464">
        <w:t>да</w:t>
      </w:r>
      <w:r w:rsidR="00D16D9C">
        <w:t>, халойиқ билан муносабатни узиш</w:t>
      </w:r>
      <w:r w:rsidR="00B97464">
        <w:t>да</w:t>
      </w:r>
      <w:r w:rsidR="00D16D9C">
        <w:t xml:space="preserve"> ҳамда Оллоҳ азза ва жалланинг зикридан </w:t>
      </w:r>
      <w:r w:rsidR="00D43AE6">
        <w:t>чалғита</w:t>
      </w:r>
      <w:r w:rsidR="00D16D9C">
        <w:t xml:space="preserve">диган барча нарсалардан қалбни </w:t>
      </w:r>
      <w:r w:rsidR="00B97464">
        <w:t>холи</w:t>
      </w:r>
      <w:r w:rsidR="00D16D9C">
        <w:t xml:space="preserve"> қилиш</w:t>
      </w:r>
      <w:r w:rsidR="00B97464">
        <w:t>да нафсни жиловлаш</w:t>
      </w:r>
      <w:r w:rsidR="00D16D9C">
        <w:t>д</w:t>
      </w:r>
      <w:r w:rsidR="00FF2E1F">
        <w:t>ир</w:t>
      </w:r>
      <w:r w:rsidR="00D16D9C">
        <w:t>.</w:t>
      </w:r>
    </w:p>
    <w:p w:rsidR="00D16D9C" w:rsidRPr="00D16D9C" w:rsidRDefault="00D16D9C" w:rsidP="00D16D9C">
      <w:pPr>
        <w:pStyle w:val="a"/>
        <w:rPr>
          <w:b/>
          <w:bCs/>
        </w:rPr>
      </w:pPr>
      <w:r w:rsidRPr="00D16D9C">
        <w:rPr>
          <w:b/>
          <w:bCs/>
          <w:color w:val="2F5496" w:themeColor="accent5" w:themeShade="BF"/>
        </w:rPr>
        <w:t>Эътикофнинг ҳукми:</w:t>
      </w:r>
    </w:p>
    <w:p w:rsidR="00D16D9C" w:rsidRDefault="00D16D9C" w:rsidP="00D16D9C">
      <w:pPr>
        <w:pStyle w:val="a"/>
      </w:pPr>
      <w:r>
        <w:t>Эътикоф қилиш барча вақтларда суннат бўлиб, рўзасиз ҳам саҳиҳ бўлади. Назр қилиш билан эса, вожиб бўлади.</w:t>
      </w:r>
    </w:p>
    <w:p w:rsidR="00DA784C" w:rsidRDefault="00C37C57" w:rsidP="00B97464">
      <w:pPr>
        <w:pStyle w:val="a"/>
      </w:pPr>
      <w:r>
        <w:t>Рамазонда эътикоф қилиш суннатдир. Қадр кечасини топиш учун охириги ўн кунликда қилиш</w:t>
      </w:r>
      <w:r w:rsidR="00A006CE">
        <w:t xml:space="preserve"> </w:t>
      </w:r>
      <w:r>
        <w:t>афзал ва таъкидлироқдир. Шунингдек, Масжидул</w:t>
      </w:r>
      <w:r w:rsidR="00DA784C">
        <w:t>-</w:t>
      </w:r>
      <w:r>
        <w:t xml:space="preserve">Ҳаромда, ёки </w:t>
      </w:r>
      <w:r w:rsidR="00DA784C">
        <w:t xml:space="preserve">Масжидун-Набавийда, ёки Масжидул-Ақсода эътикоф </w:t>
      </w:r>
      <w:r w:rsidR="00B97464">
        <w:t>қил</w:t>
      </w:r>
      <w:r w:rsidR="00DA784C">
        <w:t xml:space="preserve">иш бошқа масжидларда </w:t>
      </w:r>
      <w:r w:rsidR="00B97464">
        <w:t>қилиш</w:t>
      </w:r>
      <w:r w:rsidR="00DA784C">
        <w:t>гандан афзалдир. Масжидул-Ҳаром каби буюк масжидларда эътикоф ўтириш қасд қил</w:t>
      </w:r>
      <w:r w:rsidR="00B97464">
        <w:t>ин</w:t>
      </w:r>
      <w:r w:rsidR="00DA784C">
        <w:t xml:space="preserve">са, ундан мартабаси паст масжидларда эътикоф қилиш жоиз </w:t>
      </w:r>
      <w:r w:rsidR="00B97464">
        <w:t>бўлмайди</w:t>
      </w:r>
      <w:r w:rsidR="00DA784C">
        <w:t>. Агар оддий масжидда эътикоф ўтириш қасд қил</w:t>
      </w:r>
      <w:r w:rsidR="00B97464">
        <w:t>ин</w:t>
      </w:r>
      <w:r w:rsidR="00DA784C">
        <w:t>ган бўлса, оддий масжидда ҳам, буюк масжидда ҳам эътикоф қилиш жоиздир.</w:t>
      </w:r>
    </w:p>
    <w:p w:rsidR="00DA784C" w:rsidRDefault="00DA784C" w:rsidP="00B97464">
      <w:pPr>
        <w:pStyle w:val="a"/>
      </w:pPr>
      <w:r>
        <w:t xml:space="preserve">Оллоҳ таоло шундай марҳамат қилган: </w:t>
      </w:r>
      <w:r w:rsidRPr="00DA784C">
        <w:t xml:space="preserve">“Эсланг: «... Иброҳим билан Исмоилга: «Менинг байтимни тавоф қилгувчилар, ўша ерда ибодат қилиб </w:t>
      </w:r>
      <w:r>
        <w:t xml:space="preserve">(эътикофда) </w:t>
      </w:r>
      <w:r w:rsidRPr="00DA784C">
        <w:t>турувчилар, руку</w:t>
      </w:r>
      <w:r>
        <w:t xml:space="preserve"> ва сажда қилувчилар</w:t>
      </w:r>
      <w:r w:rsidRPr="00DA784C">
        <w:t xml:space="preserve"> учун пок тутинг», деб буюрдик</w:t>
      </w:r>
      <w:r>
        <w:t>” (Бақара</w:t>
      </w:r>
      <w:r w:rsidR="00B97464">
        <w:t xml:space="preserve"> сураси,</w:t>
      </w:r>
      <w:r>
        <w:t xml:space="preserve"> 125).</w:t>
      </w:r>
    </w:p>
    <w:p w:rsidR="005877A7" w:rsidRPr="005877A7" w:rsidRDefault="005877A7" w:rsidP="00DA784C">
      <w:pPr>
        <w:pStyle w:val="a"/>
        <w:rPr>
          <w:b/>
          <w:bCs/>
        </w:rPr>
      </w:pPr>
      <w:r w:rsidRPr="005877A7">
        <w:rPr>
          <w:b/>
          <w:bCs/>
          <w:color w:val="2F5496" w:themeColor="accent5" w:themeShade="BF"/>
        </w:rPr>
        <w:t>Эътикофни</w:t>
      </w:r>
      <w:r w:rsidR="00B97464">
        <w:rPr>
          <w:b/>
          <w:bCs/>
          <w:color w:val="2F5496" w:themeColor="accent5" w:themeShade="BF"/>
        </w:rPr>
        <w:t>нг</w:t>
      </w:r>
      <w:r w:rsidRPr="005877A7">
        <w:rPr>
          <w:b/>
          <w:bCs/>
          <w:color w:val="2F5496" w:themeColor="accent5" w:themeShade="BF"/>
        </w:rPr>
        <w:t xml:space="preserve"> саҳиҳ бўлиш шартлари:</w:t>
      </w:r>
    </w:p>
    <w:p w:rsidR="005877A7" w:rsidRDefault="005877A7" w:rsidP="00DA784C">
      <w:pPr>
        <w:pStyle w:val="a"/>
      </w:pPr>
      <w:r>
        <w:t>Эътикофни</w:t>
      </w:r>
      <w:r w:rsidR="00B97464">
        <w:t>нг</w:t>
      </w:r>
      <w:r>
        <w:t xml:space="preserve"> мақбул бўлиш шартлари қуйидагилардир:</w:t>
      </w:r>
    </w:p>
    <w:p w:rsidR="00C55DC8" w:rsidRDefault="005877A7" w:rsidP="00C55DC8">
      <w:pPr>
        <w:pStyle w:val="a"/>
        <w:numPr>
          <w:ilvl w:val="0"/>
          <w:numId w:val="3"/>
        </w:numPr>
      </w:pPr>
      <w:r>
        <w:t>Мусулмон бўлиш</w:t>
      </w:r>
      <w:r w:rsidR="00C55DC8">
        <w:t>;</w:t>
      </w:r>
      <w:r>
        <w:t xml:space="preserve"> </w:t>
      </w:r>
    </w:p>
    <w:p w:rsidR="00C55DC8" w:rsidRDefault="00C55DC8" w:rsidP="00C55DC8">
      <w:pPr>
        <w:pStyle w:val="a"/>
        <w:numPr>
          <w:ilvl w:val="0"/>
          <w:numId w:val="3"/>
        </w:numPr>
      </w:pPr>
      <w:r>
        <w:t xml:space="preserve">Эътикоф </w:t>
      </w:r>
      <w:r w:rsidR="005877A7">
        <w:t>учун ният қилиш</w:t>
      </w:r>
      <w:r>
        <w:t>;</w:t>
      </w:r>
    </w:p>
    <w:p w:rsidR="00C55DC8" w:rsidRDefault="00C55DC8" w:rsidP="00C55DC8">
      <w:pPr>
        <w:pStyle w:val="a"/>
        <w:numPr>
          <w:ilvl w:val="0"/>
          <w:numId w:val="3"/>
        </w:numPr>
      </w:pPr>
      <w:r>
        <w:lastRenderedPageBreak/>
        <w:t>Ж</w:t>
      </w:r>
      <w:r w:rsidR="005877A7">
        <w:t xml:space="preserve">амоат намози ўқиладиган масжид бўлиши. </w:t>
      </w:r>
    </w:p>
    <w:p w:rsidR="005877A7" w:rsidRDefault="00C55DC8" w:rsidP="00C55DC8">
      <w:pPr>
        <w:pStyle w:val="a"/>
        <w:ind w:left="1080" w:firstLine="0"/>
      </w:pPr>
      <w:r>
        <w:t>Эътикоф қилувчи р</w:t>
      </w:r>
      <w:r w:rsidR="005877A7">
        <w:t>ўзадор бўлиши афзалдир.</w:t>
      </w:r>
    </w:p>
    <w:p w:rsidR="005877A7" w:rsidRPr="005877A7" w:rsidRDefault="005877A7" w:rsidP="005877A7">
      <w:pPr>
        <w:pStyle w:val="a"/>
        <w:rPr>
          <w:b/>
          <w:bCs/>
          <w:color w:val="2F5496" w:themeColor="accent5" w:themeShade="BF"/>
        </w:rPr>
      </w:pPr>
      <w:r w:rsidRPr="005877A7">
        <w:rPr>
          <w:b/>
          <w:bCs/>
          <w:color w:val="2F5496" w:themeColor="accent5" w:themeShade="BF"/>
        </w:rPr>
        <w:t>Аёл кишининг масжидда эътикоф қилишининг ҳукми:</w:t>
      </w:r>
    </w:p>
    <w:p w:rsidR="00D45DA0" w:rsidRDefault="005877A7" w:rsidP="00C55DC8">
      <w:pPr>
        <w:pStyle w:val="a"/>
      </w:pPr>
      <w:r>
        <w:t>Аёл киши эркак киши сингари масжидда эътикоф қилиши мумкиндир. У хоҳ пок бўлсин, хоҳ истиҳоза</w:t>
      </w:r>
      <w:r w:rsidR="00D45DA0">
        <w:t>ли бўлсин баробардир. Фақат масжидни нопок қили</w:t>
      </w:r>
      <w:r w:rsidR="00C55DC8">
        <w:t>б</w:t>
      </w:r>
      <w:r w:rsidR="00D45DA0">
        <w:t xml:space="preserve"> қўйишдан эҳтиёт бўлмоғи лозимдир.</w:t>
      </w:r>
    </w:p>
    <w:p w:rsidR="00C55DC8" w:rsidRDefault="00C55DC8" w:rsidP="00C55DC8">
      <w:pPr>
        <w:pStyle w:val="a"/>
      </w:pPr>
      <w:r>
        <w:t>Эътикоф қилмоқчи бўлган аёл</w:t>
      </w:r>
      <w:r w:rsidR="00D45DA0">
        <w:t xml:space="preserve">га қуйидаги шартлар қўйилади: </w:t>
      </w:r>
    </w:p>
    <w:p w:rsidR="00C55DC8" w:rsidRDefault="00C55DC8" w:rsidP="00C55DC8">
      <w:pPr>
        <w:pStyle w:val="a"/>
        <w:numPr>
          <w:ilvl w:val="0"/>
          <w:numId w:val="3"/>
        </w:numPr>
      </w:pPr>
      <w:r>
        <w:t xml:space="preserve">Валийсидан </w:t>
      </w:r>
      <w:r w:rsidR="00D45DA0">
        <w:t>рухсат олмоғи</w:t>
      </w:r>
      <w:r>
        <w:t>;</w:t>
      </w:r>
      <w:r w:rsidR="00D45DA0">
        <w:t xml:space="preserve"> </w:t>
      </w:r>
    </w:p>
    <w:p w:rsidR="00C55DC8" w:rsidRDefault="00C55DC8" w:rsidP="00C55DC8">
      <w:pPr>
        <w:pStyle w:val="a"/>
        <w:numPr>
          <w:ilvl w:val="0"/>
          <w:numId w:val="3"/>
        </w:numPr>
      </w:pPr>
      <w:r>
        <w:t xml:space="preserve">Ўзини </w:t>
      </w:r>
      <w:r w:rsidR="00D45DA0">
        <w:t>ва бошқаларни фитнага солмаслиги</w:t>
      </w:r>
      <w:r>
        <w:t>;</w:t>
      </w:r>
      <w:r w:rsidR="00D45DA0">
        <w:t xml:space="preserve"> </w:t>
      </w:r>
    </w:p>
    <w:p w:rsidR="00D45DA0" w:rsidRDefault="00C55DC8" w:rsidP="00C55DC8">
      <w:pPr>
        <w:pStyle w:val="a"/>
        <w:numPr>
          <w:ilvl w:val="0"/>
          <w:numId w:val="3"/>
        </w:numPr>
      </w:pPr>
      <w:r>
        <w:t xml:space="preserve">Эркаклардан </w:t>
      </w:r>
      <w:r w:rsidR="00D45DA0">
        <w:t>алоҳида аёллар учун махсус жойда ўтирмоғи.</w:t>
      </w:r>
    </w:p>
    <w:p w:rsidR="0095047D" w:rsidRPr="0095047D" w:rsidRDefault="0095047D" w:rsidP="00D45DA0">
      <w:pPr>
        <w:pStyle w:val="a"/>
        <w:rPr>
          <w:b/>
          <w:bCs/>
        </w:rPr>
      </w:pPr>
      <w:r w:rsidRPr="0095047D">
        <w:rPr>
          <w:b/>
          <w:bCs/>
          <w:color w:val="2F5496" w:themeColor="accent5" w:themeShade="BF"/>
        </w:rPr>
        <w:t>Энг афзал масжидлар:</w:t>
      </w:r>
    </w:p>
    <w:p w:rsidR="00DE533B" w:rsidRDefault="0095047D" w:rsidP="00066374">
      <w:pPr>
        <w:pStyle w:val="a"/>
      </w:pPr>
      <w:r>
        <w:t>Энг афзал масжид Масжидул-Ҳаром бўлиб, унда ўқилган намоз бошқа масжидлардагига нисбатан юз минг</w:t>
      </w:r>
      <w:r w:rsidR="00DA784C">
        <w:t xml:space="preserve"> </w:t>
      </w:r>
      <w:r>
        <w:t xml:space="preserve">марта афзалдир. Сўнгра Масжидун-Набавий бўлиб, унда ўқилган намоз бошқа масжидлардагига нисбатан минг марта афзалдир. Сўнгра Масжидул-Ақсо бўлиб, унда ўқилган намоз бошқа масжидлардагига нисбатан икки юз эллик марта афзалдир. Сўнгра ер юзидаги қолган масжидлар </w:t>
      </w:r>
      <w:r w:rsidR="00066374">
        <w:t>тур</w:t>
      </w:r>
      <w:r>
        <w:t xml:space="preserve">ади. Уларда ўқилган намоз масжиддан бошқа жойларда ўқилгандан </w:t>
      </w:r>
      <w:r w:rsidR="00DE533B">
        <w:t>ўн марта афзалдир.</w:t>
      </w:r>
    </w:p>
    <w:p w:rsidR="00C313BC" w:rsidRPr="00C313BC" w:rsidRDefault="00C313BC" w:rsidP="00DE533B">
      <w:pPr>
        <w:pStyle w:val="a"/>
        <w:rPr>
          <w:b/>
          <w:bCs/>
        </w:rPr>
      </w:pPr>
      <w:r w:rsidRPr="00C313BC">
        <w:rPr>
          <w:b/>
          <w:bCs/>
          <w:color w:val="2F5496" w:themeColor="accent5" w:themeShade="BF"/>
        </w:rPr>
        <w:t>Назр эътикофининг ҳукми:</w:t>
      </w:r>
    </w:p>
    <w:p w:rsidR="00682580" w:rsidRDefault="00682580" w:rsidP="00682580">
      <w:pPr>
        <w:pStyle w:val="a"/>
      </w:pPr>
      <w:r>
        <w:t>Ким мазкур уч масжидда намоз ўқишни ёки этикоф қилишни назр қилган бўлса, юқорида айтганимиздек, ўша масжиддагина адо қилиши шартдир. Энди ким булардан бошқа бирор масжидда намоз ўқишни ёки эътикоф қилишни ният қилган бўлса, агар у масжиднинг бирор шаръий ортиқлиги бўлмаса, унга ўша масжиддагина қилиши шарт бўлмайди, истаган масжидида назр қилган намозини ўқийди, эътикофини қилади.</w:t>
      </w:r>
    </w:p>
    <w:p w:rsidR="00483E5E" w:rsidRPr="00483E5E" w:rsidRDefault="00483E5E" w:rsidP="00066374">
      <w:pPr>
        <w:pStyle w:val="a"/>
        <w:rPr>
          <w:b/>
          <w:bCs/>
        </w:rPr>
      </w:pPr>
      <w:r w:rsidRPr="00483E5E">
        <w:rPr>
          <w:b/>
          <w:bCs/>
          <w:color w:val="2F5496" w:themeColor="accent5" w:themeShade="BF"/>
        </w:rPr>
        <w:t>Эътикофнинг бошланиш ва тугаш вақти:</w:t>
      </w:r>
    </w:p>
    <w:p w:rsidR="00CB6595" w:rsidRDefault="00434066" w:rsidP="00066374">
      <w:pPr>
        <w:pStyle w:val="a"/>
      </w:pPr>
      <w:r>
        <w:t>1. Ким муайян бир вақтда эътикоф қилишни назр қилган бўлса, назр қилган дастлабки кечадан, қуёш ботмасдан олдин киради ва охириги кеча</w:t>
      </w:r>
      <w:r w:rsidR="00066374">
        <w:t>,</w:t>
      </w:r>
      <w:r>
        <w:t xml:space="preserve"> қуёш ботгандан кейин чиқади. </w:t>
      </w:r>
      <w:r w:rsidR="00CB6595">
        <w:t xml:space="preserve">Масалан, Рамазон ойида </w:t>
      </w:r>
      <w:r w:rsidR="00CB6595">
        <w:lastRenderedPageBreak/>
        <w:t>бир ҳафта эътикоф қиламан</w:t>
      </w:r>
      <w:r w:rsidR="00066374">
        <w:t>,</w:t>
      </w:r>
      <w:r w:rsidR="00CB6595">
        <w:t xml:space="preserve"> деган бўлса, юқоридаги тартибда эътикофга киради ва эътикофдан чиқади.</w:t>
      </w:r>
    </w:p>
    <w:p w:rsidR="00CB6595" w:rsidRDefault="00CB6595" w:rsidP="00434066">
      <w:pPr>
        <w:pStyle w:val="a"/>
      </w:pPr>
      <w:r>
        <w:t>2. Агар киши Рамазоннинг охириги ўн кунида эътикоф қилишни истаса, эътикофга йигирма биринчи кечанинг қуёши ботмасдан олдин киради ва Рамазоннинг охириги куни қуёш ботгандан кейин чиқади.</w:t>
      </w:r>
    </w:p>
    <w:p w:rsidR="00896119" w:rsidRPr="00896119" w:rsidRDefault="00896119" w:rsidP="00066374">
      <w:pPr>
        <w:pStyle w:val="a"/>
        <w:rPr>
          <w:b/>
          <w:bCs/>
        </w:rPr>
      </w:pPr>
      <w:r w:rsidRPr="00896119">
        <w:rPr>
          <w:b/>
          <w:bCs/>
          <w:color w:val="2F5496" w:themeColor="accent5" w:themeShade="BF"/>
        </w:rPr>
        <w:t xml:space="preserve">Эътикофда ўтирган киши нима </w:t>
      </w:r>
      <w:r>
        <w:rPr>
          <w:b/>
          <w:bCs/>
          <w:color w:val="2F5496" w:themeColor="accent5" w:themeShade="BF"/>
        </w:rPr>
        <w:t>билан машғул бў</w:t>
      </w:r>
      <w:r w:rsidRPr="00896119">
        <w:rPr>
          <w:b/>
          <w:bCs/>
          <w:color w:val="2F5496" w:themeColor="accent5" w:themeShade="BF"/>
        </w:rPr>
        <w:t>лади?</w:t>
      </w:r>
    </w:p>
    <w:p w:rsidR="007D37BE" w:rsidRDefault="007D37BE" w:rsidP="007D37BE">
      <w:pPr>
        <w:pStyle w:val="a"/>
      </w:pPr>
      <w:r>
        <w:t>1. Эътикофда ўтирувчи кишига Қуръон тиловат қилиш, зикр ва дуо қилиш, истиғфор айтиш, нафл намозларини ва таҳажжуд намозини ўқиш каби ибодат турлари билан машғул бўлиши, беҳуда сўз ва амаллардан узоқ туриш, қалбини Роббисига боғлаш, тавба тазарруъ қилиб, йиғлаш суннатдир.</w:t>
      </w:r>
    </w:p>
    <w:p w:rsidR="00FE09EC" w:rsidRDefault="007D37BE" w:rsidP="007D37BE">
      <w:pPr>
        <w:pStyle w:val="a"/>
      </w:pPr>
      <w:r>
        <w:t>2. Эътикоф қилувчига қазои ҳожати ва таҳорати учун, жумъа намози, еб-ичиши</w:t>
      </w:r>
      <w:r w:rsidR="00FE09EC">
        <w:t>, беморни кўргани бориши, яқин қариндошлари ёки дўстининг жанозасига бориш</w:t>
      </w:r>
      <w:r w:rsidR="00066374">
        <w:t>и</w:t>
      </w:r>
      <w:r w:rsidR="00FE09EC">
        <w:t xml:space="preserve"> учун масжиддан чиқиши жоиздир.</w:t>
      </w:r>
    </w:p>
    <w:p w:rsidR="00FE09EC" w:rsidRDefault="00FE09EC" w:rsidP="007D37BE">
      <w:pPr>
        <w:pStyle w:val="a"/>
      </w:pPr>
      <w:r>
        <w:t>3. Аёл киши эътикофда ўтирган эрини кўргани бориши, у билан маълум бир вақт ўтириб гаплашиши жоиздир. Оила аъзолари ва дўстлари ҳам шу жумладан ҳисобланади.</w:t>
      </w:r>
    </w:p>
    <w:p w:rsidR="00FE09EC" w:rsidRPr="00FE09EC" w:rsidRDefault="00FE09EC" w:rsidP="007D37BE">
      <w:pPr>
        <w:pStyle w:val="a"/>
        <w:rPr>
          <w:b/>
          <w:bCs/>
        </w:rPr>
      </w:pPr>
      <w:r w:rsidRPr="00FE09EC">
        <w:rPr>
          <w:b/>
          <w:bCs/>
          <w:color w:val="2F5496" w:themeColor="accent5" w:themeShade="BF"/>
        </w:rPr>
        <w:t>Эътикоф қилишнинг афзал пайтлари:</w:t>
      </w:r>
    </w:p>
    <w:p w:rsidR="00FE09EC" w:rsidRDefault="00FE09EC" w:rsidP="00FE09EC">
      <w:pPr>
        <w:pStyle w:val="a"/>
      </w:pPr>
      <w:r>
        <w:t>Эътикоф қилишнинг энг афзал вақти Рамазоннинг охириги ўн кунида қилинганидир. Назр қилмаган бўлса, бу ўн кунни бузиши ёки баъзи кунларида эътикофдан чиқишида ҳараж, гуноҳ йўқдир.</w:t>
      </w:r>
    </w:p>
    <w:p w:rsidR="00A53BD0" w:rsidRDefault="00FE09EC" w:rsidP="00FE09EC">
      <w:pPr>
        <w:pStyle w:val="a"/>
      </w:pPr>
      <w:r>
        <w:t xml:space="preserve">Оиша разияллоҳу анҳодан </w:t>
      </w:r>
      <w:r w:rsidR="00A6006C">
        <w:t xml:space="preserve">ривоят қилинади: “Набий соллаллоҳу алайҳи ва саллам </w:t>
      </w:r>
      <w:r w:rsidR="00A53BD0">
        <w:t>вафот этгунларига қадар Рамазоннинг охириги ўн кунлигида эътикоф ўтирар эдилар. Ул зотдан сўнгра хотинлари эътикоф қилдилар</w:t>
      </w:r>
      <w:r w:rsidR="00A6006C">
        <w:t>”</w:t>
      </w:r>
      <w:r w:rsidR="00A53BD0">
        <w:t xml:space="preserve"> (Муттафақун алайҳи).</w:t>
      </w:r>
    </w:p>
    <w:p w:rsidR="00DC1230" w:rsidRPr="00DC1230" w:rsidRDefault="00DC1230" w:rsidP="00FE09EC">
      <w:pPr>
        <w:pStyle w:val="a"/>
        <w:rPr>
          <w:b/>
          <w:bCs/>
        </w:rPr>
      </w:pPr>
      <w:r w:rsidRPr="00DC1230">
        <w:rPr>
          <w:b/>
          <w:bCs/>
          <w:color w:val="2F5496" w:themeColor="accent5" w:themeShade="BF"/>
        </w:rPr>
        <w:t>Эътикофни бузувчи нарсалар:</w:t>
      </w:r>
    </w:p>
    <w:p w:rsidR="00066374" w:rsidRDefault="00DC1230" w:rsidP="00066374">
      <w:pPr>
        <w:pStyle w:val="a"/>
        <w:numPr>
          <w:ilvl w:val="0"/>
          <w:numId w:val="3"/>
        </w:numPr>
      </w:pPr>
      <w:r>
        <w:t>Масжиддан заруратсиз чиқиш</w:t>
      </w:r>
      <w:r w:rsidR="00066374">
        <w:t>;</w:t>
      </w:r>
      <w:r>
        <w:t xml:space="preserve"> </w:t>
      </w:r>
    </w:p>
    <w:p w:rsidR="00066374" w:rsidRDefault="00066374" w:rsidP="00066374">
      <w:pPr>
        <w:pStyle w:val="a"/>
        <w:numPr>
          <w:ilvl w:val="0"/>
          <w:numId w:val="3"/>
        </w:numPr>
      </w:pPr>
      <w:r>
        <w:t xml:space="preserve">Хотини </w:t>
      </w:r>
      <w:r w:rsidR="00DC1230">
        <w:t>билан қўшилиш</w:t>
      </w:r>
      <w:r>
        <w:t>;</w:t>
      </w:r>
      <w:r w:rsidR="00DC1230">
        <w:t xml:space="preserve"> </w:t>
      </w:r>
    </w:p>
    <w:p w:rsidR="00066374" w:rsidRDefault="00066374" w:rsidP="00066374">
      <w:pPr>
        <w:pStyle w:val="a"/>
        <w:numPr>
          <w:ilvl w:val="0"/>
          <w:numId w:val="3"/>
        </w:numPr>
      </w:pPr>
      <w:r>
        <w:t xml:space="preserve">Диндан </w:t>
      </w:r>
      <w:r w:rsidR="00DC1230">
        <w:t>қайтиш</w:t>
      </w:r>
      <w:r>
        <w:t>;</w:t>
      </w:r>
      <w:r w:rsidR="00DC1230">
        <w:t xml:space="preserve"> </w:t>
      </w:r>
    </w:p>
    <w:p w:rsidR="00DC1230" w:rsidRDefault="00066374" w:rsidP="00066374">
      <w:pPr>
        <w:pStyle w:val="a"/>
        <w:numPr>
          <w:ilvl w:val="0"/>
          <w:numId w:val="3"/>
        </w:numPr>
      </w:pPr>
      <w:r>
        <w:lastRenderedPageBreak/>
        <w:t xml:space="preserve">Мастлик </w:t>
      </w:r>
      <w:r w:rsidR="00DC1230">
        <w:t>эътикофни бузади.</w:t>
      </w:r>
    </w:p>
    <w:p w:rsidR="00DC1230" w:rsidRDefault="00DC1230" w:rsidP="00FE09EC">
      <w:pPr>
        <w:pStyle w:val="a"/>
      </w:pPr>
      <w:r>
        <w:t>Оллоҳ таоло шундай марҳамат қилган:</w:t>
      </w:r>
    </w:p>
    <w:p w:rsidR="00DC1230" w:rsidRDefault="00DC1230" w:rsidP="00DC1230">
      <w:pPr>
        <w:pStyle w:val="a"/>
        <w:rPr>
          <w:rStyle w:val="a0"/>
        </w:rPr>
      </w:pPr>
      <w:r w:rsidRPr="00DC1230">
        <w:rPr>
          <w:rStyle w:val="a0"/>
        </w:rPr>
        <w:t>“</w:t>
      </w:r>
      <w:r w:rsidRPr="00DC1230">
        <w:rPr>
          <w:rStyle w:val="a0"/>
          <w:lang w:eastAsia="ru-RU"/>
        </w:rPr>
        <w:t>Масжидларда эътикофда бўлган чоғингизда (кечалари ҳам) улар (хотинларингиз) билан қўшилманг</w:t>
      </w:r>
      <w:r>
        <w:rPr>
          <w:rStyle w:val="a0"/>
          <w:lang w:eastAsia="ru-RU"/>
        </w:rPr>
        <w:t>из</w:t>
      </w:r>
      <w:r w:rsidRPr="00DC1230">
        <w:rPr>
          <w:rStyle w:val="a0"/>
          <w:lang w:eastAsia="ru-RU"/>
        </w:rPr>
        <w:t xml:space="preserve">! Булар (юқорида мазкур бўлган ҳукмлар) </w:t>
      </w:r>
      <w:r>
        <w:rPr>
          <w:rStyle w:val="a0"/>
          <w:lang w:eastAsia="ru-RU"/>
        </w:rPr>
        <w:t>О</w:t>
      </w:r>
      <w:r w:rsidRPr="00DC1230">
        <w:rPr>
          <w:rStyle w:val="a0"/>
          <w:lang w:eastAsia="ru-RU"/>
        </w:rPr>
        <w:t xml:space="preserve">ллоҳнинг чегараларидир. Бас, уларга яқинлашмангиз! Одамлар ҳаром ишлардан сақланишлари учун </w:t>
      </w:r>
      <w:r>
        <w:rPr>
          <w:rStyle w:val="a0"/>
          <w:lang w:eastAsia="ru-RU"/>
        </w:rPr>
        <w:t>О</w:t>
      </w:r>
      <w:r w:rsidRPr="00DC1230">
        <w:rPr>
          <w:rStyle w:val="a0"/>
          <w:lang w:eastAsia="ru-RU"/>
        </w:rPr>
        <w:t>ллоҳ ўз оятларини мана шундай очиқ-равшан баён қилади</w:t>
      </w:r>
      <w:r w:rsidRPr="00DC1230">
        <w:rPr>
          <w:rStyle w:val="a0"/>
        </w:rPr>
        <w:t>”</w:t>
      </w:r>
      <w:r>
        <w:rPr>
          <w:rStyle w:val="a0"/>
        </w:rPr>
        <w:t xml:space="preserve"> (Бақара сураси, 187).</w:t>
      </w:r>
    </w:p>
    <w:p w:rsidR="00DC1230" w:rsidRPr="00DC1230" w:rsidRDefault="00DC1230" w:rsidP="00DC1230">
      <w:pPr>
        <w:pStyle w:val="a"/>
        <w:rPr>
          <w:rStyle w:val="a0"/>
          <w:b/>
          <w:bCs/>
        </w:rPr>
      </w:pPr>
      <w:r w:rsidRPr="00DC1230">
        <w:rPr>
          <w:rStyle w:val="a0"/>
          <w:b/>
          <w:bCs/>
          <w:color w:val="2F5496" w:themeColor="accent5" w:themeShade="BF"/>
        </w:rPr>
        <w:t>Масжидда ухлашнинг ҳукми:</w:t>
      </w:r>
    </w:p>
    <w:p w:rsidR="00DC1230" w:rsidRDefault="00DC1230" w:rsidP="00DC1230">
      <w:pPr>
        <w:pStyle w:val="a"/>
        <w:rPr>
          <w:rStyle w:val="a0"/>
        </w:rPr>
      </w:pPr>
      <w:r>
        <w:rPr>
          <w:rStyle w:val="a0"/>
        </w:rPr>
        <w:t>Мусофир, уйи йўқ фақир каби бошпанага муҳтож кишилар</w:t>
      </w:r>
      <w:r w:rsidR="00FE09EC" w:rsidRPr="00DC1230">
        <w:rPr>
          <w:rStyle w:val="a0"/>
        </w:rPr>
        <w:t xml:space="preserve"> </w:t>
      </w:r>
      <w:r>
        <w:rPr>
          <w:rStyle w:val="a0"/>
        </w:rPr>
        <w:t>баъзан масжидда ухлашлари мумкин, бироқ масжидни ухлайдиган, қайлула (кундузи ухлаш) қиладиган жой қилиб олиш мумкин эмас. Фақат эътикофда ўтирганлар бундан мустасно.</w:t>
      </w:r>
    </w:p>
    <w:p w:rsidR="00B65880" w:rsidRDefault="00B65880" w:rsidP="00DC1230">
      <w:pPr>
        <w:pStyle w:val="a"/>
        <w:rPr>
          <w:rStyle w:val="a0"/>
        </w:rPr>
      </w:pPr>
      <w:r>
        <w:rPr>
          <w:rStyle w:val="a0"/>
        </w:rPr>
        <w:t>Эътикоф қилувчи киши мунтазам зикр қилиш, ибодатдан баҳра олиш, хотиржамлик ва хушуъ ҳосил қилиш, Роббиси билан муножот лаззатини тотиш мақсадида масжидни макон тутиш суннатдир.</w:t>
      </w:r>
    </w:p>
    <w:p w:rsidR="00B65880" w:rsidRPr="00B65880" w:rsidRDefault="00B65880" w:rsidP="00DC1230">
      <w:pPr>
        <w:pStyle w:val="a"/>
        <w:rPr>
          <w:rStyle w:val="a0"/>
          <w:b/>
          <w:bCs/>
        </w:rPr>
      </w:pPr>
      <w:r w:rsidRPr="00B65880">
        <w:rPr>
          <w:rStyle w:val="a0"/>
          <w:b/>
          <w:bCs/>
          <w:color w:val="2F5496" w:themeColor="accent5" w:themeShade="BF"/>
        </w:rPr>
        <w:t>Эътикофнинг муддати:</w:t>
      </w:r>
    </w:p>
    <w:p w:rsidR="00624C58" w:rsidRDefault="00624C58" w:rsidP="00DC1230">
      <w:pPr>
        <w:pStyle w:val="a"/>
        <w:rPr>
          <w:rStyle w:val="a0"/>
        </w:rPr>
      </w:pPr>
      <w:r>
        <w:rPr>
          <w:rStyle w:val="a0"/>
        </w:rPr>
        <w:t>Хоҳлаган вақт, истаган муддатча, кечами ё кундузми ёки бир неча кунми, эътикоф қилиш жоиздир.</w:t>
      </w:r>
    </w:p>
    <w:p w:rsidR="001D3635" w:rsidRDefault="00624C58" w:rsidP="00624C58">
      <w:pPr>
        <w:pStyle w:val="a"/>
        <w:numPr>
          <w:ilvl w:val="0"/>
          <w:numId w:val="2"/>
        </w:numPr>
        <w:rPr>
          <w:rStyle w:val="a0"/>
        </w:rPr>
      </w:pPr>
      <w:r>
        <w:rPr>
          <w:rStyle w:val="a0"/>
        </w:rPr>
        <w:t xml:space="preserve">Умар ибн Хаттоб разияллоҳу анҳу: “Эй Оллоҳнинг расули! Мен жоҳилиятда Масжидул-Ҳаромда эътикоф қилишни назр қилгандим”, нима қилай деди. </w:t>
      </w:r>
      <w:r w:rsidR="001D3635">
        <w:rPr>
          <w:rStyle w:val="a0"/>
        </w:rPr>
        <w:t xml:space="preserve">Шунда Набий соллаллоҳу алайҳи ва саллам: “Назринга вафо қил!”, дедилар. </w:t>
      </w:r>
      <w:r w:rsidR="00066374">
        <w:rPr>
          <w:rStyle w:val="a0"/>
        </w:rPr>
        <w:t xml:space="preserve">Кейин </w:t>
      </w:r>
      <w:r w:rsidR="001D3635">
        <w:rPr>
          <w:rStyle w:val="a0"/>
        </w:rPr>
        <w:t>Умар бир кеча эътикоф қилди” (Муттафақун алайҳи).</w:t>
      </w:r>
    </w:p>
    <w:p w:rsidR="00D43AE6" w:rsidRPr="00066374" w:rsidRDefault="00D564EE" w:rsidP="00066374">
      <w:pPr>
        <w:pStyle w:val="a"/>
        <w:numPr>
          <w:ilvl w:val="0"/>
          <w:numId w:val="2"/>
        </w:numPr>
        <w:rPr>
          <w:rStyle w:val="a0"/>
          <w:b/>
          <w:bCs/>
          <w:color w:val="2F5496" w:themeColor="accent5" w:themeShade="BF"/>
        </w:rPr>
      </w:pPr>
      <w:r>
        <w:rPr>
          <w:rStyle w:val="a0"/>
        </w:rPr>
        <w:t>Абу Ҳурайра разияллоҳу анҳудан ривоят қилинади: “Пайғамбар соллаллоҳу алайҳи ва саллам ҳар Рамазон ўн кун эътикоф қилар эдилар. Вафот этган йиллари эса, йигирма кун эътикоф қилдилар” (Бухорий ривояти).</w:t>
      </w:r>
    </w:p>
    <w:p w:rsidR="00DE0673" w:rsidRPr="00DE0673" w:rsidRDefault="00DE0673" w:rsidP="00D564EE">
      <w:pPr>
        <w:pStyle w:val="a"/>
        <w:rPr>
          <w:rStyle w:val="a0"/>
          <w:b/>
          <w:bCs/>
        </w:rPr>
      </w:pPr>
      <w:r w:rsidRPr="00DE0673">
        <w:rPr>
          <w:rStyle w:val="a0"/>
          <w:b/>
          <w:bCs/>
          <w:color w:val="2F5496" w:themeColor="accent5" w:themeShade="BF"/>
        </w:rPr>
        <w:t>Суннат эътикофнинг қазоси:</w:t>
      </w:r>
    </w:p>
    <w:p w:rsidR="00DE533B" w:rsidRPr="00DE533B" w:rsidRDefault="00714051" w:rsidP="00066374">
      <w:pPr>
        <w:pStyle w:val="a"/>
      </w:pPr>
      <w:r>
        <w:rPr>
          <w:rStyle w:val="a0"/>
        </w:rPr>
        <w:lastRenderedPageBreak/>
        <w:t>Ким Рамазонда ёки охириги ўн кунлигида эътикофга кирсаю, охирига етказа олма</w:t>
      </w:r>
      <w:r w:rsidR="00066374">
        <w:rPr>
          <w:rStyle w:val="a0"/>
        </w:rPr>
        <w:t>ган бўлса</w:t>
      </w:r>
      <w:r>
        <w:rPr>
          <w:rStyle w:val="a0"/>
        </w:rPr>
        <w:t>, эътикоф</w:t>
      </w:r>
      <w:r w:rsidR="00066374">
        <w:rPr>
          <w:rStyle w:val="a0"/>
        </w:rPr>
        <w:t>и</w:t>
      </w:r>
      <w:r>
        <w:rPr>
          <w:rStyle w:val="a0"/>
        </w:rPr>
        <w:t xml:space="preserve">нинг қазосини қилиб бериши суннатдир.  </w:t>
      </w:r>
      <w:r w:rsidR="007D37BE" w:rsidRPr="00DC1230">
        <w:rPr>
          <w:rStyle w:val="a0"/>
        </w:rPr>
        <w:t xml:space="preserve"> </w:t>
      </w:r>
      <w:r w:rsidR="007D37BE" w:rsidRPr="00DC1230">
        <w:t xml:space="preserve">     </w:t>
      </w:r>
    </w:p>
    <w:p w:rsidR="00CF4D76" w:rsidRPr="00CF4D76" w:rsidRDefault="00CF4D76" w:rsidP="00CF4D76">
      <w:pPr>
        <w:rPr>
          <w:lang w:val="uz-Cyrl-UZ"/>
        </w:rPr>
      </w:pPr>
    </w:p>
    <w:p w:rsidR="00671CD1" w:rsidRPr="00671CD1" w:rsidRDefault="00671CD1" w:rsidP="00671CD1">
      <w:pPr>
        <w:rPr>
          <w:rtl/>
          <w:lang w:val="uz-Cyrl-UZ"/>
        </w:rPr>
      </w:pPr>
    </w:p>
    <w:p w:rsidR="00A17E34" w:rsidRDefault="00A17E34" w:rsidP="00A17E34">
      <w:pPr>
        <w:pStyle w:val="1"/>
        <w:rPr>
          <w:rStyle w:val="2Char"/>
          <w:sz w:val="70"/>
          <w:szCs w:val="70"/>
          <w:lang w:val="uz-Cyrl-UZ"/>
        </w:rPr>
      </w:pPr>
      <w:bookmarkStart w:id="1" w:name="_Toc502945664"/>
      <w:r w:rsidRPr="009B0622">
        <w:rPr>
          <w:rStyle w:val="2Char"/>
          <w:sz w:val="70"/>
          <w:szCs w:val="70"/>
          <w:rtl/>
        </w:rPr>
        <w:t>*</w:t>
      </w:r>
      <w:r w:rsidRPr="009B0622">
        <w:rPr>
          <w:rStyle w:val="2Char"/>
          <w:rFonts w:hint="cs"/>
          <w:sz w:val="70"/>
          <w:szCs w:val="70"/>
          <w:rtl/>
        </w:rPr>
        <w:t xml:space="preserve"> </w:t>
      </w:r>
      <w:r w:rsidRPr="009B0622">
        <w:rPr>
          <w:rStyle w:val="2Char"/>
          <w:sz w:val="70"/>
          <w:szCs w:val="70"/>
          <w:rtl/>
        </w:rPr>
        <w:t>*</w:t>
      </w:r>
      <w:r w:rsidRPr="009B0622">
        <w:rPr>
          <w:rStyle w:val="2Char"/>
          <w:rFonts w:hint="cs"/>
          <w:sz w:val="70"/>
          <w:szCs w:val="70"/>
          <w:rtl/>
        </w:rPr>
        <w:t xml:space="preserve"> </w:t>
      </w:r>
      <w:r w:rsidRPr="009B0622">
        <w:rPr>
          <w:rStyle w:val="2Char"/>
          <w:sz w:val="70"/>
          <w:szCs w:val="70"/>
          <w:rtl/>
        </w:rPr>
        <w:t>*</w:t>
      </w:r>
      <w:bookmarkEnd w:id="1"/>
    </w:p>
    <w:p w:rsidR="00F2420A" w:rsidRPr="00B60EAF" w:rsidRDefault="00A17E34" w:rsidP="00C51D48">
      <w:pPr>
        <w:rPr>
          <w:rFonts w:asciiTheme="majorBidi" w:hAnsiTheme="majorBidi" w:cstheme="majorBidi"/>
          <w:color w:val="006666"/>
          <w:sz w:val="36"/>
          <w:szCs w:val="36"/>
          <w:lang w:val="uz-Cyrl-UZ" w:bidi="ar-EG"/>
        </w:rPr>
      </w:pPr>
      <w:r>
        <w:rPr>
          <w:rStyle w:val="2Char"/>
          <w:rFonts w:eastAsiaTheme="minorHAnsi"/>
          <w:sz w:val="70"/>
          <w:szCs w:val="70"/>
          <w:lang w:val="uz-Cyrl-UZ"/>
        </w:rPr>
        <w:br w:type="page"/>
      </w:r>
      <w:r w:rsidR="00DC6A8E" w:rsidRPr="00DF7E4B">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14:anchorId="2EDD9153" wp14:editId="051CFC5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F2420A" w:rsidRPr="00B60EAF" w:rsidSect="007C1387">
      <w:headerReference w:type="first" r:id="rId14"/>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907" w:rsidRDefault="00AD5907" w:rsidP="00E32771">
      <w:pPr>
        <w:spacing w:after="0" w:line="240" w:lineRule="auto"/>
      </w:pPr>
      <w:r>
        <w:separator/>
      </w:r>
    </w:p>
  </w:endnote>
  <w:endnote w:type="continuationSeparator" w:id="0">
    <w:p w:rsidR="00AD5907" w:rsidRDefault="00AD5907"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embedRegular r:id="rId1" w:fontKey="{5F4AA088-7187-4389-BF97-9EC8A516E2E2}"/>
    <w:embedBold r:id="rId2" w:fontKey="{7ED4A68C-EDC8-4B06-9A29-54EEFEFE6087}"/>
    <w:embedItalic r:id="rId3" w:fontKey="{FFAE831D-3826-470C-AFC9-92AC0D2F3BB3}"/>
    <w:embedBoldItalic r:id="rId4" w:fontKey="{C1774426-ADDD-4ECC-9294-CF9AB2EB85F9}"/>
  </w:font>
  <w:font w:name="Calibri">
    <w:panose1 w:val="020F0502020204030204"/>
    <w:charset w:val="00"/>
    <w:family w:val="swiss"/>
    <w:pitch w:val="variable"/>
    <w:sig w:usb0="E10002FF" w:usb1="4000ACFF" w:usb2="00000009" w:usb3="00000000" w:csb0="0000019F" w:csb1="00000000"/>
    <w:embedRegular r:id="rId5" w:fontKey="{8FF0C005-2090-44E8-B170-57FB0B6C29F5}"/>
    <w:embedBold r:id="rId6" w:fontKey="{02106DE9-5CE0-412B-ABA8-BF13C6679560}"/>
    <w:embedItalic r:id="rId7" w:fontKey="{A1855050-E5FC-49E3-88C8-433CE4E8841C}"/>
  </w:font>
  <w:font w:name="Courier New">
    <w:panose1 w:val="02070309020205020404"/>
    <w:charset w:val="00"/>
    <w:family w:val="modern"/>
    <w:pitch w:val="fixed"/>
    <w:sig w:usb0="E0002AFF" w:usb1="C0007843" w:usb2="00000009" w:usb3="00000000" w:csb0="000001FF" w:csb1="00000000"/>
    <w:embedRegular r:id="rId8" w:fontKey="{FD63C2F0-FD8F-4B86-9A5D-947E8883DB7A}"/>
  </w:font>
  <w:font w:name="Wingdings">
    <w:panose1 w:val="05000000000000000000"/>
    <w:charset w:val="02"/>
    <w:family w:val="auto"/>
    <w:pitch w:val="variable"/>
    <w:sig w:usb0="00000000" w:usb1="10000000" w:usb2="00000000" w:usb3="00000000" w:csb0="80000000" w:csb1="00000000"/>
    <w:embedRegular r:id="rId9" w:fontKey="{2CC2F63C-8BE5-440F-9031-B0198EEB7E78}"/>
  </w:font>
  <w:font w:name="Symbol">
    <w:panose1 w:val="05050102010706020507"/>
    <w:charset w:val="00"/>
    <w:family w:val="swiss"/>
    <w:pitch w:val="variable"/>
    <w:sig w:usb0="00000203" w:usb1="10000000" w:usb2="00000000" w:usb3="00000000" w:csb0="80000005" w:csb1="00000000"/>
    <w:embedRegular r:id="rId10" w:fontKey="{D8B65B4A-DEA3-4900-9B36-5552EE894CBE}"/>
  </w:font>
  <w:font w:name="Arial">
    <w:panose1 w:val="020B0604020202020204"/>
    <w:charset w:val="00"/>
    <w:family w:val="swiss"/>
    <w:pitch w:val="variable"/>
    <w:sig w:usb0="E0002AFF" w:usb1="C0007843" w:usb2="00000009" w:usb3="00000000" w:csb0="000001FF" w:csb1="00000000"/>
    <w:embedRegular r:id="rId11" w:fontKey="{E8542FC2-DDE3-4129-A509-5C5E100A96B0}"/>
  </w:font>
  <w:font w:name="Calibri Light">
    <w:charset w:val="CC"/>
    <w:family w:val="swiss"/>
    <w:pitch w:val="variable"/>
    <w:sig w:usb0="A00002EF" w:usb1="4000207B" w:usb2="00000000" w:usb3="00000000" w:csb0="0000019F" w:csb1="00000000"/>
    <w:embedRegular r:id="rId12" w:fontKey="{BCA3206C-A76F-4FB2-A040-327FCA1D77C8}"/>
    <w:embedBoldItalic r:id="rId13" w:fontKey="{85403EC1-CF8F-47FA-ADC0-D7C3F4CBE098}"/>
  </w:font>
  <w:font w:name="Traditional Arabic">
    <w:panose1 w:val="02020603050405020304"/>
    <w:charset w:val="00"/>
    <w:family w:val="roman"/>
    <w:pitch w:val="variable"/>
    <w:sig w:usb0="00002003" w:usb1="80000000" w:usb2="00000008" w:usb3="00000000" w:csb0="00000041" w:csb1="00000000"/>
    <w:embedRegular r:id="rId14" w:fontKey="{12C26619-9F2C-4920-B53E-14D0CC84F1F6}"/>
    <w:embedBold r:id="rId15" w:fontKey="{210EB527-9D80-4C01-9398-4E25BDC2888F}"/>
  </w:font>
  <w:font w:name="KFGQPC Uthman Taha Naskh">
    <w:altName w:val="Times New Roman"/>
    <w:panose1 w:val="02000000000000000000"/>
    <w:charset w:val="B2"/>
    <w:family w:val="auto"/>
    <w:pitch w:val="variable"/>
    <w:sig w:usb0="80002001" w:usb1="90000000" w:usb2="00000008" w:usb3="00000000" w:csb0="00000040" w:csb1="00000000"/>
    <w:embedRegular r:id="rId16" w:fontKey="{6EE8CB11-0EFC-436A-9D24-A6E1D3FCE0CC}"/>
    <w:embedBold r:id="rId17" w:fontKey="{BB6EA6FC-209F-437A-92DD-8BCCDE299EF1}"/>
  </w:font>
  <w:font w:name="Wingdings 2">
    <w:panose1 w:val="05020102010507070707"/>
    <w:charset w:val="02"/>
    <w:family w:val="roman"/>
    <w:pitch w:val="variable"/>
    <w:sig w:usb0="00000000" w:usb1="10000000" w:usb2="00000000" w:usb3="00000000" w:csb0="80000000" w:csb1="00000000"/>
    <w:embedRegular r:id="rId18" w:fontKey="{17DB9C42-F1DA-45B1-9F50-972F72D3ED3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13C3A13B" wp14:editId="530D202F">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22D58A20" id="Group 42" o:spid="_x0000_s1026"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907" w:rsidRDefault="00AD5907" w:rsidP="00E32771">
      <w:pPr>
        <w:spacing w:after="0" w:line="240" w:lineRule="auto"/>
      </w:pPr>
      <w:r>
        <w:separator/>
      </w:r>
    </w:p>
  </w:footnote>
  <w:footnote w:type="continuationSeparator" w:id="0">
    <w:p w:rsidR="00AD5907" w:rsidRDefault="00AD5907"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731EC197" wp14:editId="7DF5B4FD">
              <wp:simplePos x="0" y="0"/>
              <wp:positionH relativeFrom="column">
                <wp:posOffset>-592455</wp:posOffset>
              </wp:positionH>
              <wp:positionV relativeFrom="paragraph">
                <wp:posOffset>-183683</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154ADE" w:rsidRDefault="0013579E" w:rsidP="00B572EF">
                            <w:pPr>
                              <w:bidi w:val="0"/>
                              <w:spacing w:before="80" w:after="0" w:line="240" w:lineRule="auto"/>
                              <w:ind w:firstLine="340"/>
                              <w:jc w:val="both"/>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t>Article Title</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B4502E">
                              <w:rPr>
                                <w:rFonts w:asciiTheme="majorBidi" w:hAnsiTheme="majorBidi" w:cstheme="majorBidi"/>
                                <w:b/>
                                <w:bCs/>
                                <w:noProof/>
                                <w:color w:val="205B83"/>
                                <w:sz w:val="26"/>
                                <w:szCs w:val="26"/>
                                <w:lang w:bidi="ar-EG"/>
                              </w:rPr>
                              <w:t>6</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 o:spid="_x0000_s1026" style="position:absolute;left:0;text-align:left;margin-left:-46.65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154ADE" w:rsidRDefault="0013579E" w:rsidP="00B572EF">
                      <w:pPr>
                        <w:bidi w:val="0"/>
                        <w:spacing w:before="80" w:after="0" w:line="240" w:lineRule="auto"/>
                        <w:ind w:firstLine="340"/>
                        <w:jc w:val="both"/>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t>Article Title</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B4502E">
                        <w:rPr>
                          <w:rFonts w:asciiTheme="majorBidi" w:hAnsiTheme="majorBidi" w:cstheme="majorBidi"/>
                          <w:b/>
                          <w:bCs/>
                          <w:noProof/>
                          <w:color w:val="205B83"/>
                          <w:sz w:val="26"/>
                          <w:szCs w:val="26"/>
                          <w:lang w:bidi="ar-EG"/>
                        </w:rPr>
                        <w:t>6</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562D46C5" wp14:editId="2200CCF5">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A82B1ED"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39989D6A" wp14:editId="2EDBCC64">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413CECD9" wp14:editId="59571679">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215436F5"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5B93673F" wp14:editId="40ECC3E3">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E0244"/>
    <w:multiLevelType w:val="hybridMultilevel"/>
    <w:tmpl w:val="5BAC510C"/>
    <w:lvl w:ilvl="0" w:tplc="6060A3A4">
      <w:start w:val="1"/>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2C6F6B90"/>
    <w:multiLevelType w:val="hybridMultilevel"/>
    <w:tmpl w:val="C2301D68"/>
    <w:lvl w:ilvl="0" w:tplc="B596C7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5DA97364"/>
    <w:multiLevelType w:val="hybridMultilevel"/>
    <w:tmpl w:val="A63AA636"/>
    <w:lvl w:ilvl="0" w:tplc="78CC98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embedTrueTypeFonts/>
  <w:embedSystemFont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52E8A"/>
    <w:rsid w:val="00054A51"/>
    <w:rsid w:val="00065065"/>
    <w:rsid w:val="00066374"/>
    <w:rsid w:val="00070EF5"/>
    <w:rsid w:val="000912BB"/>
    <w:rsid w:val="000A24E6"/>
    <w:rsid w:val="000A43B4"/>
    <w:rsid w:val="000A53B5"/>
    <w:rsid w:val="000A6307"/>
    <w:rsid w:val="000C2863"/>
    <w:rsid w:val="000C2B16"/>
    <w:rsid w:val="000D5816"/>
    <w:rsid w:val="0013505A"/>
    <w:rsid w:val="0013579E"/>
    <w:rsid w:val="00152A14"/>
    <w:rsid w:val="00154ADE"/>
    <w:rsid w:val="00171C08"/>
    <w:rsid w:val="00187D3B"/>
    <w:rsid w:val="001A0D79"/>
    <w:rsid w:val="001B09E4"/>
    <w:rsid w:val="001B311C"/>
    <w:rsid w:val="001D3635"/>
    <w:rsid w:val="001D5361"/>
    <w:rsid w:val="001F14F0"/>
    <w:rsid w:val="001F4E86"/>
    <w:rsid w:val="002219E3"/>
    <w:rsid w:val="0023307B"/>
    <w:rsid w:val="00235692"/>
    <w:rsid w:val="00267C61"/>
    <w:rsid w:val="00270AE8"/>
    <w:rsid w:val="00285CF8"/>
    <w:rsid w:val="002A3916"/>
    <w:rsid w:val="002A6DE9"/>
    <w:rsid w:val="002B16A4"/>
    <w:rsid w:val="002B2FF1"/>
    <w:rsid w:val="002B662B"/>
    <w:rsid w:val="002C2993"/>
    <w:rsid w:val="002C4329"/>
    <w:rsid w:val="002D0624"/>
    <w:rsid w:val="002D2732"/>
    <w:rsid w:val="002E49B5"/>
    <w:rsid w:val="002F72A4"/>
    <w:rsid w:val="00303E60"/>
    <w:rsid w:val="00303E87"/>
    <w:rsid w:val="003072B2"/>
    <w:rsid w:val="00317B3C"/>
    <w:rsid w:val="003238D3"/>
    <w:rsid w:val="00334AEC"/>
    <w:rsid w:val="00347608"/>
    <w:rsid w:val="00355520"/>
    <w:rsid w:val="00365CB9"/>
    <w:rsid w:val="00371452"/>
    <w:rsid w:val="003947B2"/>
    <w:rsid w:val="003A526E"/>
    <w:rsid w:val="003E1AC6"/>
    <w:rsid w:val="00434066"/>
    <w:rsid w:val="00437EF4"/>
    <w:rsid w:val="00447B55"/>
    <w:rsid w:val="00451428"/>
    <w:rsid w:val="004554F2"/>
    <w:rsid w:val="00456FFD"/>
    <w:rsid w:val="004665D7"/>
    <w:rsid w:val="00477478"/>
    <w:rsid w:val="00483E5E"/>
    <w:rsid w:val="00493C3E"/>
    <w:rsid w:val="004B7C1E"/>
    <w:rsid w:val="004C1156"/>
    <w:rsid w:val="004E2AD6"/>
    <w:rsid w:val="004E2DC3"/>
    <w:rsid w:val="004E38A0"/>
    <w:rsid w:val="004E78EF"/>
    <w:rsid w:val="00536D3B"/>
    <w:rsid w:val="005666DC"/>
    <w:rsid w:val="00575281"/>
    <w:rsid w:val="00576370"/>
    <w:rsid w:val="0058544F"/>
    <w:rsid w:val="005877A7"/>
    <w:rsid w:val="00587DE0"/>
    <w:rsid w:val="005A2707"/>
    <w:rsid w:val="005B30AE"/>
    <w:rsid w:val="00604920"/>
    <w:rsid w:val="00605113"/>
    <w:rsid w:val="00612832"/>
    <w:rsid w:val="00624C58"/>
    <w:rsid w:val="00630891"/>
    <w:rsid w:val="00631E7F"/>
    <w:rsid w:val="00632FB4"/>
    <w:rsid w:val="00633C37"/>
    <w:rsid w:val="0065111A"/>
    <w:rsid w:val="00662A2B"/>
    <w:rsid w:val="00671B67"/>
    <w:rsid w:val="00671CD1"/>
    <w:rsid w:val="00677AE4"/>
    <w:rsid w:val="00682580"/>
    <w:rsid w:val="0069533C"/>
    <w:rsid w:val="006C1068"/>
    <w:rsid w:val="006E0420"/>
    <w:rsid w:val="006F4219"/>
    <w:rsid w:val="00703C7F"/>
    <w:rsid w:val="00714051"/>
    <w:rsid w:val="00717FAE"/>
    <w:rsid w:val="00770B0C"/>
    <w:rsid w:val="0077162A"/>
    <w:rsid w:val="00784080"/>
    <w:rsid w:val="007A2DC6"/>
    <w:rsid w:val="007C1387"/>
    <w:rsid w:val="007C4A0E"/>
    <w:rsid w:val="007D37BE"/>
    <w:rsid w:val="007E5889"/>
    <w:rsid w:val="007E70EB"/>
    <w:rsid w:val="00814452"/>
    <w:rsid w:val="00820EAD"/>
    <w:rsid w:val="008210B3"/>
    <w:rsid w:val="00823DA3"/>
    <w:rsid w:val="00825D0B"/>
    <w:rsid w:val="008269B6"/>
    <w:rsid w:val="00832DC3"/>
    <w:rsid w:val="00853076"/>
    <w:rsid w:val="00855E30"/>
    <w:rsid w:val="00870DC1"/>
    <w:rsid w:val="00877D99"/>
    <w:rsid w:val="00893B13"/>
    <w:rsid w:val="00896119"/>
    <w:rsid w:val="008A5781"/>
    <w:rsid w:val="008A6BEA"/>
    <w:rsid w:val="008B3703"/>
    <w:rsid w:val="008B668D"/>
    <w:rsid w:val="008C5507"/>
    <w:rsid w:val="008D70C8"/>
    <w:rsid w:val="008E2038"/>
    <w:rsid w:val="00912D68"/>
    <w:rsid w:val="00943955"/>
    <w:rsid w:val="00944C90"/>
    <w:rsid w:val="0094547A"/>
    <w:rsid w:val="0095047D"/>
    <w:rsid w:val="009511F2"/>
    <w:rsid w:val="00957F3A"/>
    <w:rsid w:val="00963C28"/>
    <w:rsid w:val="00970E61"/>
    <w:rsid w:val="009967F9"/>
    <w:rsid w:val="00A006CE"/>
    <w:rsid w:val="00A03054"/>
    <w:rsid w:val="00A052E1"/>
    <w:rsid w:val="00A17E34"/>
    <w:rsid w:val="00A53BD0"/>
    <w:rsid w:val="00A6006C"/>
    <w:rsid w:val="00A61E5C"/>
    <w:rsid w:val="00A65935"/>
    <w:rsid w:val="00A971A6"/>
    <w:rsid w:val="00AD2A33"/>
    <w:rsid w:val="00AD5907"/>
    <w:rsid w:val="00AD7F7F"/>
    <w:rsid w:val="00B20087"/>
    <w:rsid w:val="00B21D56"/>
    <w:rsid w:val="00B3510F"/>
    <w:rsid w:val="00B4502E"/>
    <w:rsid w:val="00B50A3A"/>
    <w:rsid w:val="00B572EF"/>
    <w:rsid w:val="00B60EAF"/>
    <w:rsid w:val="00B65880"/>
    <w:rsid w:val="00B743AE"/>
    <w:rsid w:val="00B820AA"/>
    <w:rsid w:val="00B867C5"/>
    <w:rsid w:val="00B962D1"/>
    <w:rsid w:val="00B97464"/>
    <w:rsid w:val="00BA456F"/>
    <w:rsid w:val="00BB7545"/>
    <w:rsid w:val="00BD190F"/>
    <w:rsid w:val="00BE3A50"/>
    <w:rsid w:val="00BF04A9"/>
    <w:rsid w:val="00C03201"/>
    <w:rsid w:val="00C1245C"/>
    <w:rsid w:val="00C21104"/>
    <w:rsid w:val="00C313BC"/>
    <w:rsid w:val="00C37C22"/>
    <w:rsid w:val="00C37C57"/>
    <w:rsid w:val="00C45A48"/>
    <w:rsid w:val="00C50098"/>
    <w:rsid w:val="00C51D48"/>
    <w:rsid w:val="00C55DC8"/>
    <w:rsid w:val="00C70873"/>
    <w:rsid w:val="00C70EDB"/>
    <w:rsid w:val="00C72BD4"/>
    <w:rsid w:val="00C90E54"/>
    <w:rsid w:val="00CB6595"/>
    <w:rsid w:val="00CD4735"/>
    <w:rsid w:val="00CD5E6E"/>
    <w:rsid w:val="00CF4D76"/>
    <w:rsid w:val="00D16D9C"/>
    <w:rsid w:val="00D25729"/>
    <w:rsid w:val="00D274BD"/>
    <w:rsid w:val="00D43AE6"/>
    <w:rsid w:val="00D45DA0"/>
    <w:rsid w:val="00D46176"/>
    <w:rsid w:val="00D564EE"/>
    <w:rsid w:val="00D600C1"/>
    <w:rsid w:val="00D65565"/>
    <w:rsid w:val="00D7109D"/>
    <w:rsid w:val="00D85A5F"/>
    <w:rsid w:val="00DA784C"/>
    <w:rsid w:val="00DB48B2"/>
    <w:rsid w:val="00DB5BC4"/>
    <w:rsid w:val="00DC1230"/>
    <w:rsid w:val="00DC6A8E"/>
    <w:rsid w:val="00DD6B6A"/>
    <w:rsid w:val="00DE0673"/>
    <w:rsid w:val="00DE533B"/>
    <w:rsid w:val="00DF0AB8"/>
    <w:rsid w:val="00DF7E4B"/>
    <w:rsid w:val="00E0449C"/>
    <w:rsid w:val="00E20B59"/>
    <w:rsid w:val="00E210FF"/>
    <w:rsid w:val="00E25D4B"/>
    <w:rsid w:val="00E32771"/>
    <w:rsid w:val="00E653D3"/>
    <w:rsid w:val="00E65ECA"/>
    <w:rsid w:val="00E71207"/>
    <w:rsid w:val="00E942BB"/>
    <w:rsid w:val="00E96A90"/>
    <w:rsid w:val="00EB0579"/>
    <w:rsid w:val="00EB6A67"/>
    <w:rsid w:val="00EC06BB"/>
    <w:rsid w:val="00F11B8A"/>
    <w:rsid w:val="00F14FCB"/>
    <w:rsid w:val="00F2420A"/>
    <w:rsid w:val="00F25412"/>
    <w:rsid w:val="00F3173B"/>
    <w:rsid w:val="00F80820"/>
    <w:rsid w:val="00FD706F"/>
    <w:rsid w:val="00FE09EC"/>
    <w:rsid w:val="00FE312B"/>
    <w:rsid w:val="00FE4409"/>
    <w:rsid w:val="00FF164E"/>
    <w:rsid w:val="00FF2E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сарлавҳа"/>
    <w:next w:val="ListParagraph"/>
    <w:link w:val="Heading1Char"/>
    <w:uiPriority w:val="9"/>
    <w:qFormat/>
    <w:rsid w:val="008269B6"/>
    <w:pPr>
      <w:keepNext/>
      <w:keepLines/>
      <w:spacing w:before="480" w:after="360" w:line="240" w:lineRule="auto"/>
      <w:jc w:val="center"/>
      <w:outlineLvl w:val="0"/>
    </w:pPr>
    <w:rPr>
      <w:rFonts w:ascii="Times New Roman" w:eastAsiaTheme="majorEastAsia" w:hAnsi="Times New Roman" w:cs="Times New Roman"/>
      <w:bCs/>
      <w:noProof/>
      <w:color w:val="5283D2"/>
      <w:sz w:val="32"/>
      <w:szCs w:val="32"/>
      <w:lang w:val="uz-Cyrl-UZ"/>
    </w:rPr>
  </w:style>
  <w:style w:type="paragraph" w:styleId="Heading2">
    <w:name w:val="heading 2"/>
    <w:basedOn w:val="Normal"/>
    <w:next w:val="Normal"/>
    <w:link w:val="Heading2Char"/>
    <w:uiPriority w:val="9"/>
    <w:unhideWhenUsed/>
    <w:qFormat/>
    <w:rsid w:val="00C1245C"/>
    <w:pPr>
      <w:keepNext/>
      <w:keepLines/>
      <w:spacing w:before="200" w:after="0"/>
      <w:ind w:firstLine="720"/>
      <w:outlineLvl w:val="1"/>
    </w:pPr>
    <w:rPr>
      <w:rFonts w:ascii="Times New Roman" w:eastAsiaTheme="majorEastAsia" w:hAnsi="Times New Roman" w:cs="Times New Roman"/>
      <w:bCs/>
      <w:noProof/>
      <w:color w:val="5283D2"/>
      <w:sz w:val="32"/>
      <w:szCs w:val="32"/>
      <w:lang w:val="uz-Cyrl-UZ"/>
    </w:rPr>
  </w:style>
  <w:style w:type="paragraph" w:styleId="Heading3">
    <w:name w:val="heading 3"/>
    <w:aliases w:val="Оят"/>
    <w:next w:val="ListParagraph"/>
    <w:link w:val="Heading3Char"/>
    <w:uiPriority w:val="9"/>
    <w:unhideWhenUsed/>
    <w:qFormat/>
    <w:rsid w:val="00CD5E6E"/>
    <w:pPr>
      <w:keepNext/>
      <w:keepLines/>
      <w:spacing w:after="200" w:line="276" w:lineRule="auto"/>
      <w:ind w:firstLine="709"/>
      <w:jc w:val="lowKashida"/>
      <w:outlineLvl w:val="2"/>
    </w:pPr>
    <w:rPr>
      <w:rFonts w:ascii="Times New Roman" w:eastAsiaTheme="majorEastAsia" w:hAnsi="Times New Roman" w:cs="Times New Roman"/>
      <w:b/>
      <w:bCs/>
      <w:noProof/>
      <w:sz w:val="30"/>
      <w:szCs w:val="30"/>
      <w:lang w:val="uz-Cyrl-UZ"/>
    </w:rPr>
  </w:style>
  <w:style w:type="paragraph" w:styleId="Heading4">
    <w:name w:val="heading 4"/>
    <w:basedOn w:val="Normal"/>
    <w:next w:val="Normal"/>
    <w:link w:val="Heading4Char"/>
    <w:uiPriority w:val="9"/>
    <w:unhideWhenUsed/>
    <w:qFormat/>
    <w:rsid w:val="00C1245C"/>
    <w:pPr>
      <w:keepNext/>
      <w:keepLines/>
      <w:spacing w:before="200" w:after="0"/>
      <w:ind w:firstLine="720"/>
      <w:jc w:val="right"/>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1Char">
    <w:name w:val="Heading 1 Char"/>
    <w:aliases w:val="сарлавҳа Char"/>
    <w:basedOn w:val="DefaultParagraphFont"/>
    <w:link w:val="Heading1"/>
    <w:uiPriority w:val="9"/>
    <w:rsid w:val="008269B6"/>
    <w:rPr>
      <w:rFonts w:ascii="Times New Roman" w:eastAsiaTheme="majorEastAsia" w:hAnsi="Times New Roman" w:cs="Times New Roman"/>
      <w:bCs/>
      <w:noProof/>
      <w:color w:val="5283D2"/>
      <w:sz w:val="32"/>
      <w:szCs w:val="32"/>
      <w:lang w:val="uz-Cyrl-UZ"/>
    </w:rPr>
  </w:style>
  <w:style w:type="character" w:customStyle="1" w:styleId="Heading3Char">
    <w:name w:val="Heading 3 Char"/>
    <w:aliases w:val="Оят Char"/>
    <w:basedOn w:val="DefaultParagraphFont"/>
    <w:link w:val="Heading3"/>
    <w:uiPriority w:val="9"/>
    <w:rsid w:val="00CD5E6E"/>
    <w:rPr>
      <w:rFonts w:ascii="Times New Roman" w:eastAsiaTheme="majorEastAsia" w:hAnsi="Times New Roman" w:cs="Times New Roman"/>
      <w:b/>
      <w:bCs/>
      <w:noProof/>
      <w:sz w:val="30"/>
      <w:szCs w:val="30"/>
      <w:lang w:val="uz-Cyrl-UZ"/>
    </w:rPr>
  </w:style>
  <w:style w:type="paragraph" w:customStyle="1" w:styleId="1">
    <w:name w:val="1"/>
    <w:basedOn w:val="Normal"/>
    <w:link w:val="1Char1"/>
    <w:rsid w:val="00A17E34"/>
    <w:pPr>
      <w:widowControl w:val="0"/>
      <w:spacing w:after="0" w:line="240" w:lineRule="auto"/>
      <w:ind w:firstLine="709"/>
      <w:jc w:val="center"/>
    </w:pPr>
    <w:rPr>
      <w:rFonts w:ascii="Times New Roman" w:eastAsia="Times New Roman" w:hAnsi="Times New Roman" w:cs="Traditional Arabic"/>
      <w:b/>
      <w:bCs/>
      <w:noProof/>
      <w:color w:val="FF0000"/>
      <w:sz w:val="40"/>
      <w:szCs w:val="40"/>
    </w:rPr>
  </w:style>
  <w:style w:type="character" w:customStyle="1" w:styleId="1Char1">
    <w:name w:val="1 Char1"/>
    <w:link w:val="1"/>
    <w:rsid w:val="00A17E34"/>
    <w:rPr>
      <w:rFonts w:ascii="Times New Roman" w:eastAsia="Times New Roman" w:hAnsi="Times New Roman" w:cs="Traditional Arabic"/>
      <w:b/>
      <w:bCs/>
      <w:noProof/>
      <w:color w:val="FF0000"/>
      <w:sz w:val="40"/>
      <w:szCs w:val="40"/>
    </w:rPr>
  </w:style>
  <w:style w:type="paragraph" w:styleId="FootnoteText">
    <w:name w:val="footnote text"/>
    <w:basedOn w:val="Normal"/>
    <w:link w:val="FootnoteTextChar"/>
    <w:unhideWhenUsed/>
    <w:qFormat/>
    <w:rsid w:val="00AD7F7F"/>
    <w:pPr>
      <w:bidi w:val="0"/>
      <w:spacing w:after="0" w:line="240" w:lineRule="auto"/>
      <w:ind w:firstLine="709"/>
      <w:jc w:val="lowKashida"/>
    </w:pPr>
    <w:rPr>
      <w:rFonts w:ascii="Times New Roman" w:hAnsi="Times New Roman" w:cs="Times New Roman"/>
      <w:noProof/>
      <w:sz w:val="26"/>
      <w:szCs w:val="26"/>
      <w:lang w:val="uz-Cyrl-UZ"/>
    </w:rPr>
  </w:style>
  <w:style w:type="character" w:customStyle="1" w:styleId="FootnoteTextChar">
    <w:name w:val="Footnote Text Char"/>
    <w:basedOn w:val="DefaultParagraphFont"/>
    <w:link w:val="FootnoteText"/>
    <w:rsid w:val="00AD7F7F"/>
    <w:rPr>
      <w:rFonts w:ascii="Times New Roman" w:hAnsi="Times New Roman" w:cs="Times New Roman"/>
      <w:noProof/>
      <w:sz w:val="26"/>
      <w:szCs w:val="26"/>
      <w:lang w:val="uz-Cyrl-UZ"/>
    </w:rPr>
  </w:style>
  <w:style w:type="character" w:styleId="FootnoteReference">
    <w:name w:val="footnote reference"/>
    <w:basedOn w:val="DefaultParagraphFont"/>
    <w:unhideWhenUsed/>
    <w:rsid w:val="00A17E34"/>
    <w:rPr>
      <w:vertAlign w:val="superscript"/>
    </w:rPr>
  </w:style>
  <w:style w:type="paragraph" w:customStyle="1" w:styleId="2">
    <w:name w:val="2"/>
    <w:basedOn w:val="Normal"/>
    <w:link w:val="2Char"/>
    <w:rsid w:val="00A17E34"/>
    <w:pPr>
      <w:widowControl w:val="0"/>
      <w:spacing w:before="120" w:after="0" w:line="216" w:lineRule="auto"/>
    </w:pPr>
    <w:rPr>
      <w:rFonts w:ascii="Times New Roman" w:eastAsia="Times New Roman" w:hAnsi="Times New Roman" w:cs="Traditional Arabic"/>
      <w:b/>
      <w:bCs/>
      <w:color w:val="000000"/>
      <w:sz w:val="38"/>
      <w:szCs w:val="36"/>
      <w:lang w:bidi="ar-EG"/>
    </w:rPr>
  </w:style>
  <w:style w:type="character" w:customStyle="1" w:styleId="2Char">
    <w:name w:val="2 Char"/>
    <w:link w:val="2"/>
    <w:rsid w:val="00A17E34"/>
    <w:rPr>
      <w:rFonts w:ascii="Times New Roman" w:eastAsia="Times New Roman" w:hAnsi="Times New Roman" w:cs="Traditional Arabic"/>
      <w:b/>
      <w:bCs/>
      <w:color w:val="000000"/>
      <w:sz w:val="38"/>
      <w:szCs w:val="36"/>
      <w:lang w:bidi="ar-EG"/>
    </w:rPr>
  </w:style>
  <w:style w:type="paragraph" w:customStyle="1" w:styleId="a">
    <w:name w:val="Асосий"/>
    <w:basedOn w:val="Normal"/>
    <w:next w:val="Normal"/>
    <w:link w:val="a0"/>
    <w:qFormat/>
    <w:rsid w:val="00A17E34"/>
    <w:pPr>
      <w:suppressAutoHyphens/>
      <w:autoSpaceDN w:val="0"/>
      <w:bidi w:val="0"/>
      <w:spacing w:before="100" w:beforeAutospacing="1" w:after="100" w:afterAutospacing="1" w:line="276" w:lineRule="auto"/>
      <w:ind w:firstLine="720"/>
      <w:jc w:val="both"/>
      <w:textAlignment w:val="baseline"/>
    </w:pPr>
    <w:rPr>
      <w:rFonts w:ascii="Times New Roman" w:eastAsia="Calibri" w:hAnsi="Times New Roman" w:cs="Times New Roman"/>
      <w:sz w:val="30"/>
      <w:szCs w:val="30"/>
      <w:lang w:val="uz-Cyrl-UZ"/>
    </w:rPr>
  </w:style>
  <w:style w:type="character" w:customStyle="1" w:styleId="a0">
    <w:name w:val="Асосий Знак"/>
    <w:link w:val="a"/>
    <w:rsid w:val="00A17E34"/>
    <w:rPr>
      <w:rFonts w:ascii="Times New Roman" w:eastAsia="Calibri" w:hAnsi="Times New Roman" w:cs="Times New Roman"/>
      <w:sz w:val="30"/>
      <w:szCs w:val="30"/>
      <w:lang w:val="uz-Cyrl-UZ"/>
    </w:rPr>
  </w:style>
  <w:style w:type="paragraph" w:styleId="ListParagraph">
    <w:name w:val="List Paragraph"/>
    <w:basedOn w:val="Normal"/>
    <w:uiPriority w:val="34"/>
    <w:qFormat/>
    <w:rsid w:val="00A17E34"/>
    <w:pPr>
      <w:ind w:left="720"/>
      <w:contextualSpacing/>
    </w:pPr>
  </w:style>
  <w:style w:type="character" w:customStyle="1" w:styleId="Heading2Char">
    <w:name w:val="Heading 2 Char"/>
    <w:basedOn w:val="DefaultParagraphFont"/>
    <w:link w:val="Heading2"/>
    <w:uiPriority w:val="9"/>
    <w:rsid w:val="00C1245C"/>
    <w:rPr>
      <w:rFonts w:ascii="Times New Roman" w:eastAsiaTheme="majorEastAsia" w:hAnsi="Times New Roman" w:cs="Times New Roman"/>
      <w:bCs/>
      <w:noProof/>
      <w:color w:val="5283D2"/>
      <w:sz w:val="32"/>
      <w:szCs w:val="32"/>
      <w:lang w:val="uz-Cyrl-UZ"/>
    </w:rPr>
  </w:style>
  <w:style w:type="character" w:customStyle="1" w:styleId="Heading4Char">
    <w:name w:val="Heading 4 Char"/>
    <w:basedOn w:val="DefaultParagraphFont"/>
    <w:link w:val="Heading4"/>
    <w:uiPriority w:val="9"/>
    <w:rsid w:val="00C1245C"/>
    <w:rPr>
      <w:rFonts w:asciiTheme="majorHAnsi" w:eastAsiaTheme="majorEastAsia" w:hAnsiTheme="majorHAnsi" w:cstheme="majorBidi"/>
      <w:b/>
      <w:bCs/>
      <w:i/>
      <w:iCs/>
      <w:color w:val="5B9BD5" w:themeColor="accent1"/>
    </w:rPr>
  </w:style>
  <w:style w:type="paragraph" w:styleId="Subtitle">
    <w:name w:val="Subtitle"/>
    <w:aliases w:val="Ҳадис,САРЛАВҲА2"/>
    <w:next w:val="ListParagraph"/>
    <w:link w:val="SubtitleChar"/>
    <w:uiPriority w:val="11"/>
    <w:qFormat/>
    <w:rsid w:val="00C1245C"/>
    <w:pPr>
      <w:numPr>
        <w:ilvl w:val="1"/>
      </w:numPr>
      <w:spacing w:after="200" w:line="276" w:lineRule="auto"/>
      <w:ind w:firstLine="709"/>
      <w:jc w:val="lowKashida"/>
    </w:pPr>
    <w:rPr>
      <w:rFonts w:ascii="Calibri" w:eastAsiaTheme="majorEastAsia" w:hAnsi="Calibri" w:cs="Calibri"/>
      <w:i/>
      <w:iCs/>
      <w:noProof/>
      <w:spacing w:val="15"/>
      <w:sz w:val="24"/>
      <w:szCs w:val="24"/>
    </w:rPr>
  </w:style>
  <w:style w:type="character" w:customStyle="1" w:styleId="SubtitleChar">
    <w:name w:val="Subtitle Char"/>
    <w:aliases w:val="Ҳадис Char,САРЛАВҲА2 Char"/>
    <w:basedOn w:val="DefaultParagraphFont"/>
    <w:link w:val="Subtitle"/>
    <w:uiPriority w:val="11"/>
    <w:rsid w:val="00C1245C"/>
    <w:rPr>
      <w:rFonts w:ascii="Calibri" w:eastAsiaTheme="majorEastAsia" w:hAnsi="Calibri" w:cs="Calibri"/>
      <w:i/>
      <w:iCs/>
      <w:noProof/>
      <w:spacing w:val="15"/>
      <w:sz w:val="24"/>
      <w:szCs w:val="24"/>
    </w:rPr>
  </w:style>
  <w:style w:type="character" w:customStyle="1" w:styleId="a00">
    <w:name w:val="a0"/>
    <w:basedOn w:val="DefaultParagraphFont"/>
    <w:rsid w:val="00AD7F7F"/>
  </w:style>
  <w:style w:type="character" w:customStyle="1" w:styleId="apple-converted-space">
    <w:name w:val="apple-converted-space"/>
    <w:basedOn w:val="DefaultParagraphFont"/>
    <w:rsid w:val="00AD7F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сарлавҳа"/>
    <w:next w:val="ListParagraph"/>
    <w:link w:val="Heading1Char"/>
    <w:uiPriority w:val="9"/>
    <w:qFormat/>
    <w:rsid w:val="008269B6"/>
    <w:pPr>
      <w:keepNext/>
      <w:keepLines/>
      <w:spacing w:before="480" w:after="360" w:line="240" w:lineRule="auto"/>
      <w:jc w:val="center"/>
      <w:outlineLvl w:val="0"/>
    </w:pPr>
    <w:rPr>
      <w:rFonts w:ascii="Times New Roman" w:eastAsiaTheme="majorEastAsia" w:hAnsi="Times New Roman" w:cs="Times New Roman"/>
      <w:bCs/>
      <w:noProof/>
      <w:color w:val="5283D2"/>
      <w:sz w:val="32"/>
      <w:szCs w:val="32"/>
      <w:lang w:val="uz-Cyrl-UZ"/>
    </w:rPr>
  </w:style>
  <w:style w:type="paragraph" w:styleId="Heading2">
    <w:name w:val="heading 2"/>
    <w:basedOn w:val="Normal"/>
    <w:next w:val="Normal"/>
    <w:link w:val="Heading2Char"/>
    <w:uiPriority w:val="9"/>
    <w:unhideWhenUsed/>
    <w:qFormat/>
    <w:rsid w:val="00C1245C"/>
    <w:pPr>
      <w:keepNext/>
      <w:keepLines/>
      <w:spacing w:before="200" w:after="0"/>
      <w:ind w:firstLine="720"/>
      <w:outlineLvl w:val="1"/>
    </w:pPr>
    <w:rPr>
      <w:rFonts w:ascii="Times New Roman" w:eastAsiaTheme="majorEastAsia" w:hAnsi="Times New Roman" w:cs="Times New Roman"/>
      <w:bCs/>
      <w:noProof/>
      <w:color w:val="5283D2"/>
      <w:sz w:val="32"/>
      <w:szCs w:val="32"/>
      <w:lang w:val="uz-Cyrl-UZ"/>
    </w:rPr>
  </w:style>
  <w:style w:type="paragraph" w:styleId="Heading3">
    <w:name w:val="heading 3"/>
    <w:aliases w:val="Оят"/>
    <w:next w:val="ListParagraph"/>
    <w:link w:val="Heading3Char"/>
    <w:uiPriority w:val="9"/>
    <w:unhideWhenUsed/>
    <w:qFormat/>
    <w:rsid w:val="00CD5E6E"/>
    <w:pPr>
      <w:keepNext/>
      <w:keepLines/>
      <w:spacing w:after="200" w:line="276" w:lineRule="auto"/>
      <w:ind w:firstLine="709"/>
      <w:jc w:val="lowKashida"/>
      <w:outlineLvl w:val="2"/>
    </w:pPr>
    <w:rPr>
      <w:rFonts w:ascii="Times New Roman" w:eastAsiaTheme="majorEastAsia" w:hAnsi="Times New Roman" w:cs="Times New Roman"/>
      <w:b/>
      <w:bCs/>
      <w:noProof/>
      <w:sz w:val="30"/>
      <w:szCs w:val="30"/>
      <w:lang w:val="uz-Cyrl-UZ"/>
    </w:rPr>
  </w:style>
  <w:style w:type="paragraph" w:styleId="Heading4">
    <w:name w:val="heading 4"/>
    <w:basedOn w:val="Normal"/>
    <w:next w:val="Normal"/>
    <w:link w:val="Heading4Char"/>
    <w:uiPriority w:val="9"/>
    <w:unhideWhenUsed/>
    <w:qFormat/>
    <w:rsid w:val="00C1245C"/>
    <w:pPr>
      <w:keepNext/>
      <w:keepLines/>
      <w:spacing w:before="200" w:after="0"/>
      <w:ind w:firstLine="720"/>
      <w:jc w:val="right"/>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1Char">
    <w:name w:val="Heading 1 Char"/>
    <w:aliases w:val="сарлавҳа Char"/>
    <w:basedOn w:val="DefaultParagraphFont"/>
    <w:link w:val="Heading1"/>
    <w:uiPriority w:val="9"/>
    <w:rsid w:val="008269B6"/>
    <w:rPr>
      <w:rFonts w:ascii="Times New Roman" w:eastAsiaTheme="majorEastAsia" w:hAnsi="Times New Roman" w:cs="Times New Roman"/>
      <w:bCs/>
      <w:noProof/>
      <w:color w:val="5283D2"/>
      <w:sz w:val="32"/>
      <w:szCs w:val="32"/>
      <w:lang w:val="uz-Cyrl-UZ"/>
    </w:rPr>
  </w:style>
  <w:style w:type="character" w:customStyle="1" w:styleId="Heading3Char">
    <w:name w:val="Heading 3 Char"/>
    <w:aliases w:val="Оят Char"/>
    <w:basedOn w:val="DefaultParagraphFont"/>
    <w:link w:val="Heading3"/>
    <w:uiPriority w:val="9"/>
    <w:rsid w:val="00CD5E6E"/>
    <w:rPr>
      <w:rFonts w:ascii="Times New Roman" w:eastAsiaTheme="majorEastAsia" w:hAnsi="Times New Roman" w:cs="Times New Roman"/>
      <w:b/>
      <w:bCs/>
      <w:noProof/>
      <w:sz w:val="30"/>
      <w:szCs w:val="30"/>
      <w:lang w:val="uz-Cyrl-UZ"/>
    </w:rPr>
  </w:style>
  <w:style w:type="paragraph" w:customStyle="1" w:styleId="1">
    <w:name w:val="1"/>
    <w:basedOn w:val="Normal"/>
    <w:link w:val="1Char1"/>
    <w:rsid w:val="00A17E34"/>
    <w:pPr>
      <w:widowControl w:val="0"/>
      <w:spacing w:after="0" w:line="240" w:lineRule="auto"/>
      <w:ind w:firstLine="709"/>
      <w:jc w:val="center"/>
    </w:pPr>
    <w:rPr>
      <w:rFonts w:ascii="Times New Roman" w:eastAsia="Times New Roman" w:hAnsi="Times New Roman" w:cs="Traditional Arabic"/>
      <w:b/>
      <w:bCs/>
      <w:noProof/>
      <w:color w:val="FF0000"/>
      <w:sz w:val="40"/>
      <w:szCs w:val="40"/>
    </w:rPr>
  </w:style>
  <w:style w:type="character" w:customStyle="1" w:styleId="1Char1">
    <w:name w:val="1 Char1"/>
    <w:link w:val="1"/>
    <w:rsid w:val="00A17E34"/>
    <w:rPr>
      <w:rFonts w:ascii="Times New Roman" w:eastAsia="Times New Roman" w:hAnsi="Times New Roman" w:cs="Traditional Arabic"/>
      <w:b/>
      <w:bCs/>
      <w:noProof/>
      <w:color w:val="FF0000"/>
      <w:sz w:val="40"/>
      <w:szCs w:val="40"/>
    </w:rPr>
  </w:style>
  <w:style w:type="paragraph" w:styleId="FootnoteText">
    <w:name w:val="footnote text"/>
    <w:basedOn w:val="Normal"/>
    <w:link w:val="FootnoteTextChar"/>
    <w:unhideWhenUsed/>
    <w:qFormat/>
    <w:rsid w:val="00AD7F7F"/>
    <w:pPr>
      <w:bidi w:val="0"/>
      <w:spacing w:after="0" w:line="240" w:lineRule="auto"/>
      <w:ind w:firstLine="709"/>
      <w:jc w:val="lowKashida"/>
    </w:pPr>
    <w:rPr>
      <w:rFonts w:ascii="Times New Roman" w:hAnsi="Times New Roman" w:cs="Times New Roman"/>
      <w:noProof/>
      <w:sz w:val="26"/>
      <w:szCs w:val="26"/>
      <w:lang w:val="uz-Cyrl-UZ"/>
    </w:rPr>
  </w:style>
  <w:style w:type="character" w:customStyle="1" w:styleId="FootnoteTextChar">
    <w:name w:val="Footnote Text Char"/>
    <w:basedOn w:val="DefaultParagraphFont"/>
    <w:link w:val="FootnoteText"/>
    <w:rsid w:val="00AD7F7F"/>
    <w:rPr>
      <w:rFonts w:ascii="Times New Roman" w:hAnsi="Times New Roman" w:cs="Times New Roman"/>
      <w:noProof/>
      <w:sz w:val="26"/>
      <w:szCs w:val="26"/>
      <w:lang w:val="uz-Cyrl-UZ"/>
    </w:rPr>
  </w:style>
  <w:style w:type="character" w:styleId="FootnoteReference">
    <w:name w:val="footnote reference"/>
    <w:basedOn w:val="DefaultParagraphFont"/>
    <w:unhideWhenUsed/>
    <w:rsid w:val="00A17E34"/>
    <w:rPr>
      <w:vertAlign w:val="superscript"/>
    </w:rPr>
  </w:style>
  <w:style w:type="paragraph" w:customStyle="1" w:styleId="2">
    <w:name w:val="2"/>
    <w:basedOn w:val="Normal"/>
    <w:link w:val="2Char"/>
    <w:rsid w:val="00A17E34"/>
    <w:pPr>
      <w:widowControl w:val="0"/>
      <w:spacing w:before="120" w:after="0" w:line="216" w:lineRule="auto"/>
    </w:pPr>
    <w:rPr>
      <w:rFonts w:ascii="Times New Roman" w:eastAsia="Times New Roman" w:hAnsi="Times New Roman" w:cs="Traditional Arabic"/>
      <w:b/>
      <w:bCs/>
      <w:color w:val="000000"/>
      <w:sz w:val="38"/>
      <w:szCs w:val="36"/>
      <w:lang w:bidi="ar-EG"/>
    </w:rPr>
  </w:style>
  <w:style w:type="character" w:customStyle="1" w:styleId="2Char">
    <w:name w:val="2 Char"/>
    <w:link w:val="2"/>
    <w:rsid w:val="00A17E34"/>
    <w:rPr>
      <w:rFonts w:ascii="Times New Roman" w:eastAsia="Times New Roman" w:hAnsi="Times New Roman" w:cs="Traditional Arabic"/>
      <w:b/>
      <w:bCs/>
      <w:color w:val="000000"/>
      <w:sz w:val="38"/>
      <w:szCs w:val="36"/>
      <w:lang w:bidi="ar-EG"/>
    </w:rPr>
  </w:style>
  <w:style w:type="paragraph" w:customStyle="1" w:styleId="a">
    <w:name w:val="Асосий"/>
    <w:basedOn w:val="Normal"/>
    <w:next w:val="Normal"/>
    <w:link w:val="a0"/>
    <w:qFormat/>
    <w:rsid w:val="00A17E34"/>
    <w:pPr>
      <w:suppressAutoHyphens/>
      <w:autoSpaceDN w:val="0"/>
      <w:bidi w:val="0"/>
      <w:spacing w:before="100" w:beforeAutospacing="1" w:after="100" w:afterAutospacing="1" w:line="276" w:lineRule="auto"/>
      <w:ind w:firstLine="720"/>
      <w:jc w:val="both"/>
      <w:textAlignment w:val="baseline"/>
    </w:pPr>
    <w:rPr>
      <w:rFonts w:ascii="Times New Roman" w:eastAsia="Calibri" w:hAnsi="Times New Roman" w:cs="Times New Roman"/>
      <w:sz w:val="30"/>
      <w:szCs w:val="30"/>
      <w:lang w:val="uz-Cyrl-UZ"/>
    </w:rPr>
  </w:style>
  <w:style w:type="character" w:customStyle="1" w:styleId="a0">
    <w:name w:val="Асосий Знак"/>
    <w:link w:val="a"/>
    <w:rsid w:val="00A17E34"/>
    <w:rPr>
      <w:rFonts w:ascii="Times New Roman" w:eastAsia="Calibri" w:hAnsi="Times New Roman" w:cs="Times New Roman"/>
      <w:sz w:val="30"/>
      <w:szCs w:val="30"/>
      <w:lang w:val="uz-Cyrl-UZ"/>
    </w:rPr>
  </w:style>
  <w:style w:type="paragraph" w:styleId="ListParagraph">
    <w:name w:val="List Paragraph"/>
    <w:basedOn w:val="Normal"/>
    <w:uiPriority w:val="34"/>
    <w:qFormat/>
    <w:rsid w:val="00A17E34"/>
    <w:pPr>
      <w:ind w:left="720"/>
      <w:contextualSpacing/>
    </w:pPr>
  </w:style>
  <w:style w:type="character" w:customStyle="1" w:styleId="Heading2Char">
    <w:name w:val="Heading 2 Char"/>
    <w:basedOn w:val="DefaultParagraphFont"/>
    <w:link w:val="Heading2"/>
    <w:uiPriority w:val="9"/>
    <w:rsid w:val="00C1245C"/>
    <w:rPr>
      <w:rFonts w:ascii="Times New Roman" w:eastAsiaTheme="majorEastAsia" w:hAnsi="Times New Roman" w:cs="Times New Roman"/>
      <w:bCs/>
      <w:noProof/>
      <w:color w:val="5283D2"/>
      <w:sz w:val="32"/>
      <w:szCs w:val="32"/>
      <w:lang w:val="uz-Cyrl-UZ"/>
    </w:rPr>
  </w:style>
  <w:style w:type="character" w:customStyle="1" w:styleId="Heading4Char">
    <w:name w:val="Heading 4 Char"/>
    <w:basedOn w:val="DefaultParagraphFont"/>
    <w:link w:val="Heading4"/>
    <w:uiPriority w:val="9"/>
    <w:rsid w:val="00C1245C"/>
    <w:rPr>
      <w:rFonts w:asciiTheme="majorHAnsi" w:eastAsiaTheme="majorEastAsia" w:hAnsiTheme="majorHAnsi" w:cstheme="majorBidi"/>
      <w:b/>
      <w:bCs/>
      <w:i/>
      <w:iCs/>
      <w:color w:val="5B9BD5" w:themeColor="accent1"/>
    </w:rPr>
  </w:style>
  <w:style w:type="paragraph" w:styleId="Subtitle">
    <w:name w:val="Subtitle"/>
    <w:aliases w:val="Ҳадис,САРЛАВҲА2"/>
    <w:next w:val="ListParagraph"/>
    <w:link w:val="SubtitleChar"/>
    <w:uiPriority w:val="11"/>
    <w:qFormat/>
    <w:rsid w:val="00C1245C"/>
    <w:pPr>
      <w:numPr>
        <w:ilvl w:val="1"/>
      </w:numPr>
      <w:spacing w:after="200" w:line="276" w:lineRule="auto"/>
      <w:ind w:firstLine="709"/>
      <w:jc w:val="lowKashida"/>
    </w:pPr>
    <w:rPr>
      <w:rFonts w:ascii="Calibri" w:eastAsiaTheme="majorEastAsia" w:hAnsi="Calibri" w:cs="Calibri"/>
      <w:i/>
      <w:iCs/>
      <w:noProof/>
      <w:spacing w:val="15"/>
      <w:sz w:val="24"/>
      <w:szCs w:val="24"/>
    </w:rPr>
  </w:style>
  <w:style w:type="character" w:customStyle="1" w:styleId="SubtitleChar">
    <w:name w:val="Subtitle Char"/>
    <w:aliases w:val="Ҳадис Char,САРЛАВҲА2 Char"/>
    <w:basedOn w:val="DefaultParagraphFont"/>
    <w:link w:val="Subtitle"/>
    <w:uiPriority w:val="11"/>
    <w:rsid w:val="00C1245C"/>
    <w:rPr>
      <w:rFonts w:ascii="Calibri" w:eastAsiaTheme="majorEastAsia" w:hAnsi="Calibri" w:cs="Calibri"/>
      <w:i/>
      <w:iCs/>
      <w:noProof/>
      <w:spacing w:val="15"/>
      <w:sz w:val="24"/>
      <w:szCs w:val="24"/>
    </w:rPr>
  </w:style>
  <w:style w:type="character" w:customStyle="1" w:styleId="a00">
    <w:name w:val="a0"/>
    <w:basedOn w:val="DefaultParagraphFont"/>
    <w:rsid w:val="00AD7F7F"/>
  </w:style>
  <w:style w:type="character" w:customStyle="1" w:styleId="apple-converted-space">
    <w:name w:val="apple-converted-space"/>
    <w:basedOn w:val="DefaultParagraphFont"/>
    <w:rsid w:val="00AD7F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6.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E8904-F4F5-47D8-AE80-AB50C4D60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7</Pages>
  <Words>842</Words>
  <Characters>5437</Characters>
  <Application>Microsoft Office Word</Application>
  <DocSecurity>0</DocSecurity>
  <Lines>155</Lines>
  <Paragraphs>68</Paragraphs>
  <ScaleCrop>false</ScaleCrop>
  <HeadingPairs>
    <vt:vector size="6" baseType="variant">
      <vt:variant>
        <vt:lpstr>Title</vt:lpstr>
      </vt:variant>
      <vt:variant>
        <vt:i4>1</vt:i4>
      </vt:variant>
      <vt:variant>
        <vt:lpstr>Название</vt:lpstr>
      </vt:variant>
      <vt:variant>
        <vt:i4>1</vt:i4>
      </vt:variant>
      <vt:variant>
        <vt:lpstr>العنوان</vt:lpstr>
      </vt:variant>
      <vt:variant>
        <vt:i4>1</vt:i4>
      </vt:variant>
    </vt:vector>
  </HeadingPairs>
  <TitlesOfParts>
    <vt:vector size="3" baseType="lpstr">
      <vt:lpstr>Эътикоф ва аҳкомлари</vt:lpstr>
      <vt:lpstr>рўзанинг суннатлари</vt:lpstr>
      <vt:lpstr/>
    </vt:vector>
  </TitlesOfParts>
  <Company>islamhouse.com</Company>
  <LinksUpToDate>false</LinksUpToDate>
  <CharactersWithSpaces>6211</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Эътикоф ва аҳкомлари</dc:title>
  <dc:subject>Эътикоф ва аҳкомлари</dc:subject>
  <dc:creator>Муҳаммад ибн Иброҳим ат-Тувайжирий</dc:creator>
  <cp:keywords>Эътикоф ва аҳкомлари</cp:keywords>
  <dc:description>Эътикоф ва аҳкомлари</dc:description>
  <cp:lastModifiedBy>Ahmed Qassem</cp:lastModifiedBy>
  <cp:revision>30</cp:revision>
  <cp:lastPrinted>2015-07-14T11:39:00Z</cp:lastPrinted>
  <dcterms:created xsi:type="dcterms:W3CDTF">2015-07-09T12:16:00Z</dcterms:created>
  <dcterms:modified xsi:type="dcterms:W3CDTF">2015-07-14T11:39:00Z</dcterms:modified>
</cp:coreProperties>
</file>