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B20087" w:rsidP="00456FF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val="uz-Cyrl-UZ"/>
        </w:rPr>
      </w:pPr>
      <w:r>
        <w:rPr>
          <w:rFonts w:asciiTheme="majorBidi" w:hAnsiTheme="majorBidi" w:cstheme="majorBidi"/>
          <w:color w:val="205B83"/>
          <w:sz w:val="72"/>
          <w:szCs w:val="72"/>
          <w:lang w:val="uz-Cyrl-UZ"/>
        </w:rPr>
        <w:t xml:space="preserve">Энг фазилатли </w:t>
      </w:r>
      <w:r w:rsidR="00456FFD">
        <w:rPr>
          <w:rFonts w:asciiTheme="majorBidi" w:hAnsiTheme="majorBidi" w:cstheme="majorBidi"/>
          <w:color w:val="205B83"/>
          <w:sz w:val="72"/>
          <w:szCs w:val="72"/>
          <w:lang w:val="uz-Cyrl-UZ"/>
        </w:rPr>
        <w:t>дам</w:t>
      </w:r>
      <w:r>
        <w:rPr>
          <w:rFonts w:asciiTheme="majorBidi" w:hAnsiTheme="majorBidi" w:cstheme="majorBidi"/>
          <w:color w:val="205B83"/>
          <w:sz w:val="72"/>
          <w:szCs w:val="72"/>
          <w:lang w:val="uz-Cyrl-UZ"/>
        </w:rPr>
        <w:t>лар</w:t>
      </w:r>
    </w:p>
    <w:p w:rsidR="00A03054" w:rsidRPr="00B20087" w:rsidRDefault="00B20087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uz-Cyrl-UZ" w:bidi="ar-EG"/>
        </w:rPr>
      </w:pPr>
      <w:r w:rsidRPr="00B20087">
        <w:rPr>
          <w:color w:val="1F4E79" w:themeColor="accent1" w:themeShade="80"/>
          <w:sz w:val="24"/>
          <w:szCs w:val="24"/>
          <w:lang w:val="uz-Cyrl-UZ" w:bidi="ar-EG"/>
        </w:rPr>
        <w:t>«Мухтасар ал-фиқҳ ал-исламий» китобидан иқтибос</w:t>
      </w:r>
    </w:p>
    <w:p w:rsidR="00A03054" w:rsidRPr="00E96A90" w:rsidRDefault="00B20087" w:rsidP="00B2008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أفضل الأوقات الشرعي</w:t>
      </w:r>
      <w:r w:rsidR="00FE4409" w:rsidRPr="00FE4409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ة</w:t>
      </w:r>
      <w:r w:rsidR="00FE4409" w:rsidRPr="00FE4409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="00FE4409">
        <w:rPr>
          <w:rFonts w:asciiTheme="majorBidi" w:hAnsiTheme="majorBidi" w:cs="KFGQPC Uthman Taha Naskh"/>
          <w:sz w:val="40"/>
          <w:szCs w:val="40"/>
          <w:lang w:val="uz-Cyrl-UZ" w:bidi="ar-EG"/>
        </w:rPr>
        <w:br/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مقالة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مقتبسة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من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كتاب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مختصر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الفقه</w:t>
      </w:r>
      <w:r w:rsidRPr="00882EF8">
        <w:rPr>
          <w:rFonts w:asciiTheme="majorBidi" w:hAnsiTheme="majorBidi" w:cs="KFGQPC Uthman Taha Naskh"/>
          <w:sz w:val="20"/>
          <w:szCs w:val="20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20"/>
          <w:szCs w:val="20"/>
          <w:rtl/>
          <w:lang w:bidi="ar-EG"/>
        </w:rPr>
        <w:t>الإسلامي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DF7E4B" w:rsidRDefault="00FE4409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996315</wp:posOffset>
            </wp:positionH>
            <wp:positionV relativeFrom="paragraph">
              <wp:posOffset>319244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val="uz-Cyrl-UZ" w:bidi="ar-EG"/>
        </w:rPr>
        <w:t xml:space="preserve"> </w:t>
      </w:r>
      <w:r w:rsidRPr="004A1B71">
        <w:t>Ўзбекча – Uzbek</w:t>
      </w:r>
      <w:r>
        <w:rPr>
          <w:lang w:val="uz-Cyrl-UZ"/>
        </w:rP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val="uz-Cyrl-UZ" w:bidi="ar-EG"/>
        </w:rPr>
      </w:pPr>
    </w:p>
    <w:p w:rsidR="00B20087" w:rsidRDefault="00B20087" w:rsidP="00B20087">
      <w:pPr>
        <w:spacing w:after="0" w:line="240" w:lineRule="auto"/>
        <w:ind w:firstLine="113"/>
        <w:jc w:val="center"/>
        <w:rPr>
          <w:color w:val="1F4E79" w:themeColor="accent1" w:themeShade="80"/>
          <w:sz w:val="48"/>
          <w:szCs w:val="48"/>
          <w:lang w:val="uz-Cyrl-UZ" w:bidi="ar-EG"/>
        </w:rPr>
      </w:pPr>
      <w:r w:rsidRPr="00B20087">
        <w:rPr>
          <w:color w:val="1F4E79" w:themeColor="accent1" w:themeShade="80"/>
          <w:sz w:val="48"/>
          <w:szCs w:val="48"/>
          <w:lang w:bidi="ar-EG"/>
        </w:rPr>
        <w:t>Муҳаммад ибн Иброҳим ат-Тувайжирий</w:t>
      </w:r>
    </w:p>
    <w:p w:rsidR="00B20087" w:rsidRDefault="00B20087" w:rsidP="00B20087">
      <w:pPr>
        <w:spacing w:after="0" w:line="240" w:lineRule="auto"/>
        <w:ind w:firstLine="113"/>
        <w:jc w:val="center"/>
        <w:rPr>
          <w:color w:val="1F4E79" w:themeColor="accent1" w:themeShade="80"/>
          <w:sz w:val="48"/>
          <w:szCs w:val="48"/>
          <w:lang w:val="uz-Cyrl-UZ" w:bidi="ar-EG"/>
        </w:rPr>
      </w:pPr>
    </w:p>
    <w:p w:rsidR="00B20087" w:rsidRPr="00F14B1B" w:rsidRDefault="00B20087" w:rsidP="00B20087">
      <w:pPr>
        <w:spacing w:after="0"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FE44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التويجري</w:t>
      </w:r>
    </w:p>
    <w:p w:rsidR="00A03054" w:rsidRPr="00E96A90" w:rsidRDefault="00A03054" w:rsidP="00B2008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</w:pPr>
    </w:p>
    <w:p w:rsid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</w:pPr>
    </w:p>
    <w:p w:rsidR="00A03054" w:rsidRPr="00FE4409" w:rsidRDefault="00FE4409" w:rsidP="00FE440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>
        <w:rPr>
          <w:rFonts w:asciiTheme="majorBidi" w:hAnsiTheme="majorBidi" w:cstheme="majorBidi"/>
          <w:color w:val="205B83"/>
          <w:sz w:val="40"/>
          <w:szCs w:val="40"/>
          <w:lang w:val="uz-Cyrl-UZ" w:bidi="ar-EG"/>
        </w:rPr>
        <w:t>Абу Абдуллоҳ Шоший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FE4409" w:rsidRPr="00FE440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عبد</w:t>
      </w:r>
      <w:r w:rsidR="00FE4409" w:rsidRPr="00FE440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FE4409" w:rsidRPr="00FE4409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FE4409" w:rsidRPr="00FE440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الشاشي</w:t>
      </w:r>
    </w:p>
    <w:p w:rsidR="008B3703" w:rsidRPr="00FE4409" w:rsidRDefault="008B3703" w:rsidP="00FE4409">
      <w:pPr>
        <w:bidi w:val="0"/>
        <w:rPr>
          <w:rFonts w:asciiTheme="majorBidi" w:hAnsiTheme="majorBidi" w:cstheme="majorBidi"/>
          <w:color w:val="006666"/>
          <w:sz w:val="40"/>
          <w:szCs w:val="40"/>
          <w:lang w:val="uz-Cyrl-UZ" w:bidi="ar-EG"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A17E34" w:rsidRPr="004C0429" w:rsidRDefault="00D274BD" w:rsidP="00456FFD">
      <w:pPr>
        <w:pStyle w:val="Heading1"/>
        <w:spacing w:before="120" w:after="0"/>
        <w:rPr>
          <w:b/>
          <w:bCs w:val="0"/>
          <w:color w:val="007FDE"/>
          <w:lang w:val="ru-RU" w:bidi="ar-EG"/>
        </w:rPr>
      </w:pPr>
      <w:r w:rsidRPr="00334AEC">
        <w:rPr>
          <w:rFonts w:asciiTheme="majorBidi" w:hAnsiTheme="majorBidi" w:cstheme="majorBidi"/>
          <w:b/>
          <w:bCs w:val="0"/>
          <w:color w:val="2F5496" w:themeColor="accent5" w:themeShade="BF"/>
          <w:lang w:val="en-US"/>
        </w:rPr>
        <w:drawing>
          <wp:anchor distT="0" distB="0" distL="114300" distR="114300" simplePos="0" relativeHeight="251667456" behindDoc="0" locked="0" layoutInCell="1" allowOverlap="1" wp14:anchorId="026AA447" wp14:editId="502CF801">
            <wp:simplePos x="0" y="0"/>
            <wp:positionH relativeFrom="margin">
              <wp:posOffset>1252855</wp:posOffset>
            </wp:positionH>
            <wp:positionV relativeFrom="paragraph">
              <wp:posOffset>91770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AEC">
        <w:rPr>
          <w:b/>
          <w:bCs w:val="0"/>
          <w:color w:val="2F5496" w:themeColor="accent5" w:themeShade="BF"/>
        </w:rPr>
        <w:t xml:space="preserve">Энг фазилатли </w:t>
      </w:r>
      <w:r w:rsidR="00456FFD">
        <w:rPr>
          <w:b/>
          <w:bCs w:val="0"/>
          <w:color w:val="2F5496" w:themeColor="accent5" w:themeShade="BF"/>
        </w:rPr>
        <w:t>дам</w:t>
      </w:r>
      <w:r w:rsidRPr="00334AEC">
        <w:rPr>
          <w:b/>
          <w:bCs w:val="0"/>
          <w:color w:val="2F5496" w:themeColor="accent5" w:themeShade="BF"/>
        </w:rPr>
        <w:t>лар</w:t>
      </w:r>
    </w:p>
    <w:p w:rsidR="00E942BB" w:rsidRPr="00A17E34" w:rsidRDefault="00E942BB" w:rsidP="00A17E34">
      <w:pPr>
        <w:bidi w:val="0"/>
        <w:spacing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val="uz-Cyrl-UZ" w:bidi="ar-EG"/>
        </w:rPr>
      </w:pPr>
    </w:p>
    <w:p w:rsidR="000A24E6" w:rsidRDefault="00963C28" w:rsidP="00456FFD">
      <w:pPr>
        <w:pStyle w:val="a"/>
      </w:pPr>
      <w:r>
        <w:t>Рамазон ойи ойларнинг энг фазилатлисидир. Рамазоннинг охириги ўн кечаси Зулҳижжа ойининг илк ўн кечасидан кўра фазилатли</w:t>
      </w:r>
      <w:r w:rsidR="00456FFD">
        <w:t>роқ</w:t>
      </w:r>
      <w:r>
        <w:t>дир, чунки ушбу кечаларда Қадр кечаси бордир. Зулҳижжа ойининг илк ўн кунининг кундузлари Рамазон ойининг охириги ўн кунининг кундузларидан афзалдир, чунки уларда Қурбон</w:t>
      </w:r>
      <w:r w:rsidR="00456FFD">
        <w:t xml:space="preserve"> байрами</w:t>
      </w:r>
      <w:r>
        <w:t xml:space="preserve"> бордир. Жумъа к</w:t>
      </w:r>
      <w:bookmarkStart w:id="0" w:name="_GoBack"/>
      <w:bookmarkEnd w:id="0"/>
      <w:r>
        <w:t xml:space="preserve">уни ҳафта кунларининг </w:t>
      </w:r>
      <w:r w:rsidR="000A24E6">
        <w:t xml:space="preserve">энг </w:t>
      </w:r>
      <w:r>
        <w:t xml:space="preserve">фазилатлиси бўлса, Қурбон байрами куни йил кунларининг </w:t>
      </w:r>
      <w:r w:rsidR="000A24E6">
        <w:t xml:space="preserve">энг </w:t>
      </w:r>
      <w:r>
        <w:t>фазилатлисидир. Қадр кечаси эса, йил кечаларининг энг фазила</w:t>
      </w:r>
      <w:r w:rsidR="000A24E6">
        <w:t>тлисидир.</w:t>
      </w:r>
    </w:p>
    <w:p w:rsidR="00630891" w:rsidRPr="00334AEC" w:rsidRDefault="00630891" w:rsidP="00963C28">
      <w:pPr>
        <w:pStyle w:val="a"/>
        <w:rPr>
          <w:b/>
          <w:bCs/>
          <w:color w:val="2F5496" w:themeColor="accent5" w:themeShade="BF"/>
        </w:rPr>
      </w:pPr>
      <w:r w:rsidRPr="00334AEC">
        <w:rPr>
          <w:b/>
          <w:bCs/>
          <w:color w:val="2F5496" w:themeColor="accent5" w:themeShade="BF"/>
        </w:rPr>
        <w:t>Қадр кечасининг фазилати</w:t>
      </w:r>
    </w:p>
    <w:p w:rsidR="000C2863" w:rsidRDefault="000A24E6" w:rsidP="00630891">
      <w:pPr>
        <w:pStyle w:val="a"/>
      </w:pPr>
      <w:r>
        <w:t xml:space="preserve"> </w:t>
      </w:r>
      <w:r w:rsidR="00630891">
        <w:t xml:space="preserve">Қадр кечаси қадри улуғ бўлган кечадирки, унда ҳар бир ҳикматли, аниқ ишлар ажратилиб, ҳал қилинади ва ўша йилдаги ризқи рўзлар, ажаллар ва воқеаю ҳодисалар </w:t>
      </w:r>
      <w:r w:rsidR="000C2863">
        <w:t>белгиланади.</w:t>
      </w:r>
    </w:p>
    <w:p w:rsidR="00576370" w:rsidRDefault="00576370" w:rsidP="00576370">
      <w:pPr>
        <w:pStyle w:val="a"/>
      </w:pPr>
      <w:r>
        <w:t>Қадр кечаси Рамазоннинг охириги ўн кечасининг тоқ кечаларида бўлади, деб умид қилинади. Янада таъкидлироқ бўлгани йигирма еттинчи кечадир.</w:t>
      </w:r>
    </w:p>
    <w:p w:rsidR="00576370" w:rsidRDefault="00576370" w:rsidP="00456FFD">
      <w:pPr>
        <w:pStyle w:val="a"/>
      </w:pPr>
      <w:r>
        <w:t xml:space="preserve">Оллоҳ таоло бандалар кўпроқ ибодат қилсинлар ва кўпроқ ажру савобга эга бўлсинлар, дея худди жумъа кунидаги дуолар мустажоб бўлган вақтни яширгани каби </w:t>
      </w:r>
      <w:r w:rsidR="00456FFD">
        <w:t xml:space="preserve">Қадр кечасини </w:t>
      </w:r>
      <w:r>
        <w:t>Рамазоннинг охириги кеча</w:t>
      </w:r>
      <w:r w:rsidR="00456FFD">
        <w:t>лар</w:t>
      </w:r>
      <w:r>
        <w:t xml:space="preserve">ига яширди. </w:t>
      </w:r>
    </w:p>
    <w:p w:rsidR="00893B13" w:rsidRPr="00334AEC" w:rsidRDefault="00893B13" w:rsidP="00576370">
      <w:pPr>
        <w:pStyle w:val="a"/>
        <w:rPr>
          <w:b/>
          <w:bCs/>
          <w:color w:val="2F5496" w:themeColor="accent5" w:themeShade="BF"/>
        </w:rPr>
      </w:pPr>
      <w:r w:rsidRPr="00334AEC">
        <w:rPr>
          <w:b/>
          <w:bCs/>
          <w:color w:val="2F5496" w:themeColor="accent5" w:themeShade="BF"/>
        </w:rPr>
        <w:t>Қадр кечасининг хусусиятлари</w:t>
      </w:r>
    </w:p>
    <w:p w:rsidR="00970E61" w:rsidRDefault="00970E61" w:rsidP="00832DC3">
      <w:pPr>
        <w:pStyle w:val="a"/>
      </w:pPr>
      <w:r>
        <w:t xml:space="preserve">Қадр кечаси минг ойдан, яъни 83 йилу, 4 ойдан ҳам яхшироқдир. </w:t>
      </w:r>
      <w:r w:rsidR="00456FFD">
        <w:t>Бу эса</w:t>
      </w:r>
      <w:r>
        <w:t xml:space="preserve"> ушбу </w:t>
      </w:r>
      <w:r w:rsidR="00456FFD">
        <w:t xml:space="preserve">уммат — </w:t>
      </w:r>
      <w:r>
        <w:t>уммати Муҳаммадиянинг хусусиятларидандир. Шундай экан, бу кечани ибодат билан, зикр ва истиғфор</w:t>
      </w:r>
      <w:r w:rsidR="00832DC3">
        <w:t>ни</w:t>
      </w:r>
      <w:r>
        <w:t xml:space="preserve"> кўпайтириш билан, бу кечада айтилиши ворид бўлган дуони кўпайтириш билан бедор ўтказиш, иҳё қилиш мустаҳабдир. Бунга далил:</w:t>
      </w:r>
    </w:p>
    <w:p w:rsidR="00970E61" w:rsidRDefault="00970E61" w:rsidP="00970E61">
      <w:pPr>
        <w:pStyle w:val="a"/>
      </w:pPr>
      <w:r>
        <w:t>1. Оллоҳ таоло деди:</w:t>
      </w:r>
    </w:p>
    <w:p w:rsidR="00970E61" w:rsidRPr="00970E61" w:rsidRDefault="00970E61" w:rsidP="00970E61">
      <w:pPr>
        <w:pStyle w:val="a"/>
        <w:rPr>
          <w:lang w:eastAsia="ru-RU"/>
        </w:rPr>
      </w:pPr>
      <w:r w:rsidRPr="00970E61">
        <w:rPr>
          <w:lang w:eastAsia="ru-RU"/>
        </w:rPr>
        <w:t xml:space="preserve">Меҳрибон ва раҳмли </w:t>
      </w:r>
      <w:r>
        <w:rPr>
          <w:lang w:eastAsia="ru-RU"/>
        </w:rPr>
        <w:t>О</w:t>
      </w:r>
      <w:r w:rsidRPr="00970E61">
        <w:rPr>
          <w:lang w:eastAsia="ru-RU"/>
        </w:rPr>
        <w:t>ллоҳ номи билан (бошлайман).</w:t>
      </w:r>
    </w:p>
    <w:p w:rsidR="00970E61" w:rsidRPr="00970E61" w:rsidRDefault="00B60EAF" w:rsidP="00970E61">
      <w:pPr>
        <w:pStyle w:val="a"/>
        <w:rPr>
          <w:lang w:val="ru-RU" w:eastAsia="ru-RU"/>
        </w:rPr>
      </w:pPr>
      <w:bookmarkStart w:id="1" w:name="1"/>
      <w:r>
        <w:rPr>
          <w:lang w:eastAsia="ru-RU"/>
        </w:rPr>
        <w:lastRenderedPageBreak/>
        <w:t>“</w:t>
      </w:r>
      <w:r w:rsidR="00970E61" w:rsidRPr="00970E61">
        <w:rPr>
          <w:lang w:eastAsia="ru-RU"/>
        </w:rPr>
        <w:t>1</w:t>
      </w:r>
      <w:bookmarkEnd w:id="1"/>
      <w:r w:rsidR="00970E61" w:rsidRPr="00970E61">
        <w:rPr>
          <w:lang w:eastAsia="ru-RU"/>
        </w:rPr>
        <w:t xml:space="preserve">. Албатта Биз у (Қуръон)ни Қадр кечасида нозил қилдик. </w:t>
      </w:r>
    </w:p>
    <w:p w:rsidR="00970E61" w:rsidRPr="00970E61" w:rsidRDefault="00970E61" w:rsidP="00970E61">
      <w:pPr>
        <w:pStyle w:val="a"/>
        <w:rPr>
          <w:lang w:val="ru-RU" w:eastAsia="ru-RU"/>
        </w:rPr>
      </w:pPr>
      <w:bookmarkStart w:id="2" w:name="2"/>
      <w:r w:rsidRPr="00970E61">
        <w:rPr>
          <w:lang w:eastAsia="ru-RU"/>
        </w:rPr>
        <w:t>2</w:t>
      </w:r>
      <w:bookmarkEnd w:id="2"/>
      <w:r w:rsidRPr="00970E61">
        <w:rPr>
          <w:lang w:eastAsia="ru-RU"/>
        </w:rPr>
        <w:t xml:space="preserve">. (Эй Муҳаммад), Қадр кечаси нима эканлигини сиз қаердан билар эдингиз? </w:t>
      </w:r>
    </w:p>
    <w:p w:rsidR="00970E61" w:rsidRPr="00970E61" w:rsidRDefault="00970E61" w:rsidP="00970E61">
      <w:pPr>
        <w:pStyle w:val="a"/>
        <w:rPr>
          <w:lang w:val="ru-RU" w:eastAsia="ru-RU"/>
        </w:rPr>
      </w:pPr>
      <w:bookmarkStart w:id="3" w:name="3"/>
      <w:r w:rsidRPr="00970E61">
        <w:rPr>
          <w:lang w:eastAsia="ru-RU"/>
        </w:rPr>
        <w:t>3</w:t>
      </w:r>
      <w:bookmarkEnd w:id="3"/>
      <w:r w:rsidRPr="00970E61">
        <w:rPr>
          <w:lang w:eastAsia="ru-RU"/>
        </w:rPr>
        <w:t>. Қадр кечаси минг ойдан яхшироқдир.</w:t>
      </w:r>
    </w:p>
    <w:p w:rsidR="00970E61" w:rsidRPr="00B60EAF" w:rsidRDefault="00970E61" w:rsidP="00832DC3">
      <w:pPr>
        <w:pStyle w:val="a"/>
        <w:rPr>
          <w:lang w:eastAsia="ru-RU"/>
        </w:rPr>
      </w:pPr>
      <w:r w:rsidRPr="00B60EAF">
        <w:rPr>
          <w:szCs w:val="20"/>
          <w:lang w:eastAsia="ru-RU"/>
        </w:rPr>
        <w:t xml:space="preserve">И з о ҳ . Демак у кечада қилинган тоат-ибодат ҳам минг ойлик ибодатдан яхшироқ бўлади. </w:t>
      </w:r>
    </w:p>
    <w:p w:rsidR="00970E61" w:rsidRPr="00970E61" w:rsidRDefault="00970E61" w:rsidP="00970E61">
      <w:pPr>
        <w:pStyle w:val="a"/>
        <w:rPr>
          <w:lang w:eastAsia="ru-RU"/>
        </w:rPr>
      </w:pPr>
      <w:bookmarkStart w:id="4" w:name="4"/>
      <w:r w:rsidRPr="00970E61">
        <w:rPr>
          <w:lang w:eastAsia="ru-RU"/>
        </w:rPr>
        <w:t>4</w:t>
      </w:r>
      <w:bookmarkEnd w:id="4"/>
      <w:r w:rsidRPr="00970E61">
        <w:rPr>
          <w:lang w:eastAsia="ru-RU"/>
        </w:rPr>
        <w:t xml:space="preserve">. У (кеча)да фаришталар ва Руҳ (яъни Жаброил алайҳис-салом) Парвардигорларининг изни-ихтиёри ила (йил давомида қилинадиган) барча ишлар билан (осмондан заминга) тушурлар. </w:t>
      </w:r>
    </w:p>
    <w:p w:rsidR="00970E61" w:rsidRDefault="00970E61" w:rsidP="00970E61">
      <w:pPr>
        <w:pStyle w:val="a"/>
        <w:rPr>
          <w:szCs w:val="20"/>
          <w:lang w:eastAsia="ru-RU"/>
        </w:rPr>
      </w:pPr>
      <w:bookmarkStart w:id="5" w:name="5"/>
      <w:r w:rsidRPr="00970E61">
        <w:rPr>
          <w:szCs w:val="20"/>
          <w:lang w:eastAsia="ru-RU"/>
        </w:rPr>
        <w:t>5</w:t>
      </w:r>
      <w:bookmarkEnd w:id="5"/>
      <w:r w:rsidRPr="00970E61">
        <w:rPr>
          <w:szCs w:val="20"/>
          <w:lang w:eastAsia="ru-RU"/>
        </w:rPr>
        <w:t>. У (кеча) то тонг отгунича тинчлик-омонликдир</w:t>
      </w:r>
      <w:r w:rsidR="00B60EAF">
        <w:rPr>
          <w:szCs w:val="20"/>
          <w:lang w:eastAsia="ru-RU"/>
        </w:rPr>
        <w:t>” (Қадр сураси, 1-5)</w:t>
      </w:r>
      <w:r w:rsidRPr="00970E61">
        <w:rPr>
          <w:szCs w:val="20"/>
          <w:lang w:eastAsia="ru-RU"/>
        </w:rPr>
        <w:t>.</w:t>
      </w:r>
    </w:p>
    <w:p w:rsidR="00B60EAF" w:rsidRDefault="00B60EAF" w:rsidP="00B60EAF">
      <w:pPr>
        <w:pStyle w:val="a"/>
        <w:rPr>
          <w:lang w:eastAsia="ru-RU"/>
        </w:rPr>
      </w:pPr>
      <w:r>
        <w:rPr>
          <w:lang w:eastAsia="ru-RU"/>
        </w:rPr>
        <w:t>2. Абу Ҳурайра разияллоҳу анҳудан ривоят қилинган ҳадисда, Пайғамбар соллаллоҳу алайҳи ва саллам айтадилар:</w:t>
      </w:r>
    </w:p>
    <w:p w:rsidR="00B60EAF" w:rsidRDefault="00B60EAF" w:rsidP="00832DC3">
      <w:pPr>
        <w:pStyle w:val="a"/>
        <w:rPr>
          <w:lang w:eastAsia="ru-RU"/>
        </w:rPr>
      </w:pPr>
      <w:r>
        <w:rPr>
          <w:lang w:eastAsia="ru-RU"/>
        </w:rPr>
        <w:t>“Ким Қадр кечасини иймон билан  ва Оллоҳдан савоб умид қилиб, ибодат билан бедор ўтказадиган бўлса, ўтган гуноҳлари кечириб юборилади” (Муттафақун алайҳи).</w:t>
      </w:r>
    </w:p>
    <w:p w:rsidR="00B60EAF" w:rsidRDefault="00B60EAF" w:rsidP="00B60EAF">
      <w:pPr>
        <w:pStyle w:val="a"/>
        <w:rPr>
          <w:lang w:eastAsia="ru-RU"/>
        </w:rPr>
      </w:pPr>
      <w:r>
        <w:rPr>
          <w:lang w:eastAsia="ru-RU"/>
        </w:rPr>
        <w:t xml:space="preserve">3. Оиша разияллоҳу анҳо: “Эй Оллоҳнинг расули! Агар Қадр кечасига мувофиқ келсам, нима деб дуо қилай?”, деди. </w:t>
      </w:r>
    </w:p>
    <w:p w:rsidR="007C4A0E" w:rsidRDefault="00B60EAF" w:rsidP="00B60EAF">
      <w:pPr>
        <w:pStyle w:val="a"/>
        <w:rPr>
          <w:lang w:eastAsia="ru-RU"/>
        </w:rPr>
      </w:pPr>
      <w:r>
        <w:rPr>
          <w:lang w:eastAsia="ru-RU"/>
        </w:rPr>
        <w:t>“Аллоҳумма иннака афуввун туҳиббул афва</w:t>
      </w:r>
      <w:r w:rsidR="007C4A0E">
        <w:rPr>
          <w:lang w:eastAsia="ru-RU"/>
        </w:rPr>
        <w:t>, фаъфу анний</w:t>
      </w:r>
      <w:r>
        <w:rPr>
          <w:lang w:eastAsia="ru-RU"/>
        </w:rPr>
        <w:t>”</w:t>
      </w:r>
      <w:r w:rsidR="007C4A0E">
        <w:rPr>
          <w:lang w:eastAsia="ru-RU"/>
        </w:rPr>
        <w:t xml:space="preserve">, дегин, дедилар Расулуллоҳ соллаллоҳу алайҳи ва саллам. </w:t>
      </w:r>
    </w:p>
    <w:p w:rsidR="00B60EAF" w:rsidRPr="00B60EAF" w:rsidRDefault="007C4A0E" w:rsidP="007C4A0E">
      <w:pPr>
        <w:pStyle w:val="a"/>
        <w:rPr>
          <w:lang w:eastAsia="ru-RU"/>
        </w:rPr>
      </w:pPr>
      <w:r>
        <w:rPr>
          <w:lang w:eastAsia="ru-RU"/>
        </w:rPr>
        <w:t>Дуонинг маъноси: “Эй Оллоҳ, Сен кечиришни яхши кўрадиган Кечиримли зотсан, мени кечиргин!”</w:t>
      </w:r>
      <w:r w:rsidR="00B60EAF">
        <w:rPr>
          <w:lang w:eastAsia="ru-RU"/>
        </w:rPr>
        <w:t xml:space="preserve"> </w:t>
      </w:r>
      <w:r>
        <w:rPr>
          <w:lang w:eastAsia="ru-RU"/>
        </w:rPr>
        <w:t>(Аҳмад ва Ибн Можа ривояти).</w:t>
      </w:r>
    </w:p>
    <w:p w:rsidR="00A17E34" w:rsidRPr="009B0622" w:rsidRDefault="00970E61" w:rsidP="00832DC3">
      <w:pPr>
        <w:pStyle w:val="a"/>
        <w:rPr>
          <w:rtl/>
          <w:lang w:bidi="ar-EG"/>
        </w:rPr>
      </w:pPr>
      <w:r>
        <w:t xml:space="preserve"> </w:t>
      </w:r>
      <w:r w:rsidR="00893B13">
        <w:t xml:space="preserve"> </w:t>
      </w:r>
    </w:p>
    <w:p w:rsidR="00A17E34" w:rsidRDefault="00A17E34" w:rsidP="00A17E34">
      <w:pPr>
        <w:pStyle w:val="1"/>
        <w:rPr>
          <w:rStyle w:val="2Char"/>
          <w:sz w:val="70"/>
          <w:szCs w:val="70"/>
          <w:lang w:val="uz-Cyrl-UZ"/>
        </w:rPr>
      </w:pPr>
      <w:bookmarkStart w:id="6" w:name="_Toc502945664"/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r w:rsidRPr="009B0622">
        <w:rPr>
          <w:rStyle w:val="2Char"/>
          <w:rFonts w:hint="cs"/>
          <w:sz w:val="70"/>
          <w:szCs w:val="70"/>
          <w:rtl/>
        </w:rPr>
        <w:t xml:space="preserve"> </w:t>
      </w:r>
      <w:r w:rsidRPr="009B0622">
        <w:rPr>
          <w:rStyle w:val="2Char"/>
          <w:sz w:val="70"/>
          <w:szCs w:val="70"/>
          <w:rtl/>
        </w:rPr>
        <w:t>*</w:t>
      </w:r>
      <w:bookmarkEnd w:id="6"/>
    </w:p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val="uz-Cyrl-UZ" w:bidi="ar-EG"/>
        </w:rPr>
      </w:pPr>
      <w:r>
        <w:rPr>
          <w:rStyle w:val="2Char"/>
          <w:rFonts w:eastAsiaTheme="minorHAnsi"/>
          <w:sz w:val="70"/>
          <w:szCs w:val="70"/>
          <w:lang w:val="uz-Cyrl-UZ"/>
        </w:rPr>
        <w:br w:type="page"/>
      </w:r>
      <w:r w:rsidR="00DC6A8E"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1C8" w:rsidRDefault="00CE71C8" w:rsidP="00E32771">
      <w:pPr>
        <w:spacing w:after="0" w:line="240" w:lineRule="auto"/>
      </w:pPr>
      <w:r>
        <w:separator/>
      </w:r>
    </w:p>
  </w:endnote>
  <w:endnote w:type="continuationSeparator" w:id="0">
    <w:p w:rsidR="00CE71C8" w:rsidRDefault="00CE71C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C58F4A65-FC67-4C46-97C7-E1F7B275E7FC}"/>
    <w:embedBold r:id="rId2" w:fontKey="{28520BE4-6F32-4718-BE6D-AF1DE7E75416}"/>
    <w:embedItalic r:id="rId3" w:fontKey="{402ED835-CCBC-4BAD-ACCD-0CCDD837554D}"/>
    <w:embedBoldItalic r:id="rId4" w:fontKey="{9BA7BACF-C0A8-46D2-902F-B12938F403F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A4F5018C-EC48-469E-8DC5-69CBD12B4E63}"/>
    <w:embedBold r:id="rId6" w:fontKey="{D42D5952-7D96-4AAC-A036-2AE7F9E4D254}"/>
    <w:embedItalic r:id="rId7" w:fontKey="{CFA6FDBC-E7DA-4E2C-ADB6-0AF42EEB6E8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71C49A66-96F3-43D6-A4F6-508D85D26ED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9AA0FE1E-ECE3-460B-B5EA-034C13CCA184}"/>
    <w:embedBoldItalic r:id="rId10" w:fontKey="{6915AD22-17A5-4149-9D93-CCD4312660BA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1" w:fontKey="{3CA7A439-99D6-467B-BDD7-14E8CE5F7AE8}"/>
    <w:embedBold r:id="rId12" w:fontKey="{C5B63FFB-8E2C-4638-8118-CCBBF81A56B3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8D4CB7C4-8C7D-441A-B1F4-04898145E6A6}"/>
    <w:embedBold r:id="rId14" w:fontKey="{F3D85519-47FD-4A93-A859-0F449E8AA77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D4BEB294-B91D-426F-811B-F7633387A22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872B8FB5-9417-41C0-AB39-7CAEF6955E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C3A13B" wp14:editId="530D202F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A387E3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1C8" w:rsidRDefault="00CE71C8" w:rsidP="00E32771">
      <w:pPr>
        <w:spacing w:after="0" w:line="240" w:lineRule="auto"/>
      </w:pPr>
      <w:r>
        <w:separator/>
      </w:r>
    </w:p>
  </w:footnote>
  <w:footnote w:type="continuationSeparator" w:id="0">
    <w:p w:rsidR="00CE71C8" w:rsidRDefault="00CE71C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31EC197" wp14:editId="7DF5B4FD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C0429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C0429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B17C4E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989D6A" wp14:editId="2EDBCC6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A3B35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4960EA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70EF5"/>
    <w:rsid w:val="000912BB"/>
    <w:rsid w:val="000A24E6"/>
    <w:rsid w:val="000A43B4"/>
    <w:rsid w:val="000A53B5"/>
    <w:rsid w:val="000A6307"/>
    <w:rsid w:val="000C2863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732"/>
    <w:rsid w:val="002F72A4"/>
    <w:rsid w:val="00303E60"/>
    <w:rsid w:val="00303E87"/>
    <w:rsid w:val="003072B2"/>
    <w:rsid w:val="00317B3C"/>
    <w:rsid w:val="003238D3"/>
    <w:rsid w:val="00334AEC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56FFD"/>
    <w:rsid w:val="004665D7"/>
    <w:rsid w:val="00477478"/>
    <w:rsid w:val="004C0429"/>
    <w:rsid w:val="004C1156"/>
    <w:rsid w:val="004E2AD6"/>
    <w:rsid w:val="004E2DC3"/>
    <w:rsid w:val="004E38A0"/>
    <w:rsid w:val="004E78EF"/>
    <w:rsid w:val="00536D3B"/>
    <w:rsid w:val="005666DC"/>
    <w:rsid w:val="00575281"/>
    <w:rsid w:val="00576370"/>
    <w:rsid w:val="0058544F"/>
    <w:rsid w:val="00587DE0"/>
    <w:rsid w:val="005A2707"/>
    <w:rsid w:val="00604920"/>
    <w:rsid w:val="00605113"/>
    <w:rsid w:val="00612832"/>
    <w:rsid w:val="00630891"/>
    <w:rsid w:val="00631E7F"/>
    <w:rsid w:val="00632FB4"/>
    <w:rsid w:val="00662A2B"/>
    <w:rsid w:val="00671B67"/>
    <w:rsid w:val="00677AE4"/>
    <w:rsid w:val="0069533C"/>
    <w:rsid w:val="006C1068"/>
    <w:rsid w:val="006E0420"/>
    <w:rsid w:val="006F4219"/>
    <w:rsid w:val="00717FAE"/>
    <w:rsid w:val="00770B0C"/>
    <w:rsid w:val="0077162A"/>
    <w:rsid w:val="007A2DC6"/>
    <w:rsid w:val="007C1387"/>
    <w:rsid w:val="007C4A0E"/>
    <w:rsid w:val="007E5889"/>
    <w:rsid w:val="007E70EB"/>
    <w:rsid w:val="00814452"/>
    <w:rsid w:val="00820EAD"/>
    <w:rsid w:val="008210B3"/>
    <w:rsid w:val="00825D0B"/>
    <w:rsid w:val="008269B6"/>
    <w:rsid w:val="00832DC3"/>
    <w:rsid w:val="00853076"/>
    <w:rsid w:val="00855E30"/>
    <w:rsid w:val="00870DC1"/>
    <w:rsid w:val="00893B13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511F2"/>
    <w:rsid w:val="00963C28"/>
    <w:rsid w:val="00970E61"/>
    <w:rsid w:val="009967F9"/>
    <w:rsid w:val="00A03054"/>
    <w:rsid w:val="00A052E1"/>
    <w:rsid w:val="00A17E34"/>
    <w:rsid w:val="00A61E5C"/>
    <w:rsid w:val="00A65935"/>
    <w:rsid w:val="00AD2A33"/>
    <w:rsid w:val="00AD7F7F"/>
    <w:rsid w:val="00B20087"/>
    <w:rsid w:val="00B21D56"/>
    <w:rsid w:val="00B3510F"/>
    <w:rsid w:val="00B50A3A"/>
    <w:rsid w:val="00B572EF"/>
    <w:rsid w:val="00B60EAF"/>
    <w:rsid w:val="00B743AE"/>
    <w:rsid w:val="00B820AA"/>
    <w:rsid w:val="00B867C5"/>
    <w:rsid w:val="00B962D1"/>
    <w:rsid w:val="00BA456F"/>
    <w:rsid w:val="00BB7545"/>
    <w:rsid w:val="00BD190F"/>
    <w:rsid w:val="00BE3A50"/>
    <w:rsid w:val="00BF04A9"/>
    <w:rsid w:val="00C03201"/>
    <w:rsid w:val="00C1245C"/>
    <w:rsid w:val="00C21104"/>
    <w:rsid w:val="00C37C22"/>
    <w:rsid w:val="00C45A48"/>
    <w:rsid w:val="00C50098"/>
    <w:rsid w:val="00C51D48"/>
    <w:rsid w:val="00C70EDB"/>
    <w:rsid w:val="00C72BD4"/>
    <w:rsid w:val="00C90E54"/>
    <w:rsid w:val="00CD4735"/>
    <w:rsid w:val="00CD5E6E"/>
    <w:rsid w:val="00CE71C8"/>
    <w:rsid w:val="00D25729"/>
    <w:rsid w:val="00D274BD"/>
    <w:rsid w:val="00D46176"/>
    <w:rsid w:val="00D65565"/>
    <w:rsid w:val="00D7109D"/>
    <w:rsid w:val="00D85A5F"/>
    <w:rsid w:val="00DB48B2"/>
    <w:rsid w:val="00DB5BC4"/>
    <w:rsid w:val="00DC6A8E"/>
    <w:rsid w:val="00DF7E4B"/>
    <w:rsid w:val="00E0449C"/>
    <w:rsid w:val="00E210FF"/>
    <w:rsid w:val="00E25D4B"/>
    <w:rsid w:val="00E32771"/>
    <w:rsid w:val="00E653D3"/>
    <w:rsid w:val="00E65ECA"/>
    <w:rsid w:val="00E942BB"/>
    <w:rsid w:val="00E96A90"/>
    <w:rsid w:val="00EB0579"/>
    <w:rsid w:val="00EB6A67"/>
    <w:rsid w:val="00EC06BB"/>
    <w:rsid w:val="00F11B8A"/>
    <w:rsid w:val="00F14FCB"/>
    <w:rsid w:val="00F2420A"/>
    <w:rsid w:val="00F25412"/>
    <w:rsid w:val="00F3173B"/>
    <w:rsid w:val="00F80820"/>
    <w:rsid w:val="00FD706F"/>
    <w:rsid w:val="00FE312B"/>
    <w:rsid w:val="00FE4409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91731D-7004-4CE3-8AA6-065BB2EE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8269B6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45C"/>
    <w:pPr>
      <w:keepNext/>
      <w:keepLines/>
      <w:spacing w:before="200" w:after="0"/>
      <w:ind w:firstLine="720"/>
      <w:outlineLvl w:val="1"/>
    </w:pPr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CD5E6E"/>
    <w:pPr>
      <w:keepNext/>
      <w:keepLines/>
      <w:spacing w:after="200" w:line="276" w:lineRule="auto"/>
      <w:ind w:firstLine="709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245C"/>
    <w:pPr>
      <w:keepNext/>
      <w:keepLines/>
      <w:spacing w:before="200" w:after="0"/>
      <w:ind w:firstLine="720"/>
      <w:jc w:val="righ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8269B6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CD5E6E"/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AD7F7F"/>
    <w:pPr>
      <w:bidi w:val="0"/>
      <w:spacing w:after="0" w:line="240" w:lineRule="auto"/>
      <w:ind w:firstLine="709"/>
      <w:jc w:val="lowKashida"/>
    </w:pPr>
    <w:rPr>
      <w:rFonts w:ascii="Times New Roman" w:hAnsi="Times New Roman" w:cs="Times New Roman"/>
      <w:noProof/>
      <w:sz w:val="26"/>
      <w:szCs w:val="26"/>
      <w:lang w:val="uz-Cyrl-UZ"/>
    </w:rPr>
  </w:style>
  <w:style w:type="character" w:customStyle="1" w:styleId="FootnoteTextChar">
    <w:name w:val="Footnote Text Char"/>
    <w:basedOn w:val="DefaultParagraphFont"/>
    <w:link w:val="FootnoteText"/>
    <w:rsid w:val="00AD7F7F"/>
    <w:rPr>
      <w:rFonts w:ascii="Times New Roman" w:hAnsi="Times New Roman" w:cs="Times New Roman"/>
      <w:noProof/>
      <w:sz w:val="26"/>
      <w:szCs w:val="26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Асосий"/>
    <w:basedOn w:val="Normal"/>
    <w:next w:val="Normal"/>
    <w:link w:val="a0"/>
    <w:qFormat/>
    <w:rsid w:val="00A17E34"/>
    <w:pPr>
      <w:suppressAutoHyphens/>
      <w:autoSpaceDN w:val="0"/>
      <w:bidi w:val="0"/>
      <w:spacing w:before="100" w:beforeAutospacing="1" w:after="100" w:afterAutospacing="1" w:line="276" w:lineRule="auto"/>
      <w:ind w:firstLine="720"/>
      <w:jc w:val="both"/>
      <w:textAlignment w:val="baseline"/>
    </w:pPr>
    <w:rPr>
      <w:rFonts w:ascii="Times New Roman" w:eastAsia="Calibri" w:hAnsi="Times New Roman" w:cs="Times New Roman"/>
      <w:sz w:val="30"/>
      <w:szCs w:val="30"/>
      <w:lang w:val="uz-Cyrl-UZ"/>
    </w:rPr>
  </w:style>
  <w:style w:type="character" w:customStyle="1" w:styleId="a0">
    <w:name w:val="Асосий Знак"/>
    <w:link w:val="a"/>
    <w:rsid w:val="00A17E34"/>
    <w:rPr>
      <w:rFonts w:ascii="Times New Roman" w:eastAsia="Calibri" w:hAnsi="Times New Roman" w:cs="Times New Roman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A17E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1245C"/>
    <w:rPr>
      <w:rFonts w:ascii="Times New Roman" w:eastAsiaTheme="majorEastAsia" w:hAnsi="Times New Roman" w:cs="Times New Roman"/>
      <w:bCs/>
      <w:noProof/>
      <w:color w:val="5283D2"/>
      <w:sz w:val="32"/>
      <w:szCs w:val="32"/>
      <w:lang w:val="uz-Cyrl-UZ"/>
    </w:rPr>
  </w:style>
  <w:style w:type="character" w:customStyle="1" w:styleId="Heading4Char">
    <w:name w:val="Heading 4 Char"/>
    <w:basedOn w:val="DefaultParagraphFont"/>
    <w:link w:val="Heading4"/>
    <w:uiPriority w:val="9"/>
    <w:rsid w:val="00C12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C1245C"/>
    <w:pPr>
      <w:numPr>
        <w:ilvl w:val="1"/>
      </w:numPr>
      <w:spacing w:after="200" w:line="276" w:lineRule="auto"/>
      <w:ind w:firstLine="709"/>
      <w:jc w:val="lowKashida"/>
    </w:pPr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C1245C"/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F8F5-8A62-4737-AA5C-5A12247E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401</Words>
  <Characters>2456</Characters>
  <Application>Microsoft Office Word</Application>
  <DocSecurity>0</DocSecurity>
  <Lines>84</Lines>
  <Paragraphs>36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30 одимда фарзанд тарбияси </vt:lpstr>
      <vt:lpstr/>
      <vt:lpstr/>
    </vt:vector>
  </TitlesOfParts>
  <Manager/>
  <Company>islamhouse.com</Company>
  <LinksUpToDate>false</LinksUpToDate>
  <CharactersWithSpaces>2821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Энг фазилатли дамлар</dc:title>
  <dc:subject>Энг фазилатли дамлар</dc:subject>
  <dc:creator>Муҳаммад ибн Иброҳим ат-Тувайжирий</dc:creator>
  <cp:keywords>Энг фазилатли дамлар</cp:keywords>
  <dc:description>Энг фазилатли дамлар</dc:description>
  <cp:lastModifiedBy>Ahmed Qassem</cp:lastModifiedBy>
  <cp:revision>13</cp:revision>
  <cp:lastPrinted>2015-07-07T13:40:00Z</cp:lastPrinted>
  <dcterms:created xsi:type="dcterms:W3CDTF">2015-07-07T12:15:00Z</dcterms:created>
  <dcterms:modified xsi:type="dcterms:W3CDTF">2015-07-07T19:48:00Z</dcterms:modified>
  <cp:category/>
</cp:coreProperties>
</file>