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6C7FA4" w:rsidRDefault="0035486A" w:rsidP="00AC2F60">
      <w:pPr>
        <w:tabs>
          <w:tab w:val="left" w:pos="-2790"/>
        </w:tabs>
        <w:bidi w:val="0"/>
        <w:spacing w:after="0"/>
        <w:jc w:val="center"/>
        <w:rPr>
          <w:rFonts w:asciiTheme="majorBidi" w:hAnsiTheme="majorBidi" w:cstheme="majorBidi"/>
          <w:color w:val="006666"/>
          <w:sz w:val="28"/>
          <w:szCs w:val="28"/>
          <w:rtl/>
          <w:lang w:val="vi-VN"/>
        </w:rPr>
      </w:pPr>
      <w:r w:rsidRPr="006C7FA4">
        <w:rPr>
          <w:rFonts w:asciiTheme="majorBidi" w:hAnsiTheme="majorBidi" w:cstheme="majorBidi"/>
          <w:b/>
          <w:bCs/>
          <w:color w:val="006666"/>
          <w:sz w:val="28"/>
          <w:szCs w:val="28"/>
          <w:lang w:val="vi-VN"/>
        </w:rPr>
        <w:t xml:space="preserve">Chương </w:t>
      </w:r>
      <w:r w:rsidR="00AC2F60" w:rsidRPr="006C7FA4">
        <w:rPr>
          <w:rFonts w:asciiTheme="majorBidi" w:hAnsiTheme="majorBidi" w:cstheme="majorBidi"/>
          <w:b/>
          <w:bCs/>
          <w:color w:val="006666"/>
          <w:sz w:val="28"/>
          <w:szCs w:val="28"/>
          <w:lang w:val="vi-VN"/>
        </w:rPr>
        <w:t>Quyền Của Chồng Đối Với Vợ</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bookmarkStart w:id="0" w:name="_GoBack"/>
      <w:bookmarkEnd w:id="0"/>
    </w:p>
    <w:p w:rsidR="006D53FD" w:rsidRPr="00F95DC0" w:rsidRDefault="006D53FD" w:rsidP="008E43C1">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8E43C1" w:rsidRPr="008E43C1">
        <w:rPr>
          <w:rFonts w:eastAsia="MS UI Gothic" w:cs="KFGQPC Uthman Taha Naskh" w:hint="cs"/>
          <w:color w:val="808080" w:themeColor="background1" w:themeShade="80"/>
          <w:sz w:val="24"/>
          <w:szCs w:val="24"/>
          <w:rtl/>
        </w:rPr>
        <w:t xml:space="preserve"> </w:t>
      </w:r>
      <w:r w:rsidR="008E43C1"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7127C5"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7127C5">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7127C5" w:rsidRDefault="006D53FD" w:rsidP="006D53FD">
      <w:pPr>
        <w:bidi w:val="0"/>
        <w:rPr>
          <w:rFonts w:ascii="Gotham Narrow Light" w:hAnsi="Gotham Narrow Light"/>
          <w:color w:val="006666"/>
          <w:sz w:val="36"/>
          <w:szCs w:val="36"/>
          <w:lang w:val="vi-VN" w:bidi="ar-EG"/>
        </w:rPr>
      </w:pPr>
      <w:r w:rsidRPr="007127C5">
        <w:rPr>
          <w:rFonts w:ascii="Gotham Narrow Light" w:hAnsi="Gotham Narrow Light"/>
          <w:color w:val="006666"/>
          <w:sz w:val="36"/>
          <w:szCs w:val="36"/>
          <w:lang w:val="vi-VN" w:bidi="ar-EG"/>
        </w:rPr>
        <w:br w:type="page"/>
      </w:r>
    </w:p>
    <w:p w:rsidR="006D53FD" w:rsidRPr="007127C5" w:rsidRDefault="006D53FD" w:rsidP="006D53FD">
      <w:pPr>
        <w:bidi w:val="0"/>
        <w:jc w:val="center"/>
        <w:rPr>
          <w:rFonts w:ascii="Gotham Narrow Light" w:hAnsi="Gotham Narrow Light"/>
          <w:color w:val="006666"/>
          <w:sz w:val="40"/>
          <w:szCs w:val="40"/>
          <w:lang w:val="vi-VN" w:bidi="ar-EG"/>
        </w:rPr>
        <w:sectPr w:rsidR="006D53FD" w:rsidRPr="007127C5"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7127C5" w:rsidRDefault="006D53FD" w:rsidP="006D53FD">
      <w:pPr>
        <w:bidi w:val="0"/>
        <w:jc w:val="center"/>
        <w:rPr>
          <w:rFonts w:asciiTheme="majorBidi" w:hAnsiTheme="majorBidi" w:cstheme="majorBidi"/>
          <w:sz w:val="40"/>
          <w:szCs w:val="40"/>
          <w:lang w:val="vi-VN" w:bidi="ar-EG"/>
        </w:rPr>
      </w:pPr>
    </w:p>
    <w:p w:rsidR="006D53FD" w:rsidRPr="007127C5" w:rsidRDefault="006D53FD" w:rsidP="006D53FD">
      <w:pPr>
        <w:bidi w:val="0"/>
        <w:jc w:val="center"/>
        <w:rPr>
          <w:rFonts w:asciiTheme="majorBidi" w:hAnsiTheme="majorBidi" w:cstheme="majorBidi"/>
          <w:sz w:val="40"/>
          <w:szCs w:val="40"/>
          <w:lang w:val="vi-VN" w:bidi="ar-EG"/>
        </w:rPr>
      </w:pPr>
    </w:p>
    <w:p w:rsidR="006D53FD" w:rsidRPr="00C56F27" w:rsidRDefault="006D53FD" w:rsidP="00143310">
      <w:pPr>
        <w:spacing w:after="0" w:line="240" w:lineRule="auto"/>
        <w:ind w:firstLine="113"/>
        <w:jc w:val="center"/>
        <w:rPr>
          <w:rFonts w:ascii="ae_AlArabiya" w:hAnsi="ae_AlArabiya" w:cs="KFGQPC Uthman Taha Naskh"/>
          <w:b/>
          <w:bCs/>
          <w:color w:val="006666"/>
          <w:sz w:val="38"/>
          <w:szCs w:val="38"/>
          <w:rtl/>
          <w:lang w:bidi="ar-EG"/>
        </w:rPr>
      </w:pPr>
      <w:r w:rsidRPr="00C56F27">
        <w:rPr>
          <w:rFonts w:cs="KFGQPC Uthman Taha Naskh"/>
          <w:b/>
          <w:bCs/>
          <w:color w:val="006666"/>
          <w:sz w:val="38"/>
          <w:szCs w:val="38"/>
          <w:rtl/>
        </w:rPr>
        <w:t>شرح رياض الصالحين</w:t>
      </w:r>
      <w:r w:rsidRPr="00C56F27">
        <w:rPr>
          <w:rFonts w:cs="KFGQPC Uthman Taha Naskh" w:hint="cs"/>
          <w:b/>
          <w:bCs/>
          <w:color w:val="006666"/>
          <w:sz w:val="38"/>
          <w:szCs w:val="38"/>
          <w:rtl/>
        </w:rPr>
        <w:t xml:space="preserve"> </w:t>
      </w:r>
      <w:r w:rsidRPr="00C56F27">
        <w:rPr>
          <w:rFonts w:hint="cs"/>
          <w:b/>
          <w:bCs/>
          <w:color w:val="006666"/>
          <w:sz w:val="38"/>
          <w:szCs w:val="38"/>
          <w:rtl/>
        </w:rPr>
        <w:t>–</w:t>
      </w:r>
      <w:r w:rsidRPr="00C56F27">
        <w:rPr>
          <w:rFonts w:cs="KFGQPC Uthman Taha Naskh" w:hint="cs"/>
          <w:b/>
          <w:bCs/>
          <w:color w:val="006666"/>
          <w:sz w:val="38"/>
          <w:szCs w:val="38"/>
          <w:rtl/>
        </w:rPr>
        <w:t xml:space="preserve">  </w:t>
      </w:r>
      <w:r w:rsidR="00A25C30" w:rsidRPr="00C56F27">
        <w:rPr>
          <w:rFonts w:cs="KFGQPC Uthman Taha Naskh" w:hint="cs"/>
          <w:b/>
          <w:bCs/>
          <w:color w:val="006666"/>
          <w:sz w:val="38"/>
          <w:szCs w:val="38"/>
          <w:rtl/>
        </w:rPr>
        <w:t xml:space="preserve">باب </w:t>
      </w:r>
      <w:r w:rsidR="00143310">
        <w:rPr>
          <w:rFonts w:cs="KFGQPC Uthman Taha Naskh" w:hint="cs"/>
          <w:b/>
          <w:bCs/>
          <w:color w:val="006666"/>
          <w:sz w:val="38"/>
          <w:szCs w:val="38"/>
          <w:rtl/>
        </w:rPr>
        <w:t>حق الزوج على المرأة</w:t>
      </w:r>
      <w:r w:rsidR="00A25C30" w:rsidRPr="00C56F27">
        <w:rPr>
          <w:rFonts w:cs="KFGQPC Uthman Taha Naskh"/>
          <w:b/>
          <w:bCs/>
          <w:color w:val="006666"/>
          <w:sz w:val="38"/>
          <w:szCs w:val="38"/>
          <w:rtl/>
        </w:rPr>
        <w:t xml:space="preserve"> </w:t>
      </w:r>
      <w:r w:rsidR="00F227DA" w:rsidRPr="00C56F27">
        <w:rPr>
          <w:rFonts w:ascii="Times New Roman" w:hAnsi="Times New Roman" w:cs="Times New Roman" w:hint="cs"/>
          <w:b/>
          <w:bCs/>
          <w:color w:val="006666"/>
          <w:sz w:val="38"/>
          <w:szCs w:val="38"/>
          <w:rtl/>
        </w:rPr>
        <w:t>–</w:t>
      </w:r>
      <w:r w:rsidR="00F227DA" w:rsidRPr="00C56F27">
        <w:rPr>
          <w:rFonts w:cs="KFGQPC Uthman Taha Naskh" w:hint="cs"/>
          <w:b/>
          <w:bCs/>
          <w:color w:val="006666"/>
          <w:sz w:val="38"/>
          <w:szCs w:val="38"/>
          <w:rtl/>
        </w:rPr>
        <w:t xml:space="preserve"> </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81052B">
        <w:rPr>
          <w:rFonts w:ascii="Script MT Bold" w:hAnsi="Script MT Bold" w:cs="KFGQPC Uthman Taha Naskh"/>
          <w:color w:val="006666"/>
          <w:sz w:val="34"/>
          <w:szCs w:val="34"/>
        </w:rPr>
        <w:t xml:space="preserve"> </w:t>
      </w:r>
      <w:r w:rsidRPr="00EC4685">
        <w:rPr>
          <w:rFonts w:ascii="Script MT Bold" w:hAnsi="Script MT Bold" w:cs="KFGQPC Uthman Taha Naskh"/>
          <w:color w:val="006666"/>
          <w:sz w:val="34"/>
          <w:szCs w:val="34"/>
          <w:rtl/>
        </w:rPr>
        <w:t>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C71A80" w:rsidRPr="00C71A80" w:rsidRDefault="00C71A80" w:rsidP="002F5107">
      <w:pPr>
        <w:bidi w:val="0"/>
        <w:spacing w:before="120" w:after="0" w:line="240" w:lineRule="auto"/>
        <w:jc w:val="center"/>
        <w:rPr>
          <w:rFonts w:asciiTheme="majorBidi" w:eastAsiaTheme="majorEastAsia" w:hAnsiTheme="majorBidi" w:cstheme="majorBidi"/>
          <w:b/>
          <w:bCs/>
          <w:color w:val="00B050"/>
          <w:sz w:val="40"/>
          <w:szCs w:val="40"/>
        </w:rPr>
      </w:pPr>
      <w:r w:rsidRPr="00C71A80">
        <w:rPr>
          <w:rFonts w:asciiTheme="majorBidi" w:eastAsiaTheme="majorEastAsia" w:hAnsiTheme="majorBidi" w:cstheme="majorBidi"/>
          <w:b/>
          <w:bCs/>
          <w:color w:val="00B050"/>
          <w:sz w:val="40"/>
          <w:szCs w:val="40"/>
          <w:lang w:val="vi-VN"/>
        </w:rPr>
        <w:lastRenderedPageBreak/>
        <w:t xml:space="preserve">Chương </w:t>
      </w:r>
      <w:r w:rsidR="00687B28">
        <w:rPr>
          <w:rFonts w:asciiTheme="majorBidi" w:eastAsiaTheme="majorEastAsia" w:hAnsiTheme="majorBidi" w:cstheme="majorBidi"/>
          <w:b/>
          <w:bCs/>
          <w:color w:val="00B050"/>
          <w:sz w:val="40"/>
          <w:szCs w:val="40"/>
          <w:lang w:val="vi-VN"/>
        </w:rPr>
        <w:t>3</w:t>
      </w:r>
      <w:r w:rsidR="002F5107">
        <w:rPr>
          <w:rFonts w:asciiTheme="majorBidi" w:eastAsiaTheme="majorEastAsia" w:hAnsiTheme="majorBidi" w:cstheme="majorBidi"/>
          <w:b/>
          <w:bCs/>
          <w:color w:val="00B050"/>
          <w:sz w:val="40"/>
          <w:szCs w:val="40"/>
          <w:lang w:val="vi-VN"/>
        </w:rPr>
        <w:t>5</w:t>
      </w:r>
    </w:p>
    <w:p w:rsidR="00B03660" w:rsidRPr="002F5107" w:rsidRDefault="002F5107" w:rsidP="0021129A">
      <w:pPr>
        <w:bidi w:val="0"/>
        <w:spacing w:after="0" w:line="240" w:lineRule="auto"/>
        <w:ind w:firstLine="113"/>
        <w:jc w:val="center"/>
        <w:rPr>
          <w:rFonts w:asciiTheme="majorBidi" w:hAnsiTheme="majorBidi" w:cstheme="majorBidi"/>
          <w:b/>
          <w:bCs/>
          <w:color w:val="00B050"/>
          <w:sz w:val="40"/>
          <w:szCs w:val="40"/>
          <w:lang w:val="vi-VN"/>
        </w:rPr>
      </w:pPr>
      <w:r w:rsidRPr="002F5107">
        <w:rPr>
          <w:rFonts w:asciiTheme="majorBidi" w:hAnsiTheme="majorBidi" w:cstheme="majorBidi"/>
          <w:b/>
          <w:bCs/>
          <w:color w:val="00B050"/>
          <w:sz w:val="40"/>
          <w:szCs w:val="40"/>
          <w:lang w:val="vi-VN"/>
        </w:rPr>
        <w:t>Quyền Của Chồng Đối Với Vợ</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810D24" w:rsidRDefault="00810D24" w:rsidP="00810D24">
      <w:pPr>
        <w:spacing w:before="120" w:after="0" w:line="240" w:lineRule="auto"/>
        <w:ind w:firstLine="720"/>
        <w:rPr>
          <w:rFonts w:asciiTheme="majorBidi" w:hAnsiTheme="majorBidi" w:cstheme="majorBidi"/>
          <w:sz w:val="28"/>
          <w:szCs w:val="28"/>
        </w:rPr>
      </w:pPr>
    </w:p>
    <w:p w:rsidR="00526A40" w:rsidRPr="006023EA" w:rsidRDefault="00526A40" w:rsidP="00526A40">
      <w:pPr>
        <w:bidi w:val="0"/>
        <w:spacing w:before="120" w:after="0" w:line="240" w:lineRule="auto"/>
        <w:ind w:firstLine="720"/>
        <w:jc w:val="both"/>
        <w:rPr>
          <w:rFonts w:asciiTheme="majorBidi" w:hAnsiTheme="majorBidi" w:cstheme="majorBidi"/>
          <w:color w:val="7030A0"/>
          <w:sz w:val="28"/>
          <w:szCs w:val="28"/>
        </w:rPr>
      </w:pPr>
      <w:r w:rsidRPr="006023EA">
        <w:rPr>
          <w:rFonts w:asciiTheme="majorBidi" w:hAnsiTheme="majorBidi" w:cstheme="majorBidi"/>
          <w:color w:val="7030A0"/>
          <w:sz w:val="28"/>
          <w:szCs w:val="28"/>
        </w:rPr>
        <w:t xml:space="preserve">Allah, </w:t>
      </w:r>
      <w:proofErr w:type="spellStart"/>
      <w:r w:rsidRPr="006023EA">
        <w:rPr>
          <w:rFonts w:asciiTheme="majorBidi" w:hAnsiTheme="majorBidi" w:cstheme="majorBidi"/>
          <w:color w:val="7030A0"/>
          <w:sz w:val="28"/>
          <w:szCs w:val="28"/>
        </w:rPr>
        <w:t>Đấng</w:t>
      </w:r>
      <w:proofErr w:type="spellEnd"/>
      <w:r w:rsidRPr="006023EA">
        <w:rPr>
          <w:rFonts w:asciiTheme="majorBidi" w:hAnsiTheme="majorBidi" w:cstheme="majorBidi"/>
          <w:color w:val="7030A0"/>
          <w:sz w:val="28"/>
          <w:szCs w:val="28"/>
        </w:rPr>
        <w:t xml:space="preserve"> </w:t>
      </w:r>
      <w:proofErr w:type="spellStart"/>
      <w:r w:rsidRPr="006023EA">
        <w:rPr>
          <w:rFonts w:asciiTheme="majorBidi" w:hAnsiTheme="majorBidi" w:cstheme="majorBidi"/>
          <w:color w:val="7030A0"/>
          <w:sz w:val="28"/>
          <w:szCs w:val="28"/>
        </w:rPr>
        <w:t>Tối</w:t>
      </w:r>
      <w:proofErr w:type="spellEnd"/>
      <w:r w:rsidRPr="006023EA">
        <w:rPr>
          <w:rFonts w:asciiTheme="majorBidi" w:hAnsiTheme="majorBidi" w:cstheme="majorBidi"/>
          <w:color w:val="7030A0"/>
          <w:sz w:val="28"/>
          <w:szCs w:val="28"/>
        </w:rPr>
        <w:t xml:space="preserve"> Cao </w:t>
      </w:r>
      <w:proofErr w:type="spellStart"/>
      <w:r w:rsidRPr="006023EA">
        <w:rPr>
          <w:rFonts w:asciiTheme="majorBidi" w:hAnsiTheme="majorBidi" w:cstheme="majorBidi"/>
          <w:color w:val="7030A0"/>
          <w:sz w:val="28"/>
          <w:szCs w:val="28"/>
        </w:rPr>
        <w:t>phán</w:t>
      </w:r>
      <w:proofErr w:type="spellEnd"/>
      <w:r w:rsidRPr="006023EA">
        <w:rPr>
          <w:rFonts w:asciiTheme="majorBidi" w:hAnsiTheme="majorBidi" w:cstheme="majorBidi"/>
          <w:color w:val="7030A0"/>
          <w:sz w:val="28"/>
          <w:szCs w:val="28"/>
        </w:rPr>
        <w:t>:</w:t>
      </w:r>
    </w:p>
    <w:p w:rsidR="00526A40" w:rsidRPr="006023EA" w:rsidRDefault="00526A40" w:rsidP="00285560">
      <w:pPr>
        <w:pStyle w:val="FootnoteText"/>
        <w:bidi/>
        <w:spacing w:before="120"/>
        <w:jc w:val="both"/>
        <w:rPr>
          <w:rFonts w:asciiTheme="majorBidi" w:hAnsiTheme="majorBidi" w:cs="KFGQPC Uthman Taha Naskh"/>
          <w:color w:val="385623"/>
          <w:sz w:val="24"/>
          <w:szCs w:val="24"/>
          <w:rtl/>
        </w:rPr>
      </w:pPr>
      <w:r w:rsidRPr="000E7D01">
        <w:rPr>
          <w:rFonts w:ascii="KFGQPC Uthman Taha Naskh" w:cs="KFGQPC Uthman Taha Naskh" w:hint="cs"/>
          <w:sz w:val="32"/>
          <w:szCs w:val="32"/>
          <w:rtl/>
          <w:lang w:bidi="ar-EG"/>
        </w:rPr>
        <w:t>﴿</w:t>
      </w:r>
      <w:r w:rsidRPr="006023EA">
        <w:rPr>
          <w:rFonts w:cs="KFGQPC Uthmanic Script HAFS"/>
          <w:b/>
          <w:bCs/>
          <w:color w:val="385623"/>
          <w:sz w:val="32"/>
          <w:szCs w:val="32"/>
          <w:rtl/>
        </w:rPr>
        <w:t>ٱلرِّجَالُ قَوَّٰمُونَ عَلَى ٱلنِّسَآءِ بِمَا فَضَّلَ ٱللَّهُ بَعۡضَهُمۡ عَلَىٰ</w:t>
      </w:r>
      <w:r w:rsidRPr="006023EA">
        <w:rPr>
          <w:rFonts w:cs="KFGQPC Uthmanic Script HAFS" w:hint="cs"/>
          <w:b/>
          <w:bCs/>
          <w:color w:val="385623"/>
          <w:sz w:val="32"/>
          <w:szCs w:val="32"/>
          <w:rtl/>
        </w:rPr>
        <w:t xml:space="preserve"> </w:t>
      </w:r>
      <w:r w:rsidRPr="006023EA">
        <w:rPr>
          <w:rFonts w:cs="KFGQPC Uthmanic Script HAFS"/>
          <w:b/>
          <w:bCs/>
          <w:color w:val="385623"/>
          <w:sz w:val="32"/>
          <w:szCs w:val="32"/>
          <w:rtl/>
        </w:rPr>
        <w:t>بَعۡض</w:t>
      </w:r>
      <w:r w:rsidRPr="006023EA">
        <w:rPr>
          <w:rFonts w:ascii="Jameel Noori Nastaleeq" w:hAnsi="Jameel Noori Nastaleeq" w:cs="KFGQPC Uthmanic Script HAFS" w:hint="cs"/>
          <w:b/>
          <w:bCs/>
          <w:color w:val="385623"/>
          <w:sz w:val="38"/>
          <w:szCs w:val="32"/>
          <w:rtl/>
        </w:rPr>
        <w:t>ٖ</w:t>
      </w:r>
      <w:r w:rsidRPr="006023EA">
        <w:rPr>
          <w:rFonts w:cs="KFGQPC Uthmanic Script HAFS" w:hint="cs"/>
          <w:b/>
          <w:bCs/>
          <w:color w:val="385623"/>
          <w:sz w:val="32"/>
          <w:szCs w:val="32"/>
          <w:rtl/>
        </w:rPr>
        <w:t xml:space="preserve"> وَبِمَآ أَنفَقُواْ مِنۡ أَمۡوَٰلِهِمۡۚ</w:t>
      </w:r>
      <w:r w:rsidRPr="006023EA">
        <w:rPr>
          <w:rFonts w:ascii="QCF_BSML" w:hAnsi="QCF_BSML" w:cs="QCF_BSML"/>
          <w:b/>
          <w:bCs/>
          <w:color w:val="385623"/>
          <w:sz w:val="32"/>
          <w:szCs w:val="32"/>
          <w:rtl/>
        </w:rPr>
        <w:t xml:space="preserve"> </w:t>
      </w:r>
      <w:r w:rsidRPr="006023EA">
        <w:rPr>
          <w:rFonts w:ascii="Arial" w:hAnsi="Arial" w:cs="QCF_BSML"/>
          <w:b/>
          <w:bCs/>
          <w:color w:val="385623"/>
          <w:sz w:val="32"/>
          <w:szCs w:val="32"/>
          <w:lang w:val="vi-VN"/>
        </w:rPr>
        <w:t xml:space="preserve"> </w:t>
      </w:r>
      <w:r w:rsidRPr="006023EA">
        <w:rPr>
          <w:rFonts w:cs="KFGQPC Uthmanic Script HAFS" w:hint="cs"/>
          <w:b/>
          <w:bCs/>
          <w:color w:val="385623"/>
          <w:sz w:val="32"/>
          <w:szCs w:val="32"/>
          <w:rtl/>
        </w:rPr>
        <w:t>فَٱلصَّٰلِحَٰتُ قَٰن</w:t>
      </w:r>
      <w:r w:rsidRPr="006023EA">
        <w:rPr>
          <w:rFonts w:cs="KFGQPC Uthmanic Script HAFS"/>
          <w:b/>
          <w:bCs/>
          <w:color w:val="385623"/>
          <w:sz w:val="32"/>
          <w:szCs w:val="32"/>
          <w:rtl/>
        </w:rPr>
        <w:t>ِتَٰتٌ حَٰفِظَٰت</w:t>
      </w:r>
      <w:r w:rsidRPr="006023EA">
        <w:rPr>
          <w:rFonts w:cs="KFGQPC Uthmanic Script HAFS" w:hint="cs"/>
          <w:b/>
          <w:bCs/>
          <w:color w:val="385623"/>
          <w:sz w:val="32"/>
          <w:szCs w:val="32"/>
          <w:rtl/>
        </w:rPr>
        <w:t>ٞ</w:t>
      </w:r>
      <w:r w:rsidRPr="006023EA">
        <w:rPr>
          <w:rFonts w:cs="KFGQPC Uthmanic Script HAFS"/>
          <w:b/>
          <w:bCs/>
          <w:color w:val="385623"/>
          <w:sz w:val="32"/>
          <w:szCs w:val="32"/>
          <w:rtl/>
        </w:rPr>
        <w:t xml:space="preserve"> لِّلۡغَيۡبِ بِمَا حَفِظَ ٱللَّهُۚ</w:t>
      </w:r>
      <w:r w:rsidRPr="000E7D01">
        <w:rPr>
          <w:rFonts w:ascii="KFGQPC Uthman Taha Naskh" w:cs="KFGQPC Uthman Taha Naskh" w:hint="cs"/>
          <w:sz w:val="32"/>
          <w:szCs w:val="32"/>
          <w:rtl/>
          <w:lang w:bidi="ar-EG"/>
        </w:rPr>
        <w:t>﴾</w:t>
      </w:r>
      <w:r w:rsidRPr="000E7D01">
        <w:rPr>
          <w:rFonts w:asciiTheme="minorHAnsi" w:hAnsiTheme="minorHAnsi" w:cs="QCF_BSML"/>
          <w:sz w:val="36"/>
          <w:szCs w:val="36"/>
          <w:lang w:val="vi-VN"/>
        </w:rPr>
        <w:t xml:space="preserve"> </w:t>
      </w:r>
      <w:r w:rsidRPr="000E7D01">
        <w:rPr>
          <w:rFonts w:ascii="KFGQPC Uthman Taha Naskh" w:cs="KFGQPC Uthman Taha Naskh"/>
          <w:sz w:val="24"/>
          <w:szCs w:val="24"/>
          <w:rtl/>
          <w:lang w:bidi="ar-EG"/>
        </w:rPr>
        <w:t>[</w:t>
      </w:r>
      <w:r w:rsidRPr="000E7D01">
        <w:rPr>
          <w:rFonts w:asciiTheme="majorBidi" w:hAnsiTheme="majorBidi" w:cs="KFGQPC Uthman Taha Naskh" w:hint="cs"/>
          <w:sz w:val="24"/>
          <w:szCs w:val="24"/>
          <w:rtl/>
        </w:rPr>
        <w:t xml:space="preserve">سورة النساء: </w:t>
      </w:r>
      <w:r w:rsidRPr="000E7D01">
        <w:rPr>
          <w:rFonts w:asciiTheme="majorBidi" w:hAnsiTheme="majorBidi" w:cs="KFGQPC Uthman Taha Naskh" w:hint="cs"/>
          <w:sz w:val="24"/>
          <w:szCs w:val="24"/>
          <w:rtl/>
          <w:lang w:val="vi-VN"/>
        </w:rPr>
        <w:t>34</w:t>
      </w:r>
      <w:r w:rsidRPr="000E7D01">
        <w:rPr>
          <w:rFonts w:ascii="KFGQPC Uthman Taha Naskh" w:cs="KFGQPC Uthman Taha Naskh"/>
          <w:sz w:val="24"/>
          <w:szCs w:val="24"/>
          <w:rtl/>
          <w:lang w:bidi="ar-EG"/>
        </w:rPr>
        <w:t>]</w:t>
      </w:r>
    </w:p>
    <w:p w:rsidR="00526A40" w:rsidRPr="000E7D01" w:rsidRDefault="00526A40" w:rsidP="00526A40">
      <w:pPr>
        <w:pStyle w:val="FootnoteText"/>
        <w:spacing w:before="120"/>
        <w:jc w:val="both"/>
        <w:rPr>
          <w:rFonts w:asciiTheme="majorBidi" w:hAnsiTheme="majorBidi" w:cstheme="majorBidi"/>
          <w:sz w:val="28"/>
          <w:szCs w:val="28"/>
          <w:lang w:val="vi-VN"/>
        </w:rPr>
      </w:pPr>
      <w:r w:rsidRPr="000E7D01">
        <w:rPr>
          <w:sz w:val="28"/>
          <w:szCs w:val="28"/>
        </w:rPr>
        <w:sym w:font="AGA Arabesque" w:char="007B"/>
      </w:r>
      <w:r w:rsidRPr="006023EA">
        <w:rPr>
          <w:rFonts w:asciiTheme="majorBidi" w:hAnsiTheme="majorBidi" w:cstheme="majorBidi"/>
          <w:b/>
          <w:bCs/>
          <w:color w:val="385623"/>
          <w:sz w:val="28"/>
          <w:szCs w:val="28"/>
          <w:lang w:val="vi-VN"/>
        </w:rPr>
        <w:t>Người đàn ông là trụ cột (của gia đình) trên phụ nữ bởi những ân phúc mà Allah đã ban cho họ vượt trội lẫn nhau và phải có trách nhiệm chu cấp cho họ (phụ nữ) từ nguồn tài sản của họ (đàn ông). Do đó, người phụ nữ đức hạnh nên vâng lời chồng và trông nom (nhà cửa) khi người chồng vắng mặt với sự giúp đỡ và trông chừng của Allah.</w:t>
      </w:r>
      <w:r w:rsidRPr="000E7D01">
        <w:rPr>
          <w:sz w:val="28"/>
          <w:szCs w:val="28"/>
        </w:rPr>
        <w:sym w:font="AGA Arabesque" w:char="007D"/>
      </w:r>
      <w:r w:rsidRPr="000E7D01">
        <w:rPr>
          <w:rFonts w:asciiTheme="majorBidi" w:hAnsiTheme="majorBidi" w:cstheme="majorBidi"/>
          <w:sz w:val="28"/>
          <w:szCs w:val="28"/>
          <w:lang w:val="vi-VN"/>
        </w:rPr>
        <w:t xml:space="preserve"> (Chương 2 – Annisa’, câu 34).</w:t>
      </w:r>
    </w:p>
    <w:p w:rsidR="00526A40"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xml:space="preserve">Allah </w:t>
      </w:r>
      <w:r w:rsidRPr="006023EA">
        <w:rPr>
          <w:color w:val="1F3864" w:themeColor="accent5" w:themeShade="80"/>
          <w:sz w:val="28"/>
          <w:szCs w:val="28"/>
        </w:rPr>
        <w:sym w:font="AGA Arabesque" w:char="0049"/>
      </w:r>
      <w:r w:rsidRPr="006023EA">
        <w:rPr>
          <w:rFonts w:asciiTheme="majorBidi" w:hAnsiTheme="majorBidi" w:cstheme="majorBidi"/>
          <w:sz w:val="28"/>
          <w:szCs w:val="28"/>
          <w:lang w:val="vi-VN"/>
        </w:rPr>
        <w:t xml:space="preserve"> bảo đàn ông trên phụ nữ một bậc không có nghĩa là đàn ông tốt hơn phụ nữ mà Ngài muốn khẳng định đàn ông phải có trách nhiệm bảo vệ và che chở cho phụ nữ trong gia đình, người chồng phải có trách nhiệm nuôi dưỡng và chu cấp cho gia đình, và người vợ phải vâng lời chồng. Điều này giống như người chồng là trưởng còn người vợ là phó, cả hai đều có quyền hạn trong gia đình nhưng quyền của người trưởng cao hơn quyền của người phó một bậc.</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b/>
          <w:bCs/>
          <w:color w:val="FF0000"/>
          <w:sz w:val="28"/>
          <w:szCs w:val="28"/>
          <w:u w:val="single"/>
          <w:lang w:val="vi-VN"/>
        </w:rPr>
        <w:lastRenderedPageBreak/>
        <w:t>Hadith 280:</w:t>
      </w:r>
      <w:r w:rsidRPr="006023EA">
        <w:rPr>
          <w:rFonts w:asciiTheme="majorBidi" w:hAnsiTheme="majorBidi" w:cstheme="majorBidi"/>
          <w:b/>
          <w:bCs/>
          <w:color w:val="FF0000"/>
          <w:sz w:val="28"/>
          <w:szCs w:val="28"/>
          <w:lang w:val="vi-VN"/>
        </w:rPr>
        <w:t xml:space="preserve"> </w:t>
      </w:r>
      <w:r w:rsidRPr="006023EA">
        <w:rPr>
          <w:rFonts w:asciiTheme="majorBidi" w:hAnsiTheme="majorBidi" w:cstheme="majorBidi"/>
          <w:sz w:val="28"/>
          <w:szCs w:val="28"/>
          <w:lang w:val="vi-VN"/>
        </w:rPr>
        <w:t xml:space="preserve">Ông Abu Huroiroh </w:t>
      </w:r>
      <w:r w:rsidRPr="006023EA">
        <w:rPr>
          <w:color w:val="1F3864" w:themeColor="accent5" w:themeShade="80"/>
          <w:sz w:val="28"/>
          <w:szCs w:val="28"/>
        </w:rPr>
        <w:sym w:font="AGA Arabesque" w:char="0074"/>
      </w:r>
      <w:r w:rsidRPr="006023EA">
        <w:rPr>
          <w:rFonts w:asciiTheme="majorBidi" w:hAnsiTheme="majorBidi" w:cstheme="majorBidi"/>
          <w:sz w:val="28"/>
          <w:szCs w:val="28"/>
          <w:lang w:val="vi-VN"/>
        </w:rPr>
        <w:t xml:space="preserve"> thuật lại rằng Thiên sứ của Allah </w:t>
      </w:r>
      <w:r w:rsidRPr="006023EA">
        <w:rPr>
          <w:color w:val="215868"/>
          <w:sz w:val="28"/>
          <w:szCs w:val="28"/>
        </w:rPr>
        <w:sym w:font="AGA Arabesque" w:char="0065"/>
      </w:r>
      <w:r w:rsidRPr="006023EA">
        <w:rPr>
          <w:rFonts w:asciiTheme="majorBidi" w:hAnsiTheme="majorBidi" w:cstheme="majorBidi"/>
          <w:sz w:val="28"/>
          <w:szCs w:val="28"/>
          <w:lang w:val="vi-VN"/>
        </w:rPr>
        <w:t>:</w:t>
      </w:r>
    </w:p>
    <w:p w:rsidR="00526A40" w:rsidRPr="006023EA" w:rsidRDefault="00526A40" w:rsidP="00285560">
      <w:pPr>
        <w:spacing w:before="120" w:after="0" w:line="240" w:lineRule="auto"/>
        <w:jc w:val="both"/>
        <w:rPr>
          <w:rFonts w:ascii="Arb Hadith" w:hAnsi="Arb Hadith" w:cs="KFGQPC Uthman Taha Naskh"/>
          <w:color w:val="002060"/>
          <w:sz w:val="28"/>
          <w:szCs w:val="28"/>
          <w:rtl/>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إِذَا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دَعَا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الرَّجُلُ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امْرَأَتَهُ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إِلَى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فِرَاشِهِ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فَأَبَتْ،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فَبَاتَ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غَضْبَانَ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عَلَيْهَا،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لَعَنَتْهَا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الْمَلاَئِكَةُ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حَتَّى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تُصْبِحَ</w:t>
      </w:r>
      <w:r w:rsidRPr="006023EA">
        <w:rPr>
          <w:rFonts w:ascii="Arb Hadith" w:hAnsi="Arb Hadith" w:cs="KFGQPC Uthman Taha Naskh"/>
          <w:b/>
          <w:bCs/>
          <w:color w:val="002060"/>
          <w:sz w:val="32"/>
          <w:szCs w:val="32"/>
          <w:rtl/>
        </w:rPr>
        <w:t>}</w:t>
      </w:r>
      <w:r w:rsidRPr="006023EA">
        <w:rPr>
          <w:rFonts w:ascii="Arb Hadith" w:hAnsi="Arb Hadith" w:cs="KFGQPC Uthman Taha Naskh" w:hint="cs"/>
          <w:b/>
          <w:bCs/>
          <w:color w:val="002060"/>
          <w:sz w:val="32"/>
          <w:szCs w:val="32"/>
          <w:rtl/>
        </w:rPr>
        <w:t xml:space="preserve"> </w:t>
      </w:r>
      <w:r w:rsidRPr="006023EA">
        <w:rPr>
          <w:rFonts w:ascii="Arb Hadith" w:hAnsi="Arb Hadith" w:cs="KFGQPC Uthman Taha Naskh" w:hint="cs"/>
          <w:color w:val="002060"/>
          <w:sz w:val="28"/>
          <w:szCs w:val="28"/>
          <w:rtl/>
        </w:rPr>
        <w:t>متفق عليه.</w:t>
      </w:r>
    </w:p>
    <w:p w:rsidR="00526A40" w:rsidRPr="006023EA" w:rsidRDefault="00526A40" w:rsidP="00526A40">
      <w:pPr>
        <w:bidi w:val="0"/>
        <w:spacing w:before="120" w:after="0" w:line="240" w:lineRule="auto"/>
        <w:jc w:val="both"/>
        <w:rPr>
          <w:rFonts w:asciiTheme="majorBidi" w:hAnsiTheme="majorBidi" w:cstheme="majorBidi"/>
          <w:color w:val="002060"/>
          <w:sz w:val="28"/>
          <w:szCs w:val="28"/>
          <w:lang w:val="vi-VN"/>
        </w:rPr>
      </w:pPr>
      <w:r w:rsidRPr="006023EA">
        <w:rPr>
          <w:rFonts w:asciiTheme="majorBidi" w:hAnsiTheme="majorBidi" w:cstheme="majorBidi"/>
          <w:b/>
          <w:bCs/>
          <w:color w:val="002060"/>
          <w:sz w:val="28"/>
          <w:szCs w:val="28"/>
          <w:lang w:val="vi-VN"/>
        </w:rPr>
        <w:t xml:space="preserve">“Nếu người đàn ông gọi người phụ nữ của y lên giường nhưng cô ta từ chối làm y ngủ trong trạng thái buồn giận thì cô ta sẽ bị các Thiên Thần nguyền rủa cho tới sáng.” </w:t>
      </w:r>
      <w:r w:rsidRPr="006023EA">
        <w:rPr>
          <w:rFonts w:asciiTheme="majorBidi" w:hAnsiTheme="majorBidi" w:cstheme="majorBidi"/>
          <w:color w:val="002060"/>
          <w:sz w:val="28"/>
          <w:szCs w:val="28"/>
          <w:lang w:val="vi-VN"/>
        </w:rPr>
        <w:t>(</w:t>
      </w:r>
      <w:r w:rsidRPr="006023EA">
        <w:rPr>
          <w:rFonts w:asciiTheme="majorBidi" w:hAnsiTheme="majorBidi" w:cstheme="majorBidi"/>
          <w:i/>
          <w:iCs/>
          <w:color w:val="002060"/>
          <w:sz w:val="28"/>
          <w:szCs w:val="28"/>
          <w:lang w:val="vi-VN"/>
        </w:rPr>
        <w:t>Albukhari, Muslim</w:t>
      </w:r>
      <w:r w:rsidRPr="006023EA">
        <w:rPr>
          <w:rFonts w:asciiTheme="majorBidi" w:hAnsiTheme="majorBidi" w:cstheme="majorBidi"/>
          <w:color w:val="002060"/>
          <w:sz w:val="28"/>
          <w:szCs w:val="28"/>
          <w:lang w:val="vi-VN"/>
        </w:rPr>
        <w:t>).</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Trong lời dẫn riêng của Albukhari:</w:t>
      </w:r>
    </w:p>
    <w:p w:rsidR="00526A40" w:rsidRPr="006023EA" w:rsidRDefault="00526A40" w:rsidP="00285560">
      <w:pPr>
        <w:spacing w:before="120" w:after="0" w:line="240" w:lineRule="auto"/>
        <w:jc w:val="both"/>
        <w:rPr>
          <w:rFonts w:ascii="Arb Hadith" w:hAnsi="Arb Hadith" w:cs="KFGQPC Uthman Taha Naskh"/>
          <w:b/>
          <w:bCs/>
          <w:color w:val="002060"/>
          <w:sz w:val="32"/>
          <w:szCs w:val="32"/>
          <w:lang w:val="vi-VN"/>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إِذَا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بَاتَتِ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الْمَرْأَةُ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مُهَاجِرَةً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فِرَاشَ</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زَوْجِهَا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لَعَنَتْهَا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الْمَلاَئِكَةُ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حَتَّى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تَرْجِعَ</w:t>
      </w:r>
      <w:r w:rsidRPr="006023EA">
        <w:rPr>
          <w:rFonts w:ascii="Arb Hadith" w:hAnsi="Arb Hadith" w:cs="KFGQPC Uthman Taha Naskh"/>
          <w:b/>
          <w:bCs/>
          <w:color w:val="002060"/>
          <w:sz w:val="32"/>
          <w:szCs w:val="32"/>
          <w:rtl/>
        </w:rPr>
        <w:t>}</w:t>
      </w:r>
    </w:p>
    <w:p w:rsidR="00526A40" w:rsidRPr="006023EA" w:rsidRDefault="00526A40" w:rsidP="00526A40">
      <w:pPr>
        <w:bidi w:val="0"/>
        <w:spacing w:before="120" w:after="0" w:line="240" w:lineRule="auto"/>
        <w:jc w:val="both"/>
        <w:rPr>
          <w:rFonts w:asciiTheme="majorBidi" w:hAnsiTheme="majorBidi" w:cstheme="majorBidi"/>
          <w:b/>
          <w:bCs/>
          <w:color w:val="002060"/>
          <w:sz w:val="28"/>
          <w:szCs w:val="28"/>
          <w:lang w:val="vi-VN"/>
        </w:rPr>
      </w:pPr>
      <w:r w:rsidRPr="006023EA">
        <w:rPr>
          <w:rFonts w:asciiTheme="majorBidi" w:hAnsiTheme="majorBidi" w:cstheme="majorBidi"/>
          <w:b/>
          <w:bCs/>
          <w:color w:val="002060"/>
          <w:sz w:val="28"/>
          <w:szCs w:val="28"/>
          <w:lang w:val="vi-VN"/>
        </w:rPr>
        <w:t>“Nếu người phụ nữ ngủ trong tình trạng bỏ mặc người chồng của cô ta thì các Thiên Thần sẽ nguyền rủa cô ta cho tới khi cô ta trở lại với chồng”.</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Một lời dẫn khác của Muslim:</w:t>
      </w:r>
    </w:p>
    <w:p w:rsidR="00526A40" w:rsidRPr="006023EA" w:rsidRDefault="00526A40" w:rsidP="00285560">
      <w:pPr>
        <w:spacing w:before="120" w:after="0" w:line="240" w:lineRule="auto"/>
        <w:jc w:val="both"/>
        <w:rPr>
          <w:rFonts w:ascii="Arb Hadith" w:hAnsi="Arb Hadith" w:cs="KFGQPC Uthman Taha Naskh"/>
          <w:b/>
          <w:bCs/>
          <w:color w:val="002060"/>
          <w:sz w:val="32"/>
          <w:szCs w:val="32"/>
          <w:rtl/>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وَالَّذِى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نَفْسِى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بِيَدِهِ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رَجُلٍ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يَدْعُو</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امْرَأَتَهُ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إِلَى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فِرَاشِهَا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فَتَأْبَى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عَلَيْهِ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إِلاَّ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كَانَ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الَّذِى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السَّمَاءِ</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سَاخِطًا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عَلَيْهَا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حَتَّى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يَرْضَى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عَنْهَا</w:t>
      </w:r>
      <w:r w:rsidRPr="006023EA">
        <w:rPr>
          <w:rFonts w:ascii="Arb Hadith" w:hAnsi="Arb Hadith" w:cs="KFGQPC Uthman Taha Naskh"/>
          <w:b/>
          <w:bCs/>
          <w:color w:val="002060"/>
          <w:sz w:val="32"/>
          <w:szCs w:val="32"/>
          <w:rtl/>
        </w:rPr>
        <w:t>}</w:t>
      </w:r>
    </w:p>
    <w:p w:rsidR="00526A40" w:rsidRDefault="00526A40" w:rsidP="00526A40">
      <w:pPr>
        <w:bidi w:val="0"/>
        <w:spacing w:before="120" w:after="0" w:line="240" w:lineRule="auto"/>
        <w:jc w:val="both"/>
        <w:rPr>
          <w:rFonts w:asciiTheme="majorBidi" w:hAnsiTheme="majorBidi" w:cstheme="majorBidi"/>
          <w:b/>
          <w:bCs/>
          <w:color w:val="002060"/>
          <w:sz w:val="28"/>
          <w:szCs w:val="28"/>
          <w:lang w:val="vi-VN"/>
        </w:rPr>
      </w:pPr>
      <w:r w:rsidRPr="006023EA">
        <w:rPr>
          <w:rFonts w:asciiTheme="majorBidi" w:hAnsiTheme="majorBidi" w:cstheme="majorBidi"/>
          <w:b/>
          <w:bCs/>
          <w:color w:val="002060"/>
          <w:sz w:val="28"/>
          <w:szCs w:val="28"/>
          <w:lang w:val="vi-VN"/>
        </w:rPr>
        <w:t>“Thề bởi Đấng mà linh hồn Ta nằm trong tay Ngài rằng bất cứ người đàn ông nào gọi người phụ nữ của y lên giường mà cô ta từ chối thì Đấng ở trên trời sẽ giận dữ với cô ta cho tới khi y hài lòng với cô ta”.</w:t>
      </w:r>
    </w:p>
    <w:p w:rsidR="00285560" w:rsidRPr="006023EA" w:rsidRDefault="00285560" w:rsidP="00285560">
      <w:pPr>
        <w:bidi w:val="0"/>
        <w:spacing w:before="120" w:after="0" w:line="240" w:lineRule="auto"/>
        <w:jc w:val="both"/>
        <w:rPr>
          <w:rFonts w:asciiTheme="majorBidi" w:hAnsiTheme="majorBidi" w:cstheme="majorBidi"/>
          <w:b/>
          <w:bCs/>
          <w:color w:val="002060"/>
          <w:sz w:val="28"/>
          <w:szCs w:val="28"/>
          <w:lang w:val="vi-VN"/>
        </w:rPr>
      </w:pPr>
    </w:p>
    <w:p w:rsidR="00526A40" w:rsidRPr="006023EA" w:rsidRDefault="00526A40" w:rsidP="00526A40">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6023EA">
        <w:rPr>
          <w:rFonts w:asciiTheme="majorBidi" w:hAnsiTheme="majorBidi" w:cstheme="majorBidi"/>
          <w:color w:val="C45911" w:themeColor="accent2" w:themeShade="BF"/>
          <w:sz w:val="28"/>
          <w:szCs w:val="28"/>
          <w:lang w:val="vi-VN"/>
        </w:rPr>
        <w:t xml:space="preserve">* </w:t>
      </w:r>
      <w:r w:rsidRPr="006023EA">
        <w:rPr>
          <w:rFonts w:asciiTheme="majorBidi" w:hAnsiTheme="majorBidi" w:cstheme="majorBidi"/>
          <w:b/>
          <w:bCs/>
          <w:color w:val="C45911" w:themeColor="accent2" w:themeShade="BF"/>
          <w:sz w:val="28"/>
          <w:szCs w:val="28"/>
          <w:lang w:val="vi-VN"/>
        </w:rPr>
        <w:t>Bài học từ Hadith:</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lastRenderedPageBreak/>
        <w:t>- Hadith bảo phụ nữ phải có nghĩa vụ đáp lại lời kêu gọi của chồng đến với việc chăn gối nếu người vợ không có bất cứ lý do chính đáng nào để từ chối.</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xml:space="preserve">- Hadith cho thấy rằng việc người vợ “cấm vận” chồng vô cớ là hành động khiến bản thân mình rời xa khỏi lòng thương xót của Allah </w:t>
      </w:r>
      <w:r w:rsidRPr="006023EA">
        <w:rPr>
          <w:color w:val="1F3864" w:themeColor="accent5" w:themeShade="80"/>
          <w:sz w:val="28"/>
          <w:szCs w:val="28"/>
        </w:rPr>
        <w:sym w:font="AGA Arabesque" w:char="0049"/>
      </w:r>
      <w:r w:rsidRPr="006023EA">
        <w:rPr>
          <w:rFonts w:asciiTheme="majorBidi" w:hAnsiTheme="majorBidi" w:cstheme="majorBidi"/>
          <w:sz w:val="28"/>
          <w:szCs w:val="28"/>
          <w:lang w:val="vi-VN"/>
        </w:rPr>
        <w:t>.</w:t>
      </w:r>
    </w:p>
    <w:p w:rsidR="00526A40"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xml:space="preserve">- Hadith cho thấy quyền của chồng là được yêu vợ bất cứ khi nào bản thân muốn còn nghĩa vụ của vợ nên chịu chồng trong trường hợp này; có nghĩa là nếu người vợ từ chối nhu cầu “yêu” của chồng thì Islam coi đó là hành động của việc bất tuân Allah </w:t>
      </w:r>
      <w:r w:rsidRPr="006023EA">
        <w:rPr>
          <w:color w:val="1F3864" w:themeColor="accent5" w:themeShade="80"/>
          <w:sz w:val="28"/>
          <w:szCs w:val="28"/>
        </w:rPr>
        <w:sym w:font="AGA Arabesque" w:char="0049"/>
      </w:r>
      <w:r w:rsidRPr="006023EA">
        <w:rPr>
          <w:rFonts w:asciiTheme="majorBidi" w:hAnsiTheme="majorBidi" w:cstheme="majorBidi"/>
          <w:sz w:val="28"/>
          <w:szCs w:val="28"/>
          <w:lang w:val="vi-VN"/>
        </w:rPr>
        <w:t>.</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b/>
          <w:bCs/>
          <w:color w:val="FF0000"/>
          <w:sz w:val="28"/>
          <w:szCs w:val="28"/>
          <w:u w:val="single"/>
          <w:lang w:val="vi-VN"/>
        </w:rPr>
        <w:t>Hadith 281:</w:t>
      </w:r>
      <w:r w:rsidRPr="006023EA">
        <w:rPr>
          <w:rFonts w:asciiTheme="majorBidi" w:hAnsiTheme="majorBidi" w:cstheme="majorBidi"/>
          <w:b/>
          <w:bCs/>
          <w:color w:val="FF0000"/>
          <w:sz w:val="28"/>
          <w:szCs w:val="28"/>
          <w:lang w:val="vi-VN"/>
        </w:rPr>
        <w:t xml:space="preserve"> </w:t>
      </w:r>
      <w:r w:rsidRPr="006023EA">
        <w:rPr>
          <w:rFonts w:asciiTheme="majorBidi" w:hAnsiTheme="majorBidi" w:cstheme="majorBidi"/>
          <w:sz w:val="28"/>
          <w:szCs w:val="28"/>
          <w:lang w:val="vi-VN"/>
        </w:rPr>
        <w:t xml:space="preserve">Ông Abu Huroiroh </w:t>
      </w:r>
      <w:r w:rsidRPr="006023EA">
        <w:rPr>
          <w:color w:val="1F3864" w:themeColor="accent5" w:themeShade="80"/>
          <w:sz w:val="28"/>
          <w:szCs w:val="28"/>
        </w:rPr>
        <w:sym w:font="AGA Arabesque" w:char="0074"/>
      </w:r>
      <w:r w:rsidRPr="006023EA">
        <w:rPr>
          <w:rFonts w:asciiTheme="majorBidi" w:hAnsiTheme="majorBidi" w:cstheme="majorBidi"/>
          <w:sz w:val="28"/>
          <w:szCs w:val="28"/>
          <w:lang w:val="vi-VN"/>
        </w:rPr>
        <w:t xml:space="preserve"> thuật lại rằng Thiên sứ của Allah </w:t>
      </w:r>
      <w:r w:rsidRPr="006023EA">
        <w:rPr>
          <w:color w:val="215868"/>
          <w:sz w:val="28"/>
          <w:szCs w:val="28"/>
        </w:rPr>
        <w:sym w:font="AGA Arabesque" w:char="0065"/>
      </w:r>
      <w:r w:rsidRPr="006023EA">
        <w:rPr>
          <w:rFonts w:asciiTheme="majorBidi" w:hAnsiTheme="majorBidi" w:cstheme="majorBidi"/>
          <w:sz w:val="28"/>
          <w:szCs w:val="28"/>
          <w:lang w:val="vi-VN"/>
        </w:rPr>
        <w:t xml:space="preserve"> nói:</w:t>
      </w:r>
    </w:p>
    <w:p w:rsidR="00526A40" w:rsidRPr="006023EA" w:rsidRDefault="00526A40" w:rsidP="00285560">
      <w:pPr>
        <w:spacing w:before="120" w:after="0" w:line="240" w:lineRule="auto"/>
        <w:jc w:val="both"/>
        <w:rPr>
          <w:rFonts w:ascii="Arb Hadith" w:hAnsi="Arb Hadith" w:cs="KFGQPC Uthman Taha Naskh"/>
          <w:color w:val="002060"/>
          <w:sz w:val="28"/>
          <w:szCs w:val="28"/>
          <w:rtl/>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لاَ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يَحِلُّ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لِلْمَرْأَةِ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أَنْ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تَصُومَ</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وَزَوْجُهَا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شَاهِدٌ</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إِلاَّ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بِإِذْنِهِ،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وَلاَ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تَأْذَنَ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بَيْتِهِ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إِلاَّ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بِإِذْنِهِ</w:t>
      </w:r>
      <w:r w:rsidRPr="006023EA">
        <w:rPr>
          <w:rFonts w:ascii="Arb Hadith" w:hAnsi="Arb Hadith" w:cs="KFGQPC Uthman Taha Naskh"/>
          <w:b/>
          <w:bCs/>
          <w:color w:val="002060"/>
          <w:sz w:val="32"/>
          <w:szCs w:val="32"/>
          <w:rtl/>
        </w:rPr>
        <w:t>}</w:t>
      </w:r>
      <w:r w:rsidRPr="006023EA">
        <w:rPr>
          <w:rFonts w:ascii="Arb Hadith" w:hAnsi="Arb Hadith" w:cs="KFGQPC Uthman Taha Naskh" w:hint="cs"/>
          <w:b/>
          <w:bCs/>
          <w:color w:val="002060"/>
          <w:sz w:val="32"/>
          <w:szCs w:val="32"/>
          <w:rtl/>
        </w:rPr>
        <w:t xml:space="preserve"> </w:t>
      </w:r>
      <w:r w:rsidRPr="006023EA">
        <w:rPr>
          <w:rFonts w:ascii="Arb Hadith" w:hAnsi="Arb Hadith" w:cs="KFGQPC Uthman Taha Naskh" w:hint="cs"/>
          <w:color w:val="002060"/>
          <w:sz w:val="28"/>
          <w:szCs w:val="28"/>
          <w:rtl/>
        </w:rPr>
        <w:t>متفق عليه.</w:t>
      </w:r>
    </w:p>
    <w:p w:rsidR="00526A40" w:rsidRPr="006023EA" w:rsidRDefault="00526A40" w:rsidP="00526A40">
      <w:pPr>
        <w:bidi w:val="0"/>
        <w:spacing w:before="120" w:after="0" w:line="240" w:lineRule="auto"/>
        <w:jc w:val="both"/>
        <w:rPr>
          <w:rFonts w:asciiTheme="majorBidi" w:hAnsiTheme="majorBidi" w:cstheme="majorBidi"/>
          <w:b/>
          <w:bCs/>
          <w:color w:val="002060"/>
          <w:sz w:val="28"/>
          <w:szCs w:val="28"/>
          <w:lang w:val="vi-VN"/>
        </w:rPr>
      </w:pPr>
      <w:r w:rsidRPr="006023EA">
        <w:rPr>
          <w:rFonts w:asciiTheme="majorBidi" w:hAnsiTheme="majorBidi" w:cstheme="majorBidi"/>
          <w:b/>
          <w:bCs/>
          <w:color w:val="002060"/>
          <w:sz w:val="28"/>
          <w:szCs w:val="28"/>
          <w:lang w:val="vi-VN"/>
        </w:rPr>
        <w:t xml:space="preserve">“Người phụ nữ không được phép nhịn chay (Sunnah) khi chồng vẫn đang hiện diện bên mình trừ phi người chồng cho phép; và cô ta không được phép cho ai vào nhà trừ phi có phép của chồng.” </w:t>
      </w:r>
      <w:r w:rsidRPr="006023EA">
        <w:rPr>
          <w:rFonts w:asciiTheme="majorBidi" w:hAnsiTheme="majorBidi" w:cstheme="majorBidi"/>
          <w:color w:val="002060"/>
          <w:sz w:val="28"/>
          <w:szCs w:val="28"/>
          <w:lang w:val="vi-VN"/>
        </w:rPr>
        <w:t>(</w:t>
      </w:r>
      <w:r w:rsidRPr="006023EA">
        <w:rPr>
          <w:rFonts w:asciiTheme="majorBidi" w:hAnsiTheme="majorBidi" w:cstheme="majorBidi"/>
          <w:i/>
          <w:iCs/>
          <w:color w:val="002060"/>
          <w:sz w:val="28"/>
          <w:szCs w:val="28"/>
          <w:lang w:val="vi-VN"/>
        </w:rPr>
        <w:t>Albukhari, Muslim</w:t>
      </w:r>
      <w:r w:rsidRPr="006023EA">
        <w:rPr>
          <w:rFonts w:asciiTheme="majorBidi" w:hAnsiTheme="majorBidi" w:cstheme="majorBidi"/>
          <w:color w:val="002060"/>
          <w:sz w:val="28"/>
          <w:szCs w:val="28"/>
          <w:lang w:val="vi-VN"/>
        </w:rPr>
        <w:t>).</w:t>
      </w:r>
    </w:p>
    <w:p w:rsidR="00526A40" w:rsidRPr="006023EA" w:rsidRDefault="00526A40" w:rsidP="00526A40">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6023EA">
        <w:rPr>
          <w:rFonts w:asciiTheme="majorBidi" w:hAnsiTheme="majorBidi" w:cstheme="majorBidi"/>
          <w:color w:val="C45911" w:themeColor="accent2" w:themeShade="BF"/>
          <w:sz w:val="28"/>
          <w:szCs w:val="28"/>
          <w:lang w:val="vi-VN"/>
        </w:rPr>
        <w:t xml:space="preserve">* </w:t>
      </w:r>
      <w:r w:rsidRPr="006023EA">
        <w:rPr>
          <w:rFonts w:asciiTheme="majorBidi" w:hAnsiTheme="majorBidi" w:cstheme="majorBidi"/>
          <w:b/>
          <w:bCs/>
          <w:color w:val="C45911" w:themeColor="accent2" w:themeShade="BF"/>
          <w:sz w:val="28"/>
          <w:szCs w:val="28"/>
          <w:lang w:val="vi-VN"/>
        </w:rPr>
        <w:t>Bài học từ Hadith:</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Hadith cho biết việc nhịn chay Sunnah là Haram đối với người phụ nữ trừ phi chồng cho phép.</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Hadith cũng cho biết phụ nữ không được phép cho bất cứ ai vào nhà trừ phi có sự đồng ý của chồng.</w:t>
      </w:r>
    </w:p>
    <w:p w:rsidR="00526A40" w:rsidRDefault="00526A40" w:rsidP="00526A40">
      <w:pPr>
        <w:bidi w:val="0"/>
        <w:spacing w:before="120" w:after="0" w:line="240" w:lineRule="auto"/>
        <w:ind w:firstLine="720"/>
        <w:jc w:val="both"/>
        <w:rPr>
          <w:rFonts w:asciiTheme="majorBidi" w:hAnsiTheme="majorBidi" w:cstheme="majorBidi"/>
          <w:b/>
          <w:bCs/>
          <w:color w:val="FF0000"/>
          <w:sz w:val="28"/>
          <w:szCs w:val="28"/>
          <w:u w:val="single"/>
          <w:lang w:val="vi-VN"/>
        </w:rPr>
      </w:pP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b/>
          <w:bCs/>
          <w:color w:val="FF0000"/>
          <w:sz w:val="28"/>
          <w:szCs w:val="28"/>
          <w:u w:val="single"/>
          <w:lang w:val="vi-VN"/>
        </w:rPr>
        <w:lastRenderedPageBreak/>
        <w:t>Hadith 282:</w:t>
      </w:r>
      <w:r w:rsidRPr="006023EA">
        <w:rPr>
          <w:rFonts w:asciiTheme="majorBidi" w:hAnsiTheme="majorBidi" w:cstheme="majorBidi"/>
          <w:b/>
          <w:bCs/>
          <w:color w:val="FF0000"/>
          <w:sz w:val="28"/>
          <w:szCs w:val="28"/>
          <w:lang w:val="vi-VN"/>
        </w:rPr>
        <w:t xml:space="preserve"> </w:t>
      </w:r>
      <w:r w:rsidRPr="006023EA">
        <w:rPr>
          <w:rFonts w:asciiTheme="majorBidi" w:hAnsiTheme="majorBidi" w:cstheme="majorBidi"/>
          <w:sz w:val="28"/>
          <w:szCs w:val="28"/>
          <w:lang w:val="vi-VN"/>
        </w:rPr>
        <w:t xml:space="preserve">Ông Ibnu Umar </w:t>
      </w:r>
      <w:r w:rsidRPr="006023EA">
        <w:rPr>
          <w:color w:val="1F3864" w:themeColor="accent5" w:themeShade="80"/>
          <w:sz w:val="28"/>
          <w:szCs w:val="28"/>
        </w:rPr>
        <w:sym w:font="AGA Arabesque" w:char="0074"/>
      </w:r>
      <w:r w:rsidRPr="006023EA">
        <w:rPr>
          <w:rFonts w:asciiTheme="majorBidi" w:hAnsiTheme="majorBidi" w:cstheme="majorBidi"/>
          <w:sz w:val="28"/>
          <w:szCs w:val="28"/>
          <w:lang w:val="vi-VN"/>
        </w:rPr>
        <w:t xml:space="preserve"> thuật lại rằng Thiên sứ của Allah </w:t>
      </w:r>
      <w:r w:rsidRPr="006023EA">
        <w:rPr>
          <w:color w:val="215868"/>
          <w:sz w:val="28"/>
          <w:szCs w:val="28"/>
        </w:rPr>
        <w:sym w:font="AGA Arabesque" w:char="0065"/>
      </w:r>
      <w:r w:rsidRPr="006023EA">
        <w:rPr>
          <w:rFonts w:asciiTheme="majorBidi" w:hAnsiTheme="majorBidi" w:cstheme="majorBidi"/>
          <w:sz w:val="28"/>
          <w:szCs w:val="28"/>
          <w:lang w:val="vi-VN"/>
        </w:rPr>
        <w:t xml:space="preserve"> nói: </w:t>
      </w:r>
    </w:p>
    <w:p w:rsidR="00526A40" w:rsidRPr="006023EA" w:rsidRDefault="00526A40" w:rsidP="00285560">
      <w:pPr>
        <w:spacing w:before="120" w:after="0" w:line="240" w:lineRule="auto"/>
        <w:jc w:val="both"/>
        <w:rPr>
          <w:rFonts w:ascii="Arb Hadith" w:hAnsi="Arb Hadith" w:cs="KFGQPC Uthman Taha Naskh"/>
          <w:color w:val="002060"/>
          <w:sz w:val="28"/>
          <w:szCs w:val="28"/>
          <w:rtl/>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كُلُّكُمْ</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رَاعٍ،</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وَكُلُّكُمْ</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مَسْئُولٌ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رَعِيَّتِهِ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الإِمَامُ</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رَاعٍ</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وَمَسْئُولٌ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رَعِيَّتِهِ،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وَالرَّجُلُ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رَاعٍ</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أَهْلِهِ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وَهْوَ</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مَسْئُولٌ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رَعِيَّتِهِ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وَالْمَرْأَةُ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رَاعِيَةٌ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بَيْتِ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زَوْجِهَا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وَمَسْئُولَةٌ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رَعِيَّتِهَا</w:t>
      </w:r>
      <w:r w:rsidRPr="006023EA">
        <w:rPr>
          <w:rFonts w:ascii="Arb Hadith" w:hAnsi="Arb Hadith" w:cs="KFGQPC Uthman Taha Naskh"/>
          <w:b/>
          <w:bCs/>
          <w:color w:val="002060"/>
          <w:sz w:val="32"/>
          <w:szCs w:val="32"/>
          <w:rtl/>
        </w:rPr>
        <w:t>}</w:t>
      </w:r>
      <w:r w:rsidRPr="006023EA">
        <w:rPr>
          <w:rFonts w:ascii="Arb Hadith" w:hAnsi="Arb Hadith" w:cs="KFGQPC Uthman Taha Naskh" w:hint="cs"/>
          <w:b/>
          <w:bCs/>
          <w:color w:val="002060"/>
          <w:sz w:val="32"/>
          <w:szCs w:val="32"/>
          <w:rtl/>
        </w:rPr>
        <w:t xml:space="preserve"> </w:t>
      </w:r>
      <w:r w:rsidRPr="006023EA">
        <w:rPr>
          <w:rFonts w:ascii="Arb Hadith" w:hAnsi="Arb Hadith" w:cs="KFGQPC Uthman Taha Naskh" w:hint="cs"/>
          <w:color w:val="002060"/>
          <w:sz w:val="28"/>
          <w:szCs w:val="28"/>
          <w:rtl/>
        </w:rPr>
        <w:t>متفق عليه.</w:t>
      </w:r>
    </w:p>
    <w:p w:rsidR="00526A40" w:rsidRPr="006023EA" w:rsidRDefault="00526A40" w:rsidP="00526A40">
      <w:pPr>
        <w:bidi w:val="0"/>
        <w:spacing w:before="120" w:after="0" w:line="240" w:lineRule="auto"/>
        <w:jc w:val="both"/>
        <w:rPr>
          <w:rFonts w:asciiTheme="majorBidi" w:hAnsiTheme="majorBidi" w:cstheme="majorBidi"/>
          <w:b/>
          <w:bCs/>
          <w:color w:val="002060"/>
          <w:sz w:val="28"/>
          <w:szCs w:val="28"/>
          <w:rtl/>
          <w:lang w:val="vi-VN"/>
        </w:rPr>
      </w:pPr>
      <w:r w:rsidRPr="006023EA">
        <w:rPr>
          <w:rFonts w:asciiTheme="majorBidi" w:hAnsiTheme="majorBidi" w:cstheme="majorBidi"/>
          <w:b/>
          <w:bCs/>
          <w:color w:val="002060"/>
          <w:sz w:val="28"/>
          <w:szCs w:val="28"/>
          <w:lang w:val="vi-VN"/>
        </w:rPr>
        <w:t xml:space="preserve">“Mỗi người các ngươi đều là người quản lý và trông coi,  mỗi người các ngươi đều có trách nhiệm với việc quản lý và trông coi của mình; vị Imam là người quản lý trông coi và y phải có trách nhiệm với điều mà y quản lý và trông coi; người đàn ông là người quản lý, trông coi gia đình của y và y phải có trách nhiệm với những ai mà y quản lý và trông coi; và người phụ nữ là người quản lý, trông coi trong ngôi nhà của chồng và cô ta phải có trách nhiệm với những gì mà cô ta quản lý và trông coi.” </w:t>
      </w:r>
      <w:r w:rsidRPr="006023EA">
        <w:rPr>
          <w:rFonts w:asciiTheme="majorBidi" w:hAnsiTheme="majorBidi" w:cstheme="majorBidi"/>
          <w:color w:val="002060"/>
          <w:sz w:val="28"/>
          <w:szCs w:val="28"/>
          <w:lang w:val="vi-VN"/>
        </w:rPr>
        <w:t>(</w:t>
      </w:r>
      <w:r w:rsidRPr="006023EA">
        <w:rPr>
          <w:rFonts w:asciiTheme="majorBidi" w:hAnsiTheme="majorBidi" w:cstheme="majorBidi"/>
          <w:i/>
          <w:iCs/>
          <w:color w:val="002060"/>
          <w:sz w:val="28"/>
          <w:szCs w:val="28"/>
          <w:lang w:val="vi-VN"/>
        </w:rPr>
        <w:t>Albukhari, Muslim</w:t>
      </w:r>
      <w:r w:rsidRPr="006023EA">
        <w:rPr>
          <w:rFonts w:asciiTheme="majorBidi" w:hAnsiTheme="majorBidi" w:cstheme="majorBidi"/>
          <w:color w:val="002060"/>
          <w:sz w:val="28"/>
          <w:szCs w:val="28"/>
          <w:lang w:val="vi-VN"/>
        </w:rPr>
        <w:t>).</w:t>
      </w:r>
    </w:p>
    <w:p w:rsidR="00526A40" w:rsidRPr="006023EA" w:rsidRDefault="00526A40" w:rsidP="00526A40">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6023EA">
        <w:rPr>
          <w:rFonts w:asciiTheme="majorBidi" w:hAnsiTheme="majorBidi" w:cstheme="majorBidi"/>
          <w:color w:val="C45911" w:themeColor="accent2" w:themeShade="BF"/>
          <w:sz w:val="28"/>
          <w:szCs w:val="28"/>
          <w:lang w:val="vi-VN"/>
        </w:rPr>
        <w:t xml:space="preserve">* </w:t>
      </w:r>
      <w:r w:rsidRPr="006023EA">
        <w:rPr>
          <w:rFonts w:asciiTheme="majorBidi" w:hAnsiTheme="majorBidi" w:cstheme="majorBidi"/>
          <w:b/>
          <w:bCs/>
          <w:color w:val="C45911" w:themeColor="accent2" w:themeShade="BF"/>
          <w:sz w:val="28"/>
          <w:szCs w:val="28"/>
          <w:lang w:val="vi-VN"/>
        </w:rPr>
        <w:t>Bài học từ Hadith:</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Hadith muốn nói rằng trong xã hội tất cả mỗi người đều có quyền và trách nhiệm, nghĩa vụ.</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Hadith cho biết nghĩa vụ của những người vợ là quản lý và đảm đương việc nhà từ việc dạy dỗ và chăm sóc con cái cũng như giữ gìn mọi thứ trong nhà; còn người chồng có nghĩa vụ phải chu cấp nguồn kinh tế cho gia đình, phải gánh vác những việc nặng nhọc; và cả hai vợ chồng là những đối tác hỗ trợ nhau trong cuộc sống gia đình, mỗi người đều có quyền và nghĩa vụ riêng của mình và mái ấm gia đình không thể thiếu sự quản lý của một trong hai.</w:t>
      </w:r>
    </w:p>
    <w:p w:rsidR="00526A40" w:rsidRDefault="00526A40" w:rsidP="00526A40">
      <w:pPr>
        <w:bidi w:val="0"/>
        <w:spacing w:before="120" w:after="0" w:line="240" w:lineRule="auto"/>
        <w:ind w:firstLine="720"/>
        <w:jc w:val="both"/>
        <w:rPr>
          <w:rFonts w:asciiTheme="majorBidi" w:hAnsiTheme="majorBidi" w:cstheme="majorBidi"/>
          <w:b/>
          <w:bCs/>
          <w:color w:val="FF0000"/>
          <w:sz w:val="28"/>
          <w:szCs w:val="28"/>
          <w:u w:val="single"/>
          <w:lang w:val="vi-VN"/>
        </w:rPr>
      </w:pP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b/>
          <w:bCs/>
          <w:color w:val="FF0000"/>
          <w:sz w:val="28"/>
          <w:szCs w:val="28"/>
          <w:u w:val="single"/>
          <w:lang w:val="vi-VN"/>
        </w:rPr>
        <w:t>Hadith 283:</w:t>
      </w:r>
      <w:r w:rsidRPr="006023EA">
        <w:rPr>
          <w:rFonts w:asciiTheme="majorBidi" w:hAnsiTheme="majorBidi" w:cstheme="majorBidi"/>
          <w:b/>
          <w:bCs/>
          <w:color w:val="FF0000"/>
          <w:sz w:val="28"/>
          <w:szCs w:val="28"/>
          <w:lang w:val="vi-VN"/>
        </w:rPr>
        <w:t xml:space="preserve"> </w:t>
      </w:r>
      <w:r w:rsidRPr="006023EA">
        <w:rPr>
          <w:rFonts w:asciiTheme="majorBidi" w:hAnsiTheme="majorBidi" w:cstheme="majorBidi"/>
          <w:sz w:val="28"/>
          <w:szCs w:val="28"/>
          <w:lang w:val="vi-VN"/>
        </w:rPr>
        <w:t xml:space="preserve">Ông Abu Ali Talq bin Ali </w:t>
      </w:r>
      <w:r w:rsidRPr="006023EA">
        <w:rPr>
          <w:color w:val="1F3864" w:themeColor="accent5" w:themeShade="80"/>
          <w:sz w:val="28"/>
          <w:szCs w:val="28"/>
        </w:rPr>
        <w:sym w:font="AGA Arabesque" w:char="0074"/>
      </w:r>
      <w:r w:rsidRPr="006023EA">
        <w:rPr>
          <w:rFonts w:asciiTheme="majorBidi" w:hAnsiTheme="majorBidi" w:cstheme="majorBidi"/>
          <w:sz w:val="28"/>
          <w:szCs w:val="28"/>
          <w:lang w:val="vi-VN"/>
        </w:rPr>
        <w:t xml:space="preserve"> thuật lại rằng Thiên sứ của Allah </w:t>
      </w:r>
      <w:r w:rsidRPr="006023EA">
        <w:rPr>
          <w:color w:val="215868"/>
          <w:sz w:val="28"/>
          <w:szCs w:val="28"/>
        </w:rPr>
        <w:sym w:font="AGA Arabesque" w:char="0065"/>
      </w:r>
      <w:r w:rsidRPr="006023EA">
        <w:rPr>
          <w:rFonts w:asciiTheme="majorBidi" w:hAnsiTheme="majorBidi" w:cstheme="majorBidi"/>
          <w:sz w:val="28"/>
          <w:szCs w:val="28"/>
          <w:lang w:val="vi-VN"/>
        </w:rPr>
        <w:t xml:space="preserve"> nói:</w:t>
      </w:r>
    </w:p>
    <w:p w:rsidR="00526A40" w:rsidRPr="006023EA" w:rsidRDefault="00526A40" w:rsidP="00285560">
      <w:pPr>
        <w:spacing w:before="120" w:after="0" w:line="240" w:lineRule="auto"/>
        <w:jc w:val="both"/>
        <w:rPr>
          <w:rFonts w:ascii="Arb Hadith" w:hAnsi="Arb Hadith" w:cs="KFGQPC Uthman Taha Naskh"/>
          <w:color w:val="002060"/>
          <w:sz w:val="28"/>
          <w:szCs w:val="28"/>
          <w:rtl/>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إِذَا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الرَّجُلُ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دَعَا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زَوْجَتَهُ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لِحَاجَتِهِ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فَلْتَأْتِهِ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وَإِنْ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كَانَتْ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عَلَى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التَّنُّورِ</w:t>
      </w:r>
      <w:r w:rsidRPr="006023EA">
        <w:rPr>
          <w:rFonts w:ascii="Arb Hadith" w:hAnsi="Arb Hadith" w:cs="KFGQPC Uthman Taha Naskh"/>
          <w:b/>
          <w:bCs/>
          <w:color w:val="002060"/>
          <w:sz w:val="32"/>
          <w:szCs w:val="32"/>
          <w:rtl/>
        </w:rPr>
        <w:t>}</w:t>
      </w:r>
      <w:r w:rsidRPr="006023EA">
        <w:rPr>
          <w:rFonts w:ascii="Arb Hadith" w:hAnsi="Arb Hadith" w:cs="KFGQPC Uthman Taha Naskh" w:hint="cs"/>
          <w:b/>
          <w:bCs/>
          <w:color w:val="002060"/>
          <w:sz w:val="32"/>
          <w:szCs w:val="32"/>
          <w:rtl/>
        </w:rPr>
        <w:t xml:space="preserve"> </w:t>
      </w:r>
      <w:r w:rsidRPr="006023EA">
        <w:rPr>
          <w:rFonts w:ascii="Arb Hadith" w:hAnsi="Arb Hadith" w:cs="KFGQPC Uthman Taha Naskh" w:hint="cs"/>
          <w:color w:val="002060"/>
          <w:sz w:val="28"/>
          <w:szCs w:val="28"/>
          <w:rtl/>
        </w:rPr>
        <w:t>رواه الترمذي والنسائي وقال الترمذي حديث حسن صحيح.</w:t>
      </w:r>
    </w:p>
    <w:p w:rsidR="00526A40" w:rsidRPr="006023EA" w:rsidRDefault="00526A40" w:rsidP="00526A40">
      <w:pPr>
        <w:bidi w:val="0"/>
        <w:spacing w:before="120" w:after="0" w:line="240" w:lineRule="auto"/>
        <w:jc w:val="both"/>
        <w:rPr>
          <w:rFonts w:asciiTheme="majorBidi" w:hAnsiTheme="majorBidi" w:cstheme="majorBidi"/>
          <w:b/>
          <w:bCs/>
          <w:color w:val="002060"/>
          <w:sz w:val="28"/>
          <w:szCs w:val="28"/>
          <w:lang w:val="vi-VN"/>
        </w:rPr>
      </w:pPr>
      <w:r w:rsidRPr="006023EA">
        <w:rPr>
          <w:rFonts w:asciiTheme="majorBidi" w:hAnsiTheme="majorBidi" w:cstheme="majorBidi"/>
          <w:b/>
          <w:bCs/>
          <w:color w:val="002060"/>
          <w:sz w:val="28"/>
          <w:szCs w:val="28"/>
          <w:lang w:val="vi-VN"/>
        </w:rPr>
        <w:t xml:space="preserve">“Nếu người đàn ông gọi vợ của y vì nhu cầu của y (về điều mà cô ta có nghĩa vụ phải thực hiện) thì cô ta phải đến với y ngay cả khi cô ta đang ở chỗ nướng bánh mì” </w:t>
      </w:r>
      <w:r w:rsidRPr="006023EA">
        <w:rPr>
          <w:rFonts w:asciiTheme="majorBidi" w:hAnsiTheme="majorBidi" w:cstheme="majorBidi"/>
          <w:color w:val="002060"/>
          <w:sz w:val="28"/>
          <w:szCs w:val="28"/>
          <w:lang w:val="vi-VN"/>
        </w:rPr>
        <w:t>(</w:t>
      </w:r>
      <w:r w:rsidRPr="006023EA">
        <w:rPr>
          <w:rFonts w:asciiTheme="majorBidi" w:hAnsiTheme="majorBidi" w:cstheme="majorBidi"/>
          <w:i/>
          <w:iCs/>
          <w:color w:val="002060"/>
          <w:sz w:val="28"/>
          <w:szCs w:val="28"/>
          <w:lang w:val="vi-VN"/>
        </w:rPr>
        <w:t>Tirmizdi, Annasa-i; Tirmizdi nói: Hadith tốt và Sahih</w:t>
      </w:r>
      <w:r w:rsidRPr="006023EA">
        <w:rPr>
          <w:rFonts w:asciiTheme="majorBidi" w:hAnsiTheme="majorBidi" w:cstheme="majorBidi"/>
          <w:color w:val="002060"/>
          <w:sz w:val="28"/>
          <w:szCs w:val="28"/>
          <w:lang w:val="vi-VN"/>
        </w:rPr>
        <w:t>).</w:t>
      </w:r>
    </w:p>
    <w:p w:rsidR="00526A40" w:rsidRPr="006023EA" w:rsidRDefault="00526A40" w:rsidP="00526A40">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6023EA">
        <w:rPr>
          <w:rFonts w:asciiTheme="majorBidi" w:hAnsiTheme="majorBidi" w:cstheme="majorBidi"/>
          <w:color w:val="C45911" w:themeColor="accent2" w:themeShade="BF"/>
          <w:sz w:val="28"/>
          <w:szCs w:val="28"/>
          <w:lang w:val="vi-VN"/>
        </w:rPr>
        <w:t xml:space="preserve">* </w:t>
      </w:r>
      <w:r w:rsidRPr="006023EA">
        <w:rPr>
          <w:rFonts w:asciiTheme="majorBidi" w:hAnsiTheme="majorBidi" w:cstheme="majorBidi"/>
          <w:b/>
          <w:bCs/>
          <w:color w:val="C45911" w:themeColor="accent2" w:themeShade="BF"/>
          <w:sz w:val="28"/>
          <w:szCs w:val="28"/>
          <w:lang w:val="vi-VN"/>
        </w:rPr>
        <w:t>Bài học từ Hadith:</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Hadith khẳng định quyền của người chồng đối với vợ.</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Hadith cho biết rằng vai trò của người vợ là làm cho người chồng của mình hài lòng trong phạm vị khả năng về những gì mà Allah đã bắt buộc cô ta phải có bổn phận đối với chồng.</w:t>
      </w:r>
    </w:p>
    <w:p w:rsidR="00526A40" w:rsidRDefault="00526A40" w:rsidP="00526A40">
      <w:pPr>
        <w:bidi w:val="0"/>
        <w:spacing w:before="120" w:after="0" w:line="240" w:lineRule="auto"/>
        <w:ind w:firstLine="720"/>
        <w:jc w:val="both"/>
        <w:rPr>
          <w:rFonts w:asciiTheme="majorBidi" w:hAnsiTheme="majorBidi" w:cstheme="majorBidi"/>
          <w:b/>
          <w:bCs/>
          <w:color w:val="FF0000"/>
          <w:sz w:val="28"/>
          <w:szCs w:val="28"/>
          <w:u w:val="single"/>
          <w:lang w:val="vi-VN"/>
        </w:rPr>
      </w:pP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b/>
          <w:bCs/>
          <w:color w:val="FF0000"/>
          <w:sz w:val="28"/>
          <w:szCs w:val="28"/>
          <w:u w:val="single"/>
          <w:lang w:val="vi-VN"/>
        </w:rPr>
        <w:t>Hadith 284:</w:t>
      </w:r>
      <w:r w:rsidRPr="006023EA">
        <w:rPr>
          <w:rFonts w:asciiTheme="majorBidi" w:hAnsiTheme="majorBidi" w:cstheme="majorBidi"/>
          <w:b/>
          <w:bCs/>
          <w:color w:val="FF0000"/>
          <w:sz w:val="28"/>
          <w:szCs w:val="28"/>
          <w:lang w:val="vi-VN"/>
        </w:rPr>
        <w:t xml:space="preserve"> </w:t>
      </w:r>
      <w:r w:rsidRPr="006023EA">
        <w:rPr>
          <w:rFonts w:asciiTheme="majorBidi" w:hAnsiTheme="majorBidi" w:cstheme="majorBidi"/>
          <w:sz w:val="28"/>
          <w:szCs w:val="28"/>
          <w:lang w:val="vi-VN"/>
        </w:rPr>
        <w:t>Ông Abu Huroiroh</w:t>
      </w:r>
      <w:r w:rsidRPr="006023EA">
        <w:rPr>
          <w:rFonts w:asciiTheme="majorBidi" w:hAnsiTheme="majorBidi" w:cstheme="majorBidi" w:hint="cs"/>
          <w:sz w:val="28"/>
          <w:szCs w:val="28"/>
          <w:rtl/>
        </w:rPr>
        <w:t xml:space="preserve"> </w:t>
      </w:r>
      <w:r w:rsidRPr="006023EA">
        <w:rPr>
          <w:color w:val="1F3864" w:themeColor="accent5" w:themeShade="80"/>
          <w:sz w:val="28"/>
          <w:szCs w:val="28"/>
        </w:rPr>
        <w:sym w:font="AGA Arabesque" w:char="0074"/>
      </w:r>
      <w:r w:rsidRPr="006023EA">
        <w:rPr>
          <w:rFonts w:asciiTheme="majorBidi" w:hAnsiTheme="majorBidi" w:cstheme="majorBidi"/>
          <w:sz w:val="28"/>
          <w:szCs w:val="28"/>
          <w:lang w:val="vi-VN"/>
        </w:rPr>
        <w:t xml:space="preserve"> thuật lại rằng Thiên sứ của Allah</w:t>
      </w:r>
      <w:r w:rsidRPr="006023EA">
        <w:rPr>
          <w:rFonts w:asciiTheme="majorBidi" w:hAnsiTheme="majorBidi" w:cstheme="majorBidi" w:hint="cs"/>
          <w:sz w:val="28"/>
          <w:szCs w:val="28"/>
          <w:rtl/>
        </w:rPr>
        <w:t xml:space="preserve"> </w:t>
      </w:r>
      <w:r w:rsidRPr="006023EA">
        <w:rPr>
          <w:color w:val="215868"/>
          <w:sz w:val="28"/>
          <w:szCs w:val="28"/>
        </w:rPr>
        <w:sym w:font="AGA Arabesque" w:char="0065"/>
      </w:r>
      <w:r w:rsidRPr="006023EA">
        <w:rPr>
          <w:rFonts w:asciiTheme="majorBidi" w:hAnsiTheme="majorBidi" w:cstheme="majorBidi"/>
          <w:sz w:val="28"/>
          <w:szCs w:val="28"/>
          <w:lang w:val="vi-VN"/>
        </w:rPr>
        <w:t xml:space="preserve"> nói:</w:t>
      </w:r>
    </w:p>
    <w:p w:rsidR="00526A40" w:rsidRPr="006023EA" w:rsidRDefault="00526A40" w:rsidP="00285560">
      <w:pPr>
        <w:spacing w:before="120" w:after="0" w:line="240" w:lineRule="auto"/>
        <w:jc w:val="both"/>
        <w:rPr>
          <w:rFonts w:ascii="Arb Hadith" w:hAnsi="Arb Hadith" w:cs="KFGQPC Uthman Taha Naskh"/>
          <w:color w:val="002060"/>
          <w:sz w:val="28"/>
          <w:szCs w:val="28"/>
          <w:rtl/>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لَوْ</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كُنْتُ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آمِرًا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أَحَدًا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أَنْ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يَسْجُدَ</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لأَحَدٍ</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لأَمَرْتُ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النِّسَاءَ</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أَنْ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يَسْجُدْنَ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لأَزْوَاجِهِنَّ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لِمَا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جَعَلَ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اللهُ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لَهُمْ</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عَلَيْهِنَّ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الْحَقِّ</w:t>
      </w:r>
      <w:r w:rsidRPr="006023EA">
        <w:rPr>
          <w:rFonts w:ascii="Arb Hadith" w:hAnsi="Arb Hadith" w:cs="KFGQPC Uthman Taha Naskh"/>
          <w:b/>
          <w:bCs/>
          <w:color w:val="002060"/>
          <w:sz w:val="32"/>
          <w:szCs w:val="32"/>
          <w:rtl/>
        </w:rPr>
        <w:t>}</w:t>
      </w:r>
      <w:r w:rsidRPr="006023EA">
        <w:rPr>
          <w:rFonts w:ascii="Arb Hadith" w:hAnsi="Arb Hadith" w:cs="KFGQPC Uthman Taha Naskh" w:hint="cs"/>
          <w:b/>
          <w:bCs/>
          <w:color w:val="002060"/>
          <w:sz w:val="32"/>
          <w:szCs w:val="32"/>
          <w:rtl/>
        </w:rPr>
        <w:t xml:space="preserve"> </w:t>
      </w:r>
      <w:r w:rsidRPr="006023EA">
        <w:rPr>
          <w:rFonts w:ascii="Arb Hadith" w:hAnsi="Arb Hadith" w:cs="KFGQPC Uthman Taha Naskh" w:hint="cs"/>
          <w:color w:val="002060"/>
          <w:sz w:val="28"/>
          <w:szCs w:val="28"/>
          <w:rtl/>
        </w:rPr>
        <w:t>رواه الترمذي وقال حديث حسن صحيح.</w:t>
      </w:r>
    </w:p>
    <w:p w:rsidR="00526A40" w:rsidRPr="006023EA" w:rsidRDefault="00526A40" w:rsidP="00526A40">
      <w:pPr>
        <w:bidi w:val="0"/>
        <w:spacing w:before="120" w:after="0" w:line="240" w:lineRule="auto"/>
        <w:jc w:val="both"/>
        <w:rPr>
          <w:rFonts w:asciiTheme="majorBidi" w:hAnsiTheme="majorBidi" w:cstheme="majorBidi"/>
          <w:b/>
          <w:bCs/>
          <w:color w:val="002060"/>
          <w:sz w:val="28"/>
          <w:szCs w:val="28"/>
          <w:lang w:val="vi-VN"/>
        </w:rPr>
      </w:pPr>
      <w:r w:rsidRPr="006023EA">
        <w:rPr>
          <w:rFonts w:asciiTheme="majorBidi" w:hAnsiTheme="majorBidi" w:cstheme="majorBidi"/>
          <w:b/>
          <w:bCs/>
          <w:color w:val="002060"/>
          <w:sz w:val="28"/>
          <w:szCs w:val="28"/>
          <w:lang w:val="vi-VN"/>
        </w:rPr>
        <w:lastRenderedPageBreak/>
        <w:t xml:space="preserve">“Nếu Ta (được phép) ra lệnh cho ai đó cúi đầu Sujud một người nào đó thì chắc chắn Ta sẽ ra lệnh cho phụ nữ cúi đầu Sujud chồng của mình bởi những quyền hạn mà Allah đã ban cho người chồng đối với vợ.” </w:t>
      </w:r>
      <w:r w:rsidRPr="006023EA">
        <w:rPr>
          <w:rFonts w:asciiTheme="majorBidi" w:hAnsiTheme="majorBidi" w:cstheme="majorBidi"/>
          <w:color w:val="002060"/>
          <w:sz w:val="28"/>
          <w:szCs w:val="28"/>
          <w:lang w:val="vi-VN"/>
        </w:rPr>
        <w:t>(</w:t>
      </w:r>
      <w:r w:rsidRPr="006023EA">
        <w:rPr>
          <w:rFonts w:asciiTheme="majorBidi" w:hAnsiTheme="majorBidi" w:cstheme="majorBidi"/>
          <w:i/>
          <w:iCs/>
          <w:color w:val="002060"/>
          <w:sz w:val="28"/>
          <w:szCs w:val="28"/>
          <w:lang w:val="vi-VN"/>
        </w:rPr>
        <w:t>Tirmizdi ghi lại và ông nói Hadith tốt và Sahih</w:t>
      </w:r>
      <w:r w:rsidRPr="006023EA">
        <w:rPr>
          <w:rFonts w:asciiTheme="majorBidi" w:hAnsiTheme="majorBidi" w:cstheme="majorBidi"/>
          <w:color w:val="002060"/>
          <w:sz w:val="28"/>
          <w:szCs w:val="28"/>
          <w:lang w:val="vi-VN"/>
        </w:rPr>
        <w:t>).</w:t>
      </w:r>
    </w:p>
    <w:p w:rsidR="00526A40" w:rsidRPr="006023EA" w:rsidRDefault="00526A40" w:rsidP="00526A40">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6023EA">
        <w:rPr>
          <w:rFonts w:asciiTheme="majorBidi" w:hAnsiTheme="majorBidi" w:cstheme="majorBidi"/>
          <w:color w:val="C45911" w:themeColor="accent2" w:themeShade="BF"/>
          <w:sz w:val="28"/>
          <w:szCs w:val="28"/>
          <w:lang w:val="vi-VN"/>
        </w:rPr>
        <w:t xml:space="preserve">* </w:t>
      </w:r>
      <w:r w:rsidRPr="006023EA">
        <w:rPr>
          <w:rFonts w:asciiTheme="majorBidi" w:hAnsiTheme="majorBidi" w:cstheme="majorBidi"/>
          <w:b/>
          <w:bCs/>
          <w:color w:val="C45911" w:themeColor="accent2" w:themeShade="BF"/>
          <w:sz w:val="28"/>
          <w:szCs w:val="28"/>
          <w:lang w:val="vi-VN"/>
        </w:rPr>
        <w:t>Bài học từ Hadith:</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Hadith nhấn mạnh quyền hạn của người chồng đối với vợ cũng như nghĩa vụ vâng lời chồng của người phụ nữ.</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xml:space="preserve">- Hadith khẳng định không được phép cúi đầu quỳ lạy bất cứ một ai (vật gì) ngoại trừ một mình Allah </w:t>
      </w:r>
      <w:r w:rsidRPr="006023EA">
        <w:rPr>
          <w:color w:val="1F3864" w:themeColor="accent5" w:themeShade="80"/>
          <w:sz w:val="28"/>
          <w:szCs w:val="28"/>
        </w:rPr>
        <w:sym w:font="AGA Arabesque" w:char="0049"/>
      </w:r>
      <w:r w:rsidRPr="006023EA">
        <w:rPr>
          <w:rFonts w:asciiTheme="majorBidi" w:hAnsiTheme="majorBidi" w:cstheme="majorBidi"/>
          <w:sz w:val="28"/>
          <w:szCs w:val="28"/>
          <w:lang w:val="vi-VN"/>
        </w:rPr>
        <w:t>.</w:t>
      </w:r>
    </w:p>
    <w:p w:rsidR="00526A40" w:rsidRDefault="00526A40" w:rsidP="00526A40">
      <w:pPr>
        <w:bidi w:val="0"/>
        <w:spacing w:before="120" w:after="0" w:line="240" w:lineRule="auto"/>
        <w:ind w:firstLine="720"/>
        <w:jc w:val="both"/>
        <w:rPr>
          <w:rFonts w:asciiTheme="majorBidi" w:hAnsiTheme="majorBidi" w:cstheme="majorBidi"/>
          <w:b/>
          <w:bCs/>
          <w:color w:val="FF0000"/>
          <w:sz w:val="28"/>
          <w:szCs w:val="28"/>
          <w:u w:val="single"/>
          <w:lang w:val="vi-VN"/>
        </w:rPr>
      </w:pP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b/>
          <w:bCs/>
          <w:color w:val="FF0000"/>
          <w:sz w:val="28"/>
          <w:szCs w:val="28"/>
          <w:u w:val="single"/>
          <w:lang w:val="vi-VN"/>
        </w:rPr>
        <w:t>Hadith 285:</w:t>
      </w:r>
      <w:r w:rsidRPr="006023EA">
        <w:rPr>
          <w:rFonts w:asciiTheme="majorBidi" w:hAnsiTheme="majorBidi" w:cstheme="majorBidi"/>
          <w:b/>
          <w:bCs/>
          <w:color w:val="FF0000"/>
          <w:sz w:val="28"/>
          <w:szCs w:val="28"/>
          <w:lang w:val="vi-VN"/>
        </w:rPr>
        <w:t xml:space="preserve"> </w:t>
      </w:r>
      <w:r w:rsidRPr="006023EA">
        <w:rPr>
          <w:rFonts w:asciiTheme="majorBidi" w:hAnsiTheme="majorBidi" w:cstheme="majorBidi"/>
          <w:sz w:val="28"/>
          <w:szCs w:val="28"/>
          <w:lang w:val="vi-VN"/>
        </w:rPr>
        <w:t xml:space="preserve">Bà Ummu Salamah </w:t>
      </w:r>
      <w:r w:rsidRPr="006023EA">
        <w:rPr>
          <w:rFonts w:ascii="KFGQPC Arabic Symbols 01" w:hAnsi="KFGQPC Arabic Symbols 01" w:cs="Traditional Arabic"/>
          <w:color w:val="215868"/>
          <w:sz w:val="28"/>
          <w:szCs w:val="28"/>
          <w:lang w:val="vi-VN"/>
        </w:rPr>
        <w:t></w:t>
      </w:r>
      <w:r w:rsidRPr="006023EA">
        <w:rPr>
          <w:rFonts w:asciiTheme="majorBidi" w:hAnsiTheme="majorBidi" w:cstheme="majorBidi"/>
          <w:sz w:val="28"/>
          <w:szCs w:val="28"/>
          <w:lang w:val="vi-VN"/>
        </w:rPr>
        <w:t xml:space="preserve"> thuật lại rằng Thiên sứ của Allah </w:t>
      </w:r>
      <w:r w:rsidRPr="006023EA">
        <w:rPr>
          <w:color w:val="215868"/>
          <w:sz w:val="28"/>
          <w:szCs w:val="28"/>
        </w:rPr>
        <w:sym w:font="AGA Arabesque" w:char="0065"/>
      </w:r>
      <w:r w:rsidRPr="006023EA">
        <w:rPr>
          <w:rFonts w:asciiTheme="majorBidi" w:hAnsiTheme="majorBidi" w:cstheme="majorBidi"/>
          <w:sz w:val="28"/>
          <w:szCs w:val="28"/>
          <w:lang w:val="vi-VN"/>
        </w:rPr>
        <w:t xml:space="preserve"> nói:</w:t>
      </w:r>
    </w:p>
    <w:p w:rsidR="00526A40" w:rsidRPr="006023EA" w:rsidRDefault="00526A40" w:rsidP="00285560">
      <w:pPr>
        <w:spacing w:before="120" w:after="0" w:line="240" w:lineRule="auto"/>
        <w:jc w:val="both"/>
        <w:rPr>
          <w:rFonts w:ascii="Arb Hadith" w:hAnsi="Arb Hadith" w:cs="KFGQPC Uthman Taha Naskh"/>
          <w:color w:val="002060"/>
          <w:sz w:val="28"/>
          <w:szCs w:val="28"/>
          <w:rtl/>
          <w:lang w:val="vi-VN"/>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أَيُّمَا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امْرَأَةٍ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مَاتَتْ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وَزَوْجُهَا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عَنْهَا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رَاضٍ</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دَخَلَتِ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الْجَنَّةَ</w:t>
      </w:r>
      <w:r w:rsidRPr="006023EA">
        <w:rPr>
          <w:rFonts w:ascii="Arb Hadith" w:hAnsi="Arb Hadith" w:cs="KFGQPC Uthman Taha Naskh"/>
          <w:b/>
          <w:bCs/>
          <w:color w:val="002060"/>
          <w:sz w:val="32"/>
          <w:szCs w:val="32"/>
          <w:rtl/>
        </w:rPr>
        <w:t>}</w:t>
      </w:r>
      <w:r w:rsidRPr="006023EA">
        <w:rPr>
          <w:rFonts w:ascii="Arb Hadith" w:hAnsi="Arb Hadith" w:cs="KFGQPC Uthman Taha Naskh" w:hint="cs"/>
          <w:b/>
          <w:bCs/>
          <w:color w:val="002060"/>
          <w:sz w:val="32"/>
          <w:szCs w:val="32"/>
          <w:rtl/>
          <w:lang w:val="vi-VN"/>
        </w:rPr>
        <w:t xml:space="preserve"> </w:t>
      </w:r>
      <w:r w:rsidRPr="006023EA">
        <w:rPr>
          <w:rFonts w:ascii="Arb Hadith" w:hAnsi="Arb Hadith" w:cs="KFGQPC Uthman Taha Naskh" w:hint="cs"/>
          <w:color w:val="002060"/>
          <w:sz w:val="28"/>
          <w:szCs w:val="28"/>
          <w:rtl/>
          <w:lang w:val="vi-VN"/>
        </w:rPr>
        <w:t>رواه الترمذي وقال حديث حسن.</w:t>
      </w:r>
    </w:p>
    <w:p w:rsidR="00526A40" w:rsidRPr="006023EA" w:rsidRDefault="00526A40" w:rsidP="00526A40">
      <w:pPr>
        <w:bidi w:val="0"/>
        <w:spacing w:before="120" w:after="0" w:line="240" w:lineRule="auto"/>
        <w:jc w:val="both"/>
        <w:rPr>
          <w:rFonts w:asciiTheme="majorBidi" w:hAnsiTheme="majorBidi" w:cstheme="majorBidi"/>
          <w:b/>
          <w:bCs/>
          <w:color w:val="002060"/>
          <w:sz w:val="28"/>
          <w:szCs w:val="28"/>
          <w:rtl/>
          <w:lang w:val="vi-VN"/>
        </w:rPr>
      </w:pPr>
      <w:r w:rsidRPr="006023EA">
        <w:rPr>
          <w:rFonts w:asciiTheme="majorBidi" w:hAnsiTheme="majorBidi" w:cstheme="majorBidi"/>
          <w:b/>
          <w:bCs/>
          <w:color w:val="002060"/>
          <w:sz w:val="28"/>
          <w:szCs w:val="28"/>
          <w:lang w:val="vi-VN"/>
        </w:rPr>
        <w:t>“Bất kỳ người phụ nữ nào chết đi mà chồng của cô ta hài lòng về cô ta thì cô ta sẽ vào Thiên Đàng.”</w:t>
      </w:r>
      <w:r w:rsidRPr="006023EA">
        <w:rPr>
          <w:rFonts w:asciiTheme="majorBidi" w:hAnsiTheme="majorBidi" w:cstheme="majorBidi"/>
          <w:color w:val="002060"/>
          <w:sz w:val="28"/>
          <w:szCs w:val="28"/>
          <w:lang w:val="vi-VN"/>
        </w:rPr>
        <w:t xml:space="preserve"> (</w:t>
      </w:r>
      <w:r w:rsidRPr="006023EA">
        <w:rPr>
          <w:rFonts w:asciiTheme="majorBidi" w:hAnsiTheme="majorBidi" w:cstheme="majorBidi"/>
          <w:i/>
          <w:iCs/>
          <w:color w:val="002060"/>
          <w:sz w:val="28"/>
          <w:szCs w:val="28"/>
          <w:lang w:val="vi-VN"/>
        </w:rPr>
        <w:t>Tirmizdi ghi lại và ông nói: Hadith tốt</w:t>
      </w:r>
      <w:r w:rsidRPr="006023EA">
        <w:rPr>
          <w:rFonts w:asciiTheme="majorBidi" w:hAnsiTheme="majorBidi" w:cstheme="majorBidi"/>
          <w:color w:val="002060"/>
          <w:sz w:val="28"/>
          <w:szCs w:val="28"/>
          <w:lang w:val="vi-VN"/>
        </w:rPr>
        <w:t>).</w:t>
      </w:r>
    </w:p>
    <w:p w:rsidR="00526A40" w:rsidRPr="006023EA" w:rsidRDefault="00526A40" w:rsidP="00526A40">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6023EA">
        <w:rPr>
          <w:rFonts w:asciiTheme="majorBidi" w:hAnsiTheme="majorBidi" w:cstheme="majorBidi"/>
          <w:color w:val="C45911" w:themeColor="accent2" w:themeShade="BF"/>
          <w:sz w:val="28"/>
          <w:szCs w:val="28"/>
          <w:lang w:val="vi-VN"/>
        </w:rPr>
        <w:t xml:space="preserve">* </w:t>
      </w:r>
      <w:r w:rsidRPr="006023EA">
        <w:rPr>
          <w:rFonts w:asciiTheme="majorBidi" w:hAnsiTheme="majorBidi" w:cstheme="majorBidi"/>
          <w:b/>
          <w:bCs/>
          <w:color w:val="C45911" w:themeColor="accent2" w:themeShade="BF"/>
          <w:sz w:val="28"/>
          <w:szCs w:val="28"/>
          <w:lang w:val="vi-VN"/>
        </w:rPr>
        <w:t>Bài học từ Hadith:</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Hadith muốn nói rằng bất ký người phụ nữ chết đi trong tình trạng là một người có đức tin và là một người vợ thực hiện đầy đủ bổn phận và nghĩa vụ đối với chồng khiến người chồng hài lòng thì cô ta sẽ vào Thiên Đàng cùng với người thắng lợi.</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lastRenderedPageBreak/>
        <w:t xml:space="preserve">- Hadith còn mang ý nghĩa rằng Allah </w:t>
      </w:r>
      <w:r w:rsidRPr="006023EA">
        <w:rPr>
          <w:color w:val="1F3864" w:themeColor="accent5" w:themeShade="80"/>
          <w:sz w:val="28"/>
          <w:szCs w:val="28"/>
        </w:rPr>
        <w:sym w:font="AGA Arabesque" w:char="0049"/>
      </w:r>
      <w:r w:rsidRPr="006023EA">
        <w:rPr>
          <w:rFonts w:asciiTheme="majorBidi" w:hAnsiTheme="majorBidi" w:cstheme="majorBidi"/>
          <w:sz w:val="28"/>
          <w:szCs w:val="28"/>
          <w:lang w:val="vi-VN"/>
        </w:rPr>
        <w:t xml:space="preserve"> sẽ tha thứ tội lỗi cho người vợ hoặc sẽ hài lòng với cô ta khi cô ta làm cho chồng của mình hài lòng.</w:t>
      </w:r>
    </w:p>
    <w:p w:rsidR="00526A40" w:rsidRPr="006023EA" w:rsidRDefault="00526A40" w:rsidP="00285560">
      <w:pPr>
        <w:spacing w:before="120" w:after="0" w:line="240" w:lineRule="auto"/>
        <w:jc w:val="both"/>
        <w:rPr>
          <w:rFonts w:ascii="Arb Hadith" w:hAnsi="Arb Hadith" w:cs="KFGQPC Uthman Taha Naskh"/>
          <w:color w:val="002060"/>
          <w:sz w:val="28"/>
          <w:szCs w:val="28"/>
          <w:rtl/>
          <w:lang w:val="vi-VN"/>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إِذَا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صَلَّتِ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الْمَرْأَةُ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خَمْسَهَا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وَصَامَتْ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شَهْرَهَا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وَحَفِظَتْ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فَرْجَهَا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وَأَطَاعَتْ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زَوْجَهَا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قِيلَ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ادْخُلِى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الْجَنَّةَ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أَىِّ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أَبْوَابِ</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الْجَنَّةِ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شِئْتِ</w:t>
      </w:r>
      <w:r w:rsidRPr="006023EA">
        <w:rPr>
          <w:rFonts w:ascii="Arb Hadith" w:hAnsi="Arb Hadith" w:cs="KFGQPC Uthman Taha Naskh"/>
          <w:b/>
          <w:bCs/>
          <w:color w:val="002060"/>
          <w:sz w:val="32"/>
          <w:szCs w:val="32"/>
          <w:rtl/>
        </w:rPr>
        <w:t>}</w:t>
      </w:r>
      <w:r w:rsidRPr="006023EA">
        <w:rPr>
          <w:rFonts w:ascii="Arb Hadith" w:hAnsi="Arb Hadith" w:cs="KFGQPC Uthman Taha Naskh" w:hint="cs"/>
          <w:b/>
          <w:bCs/>
          <w:color w:val="002060"/>
          <w:sz w:val="32"/>
          <w:szCs w:val="32"/>
          <w:rtl/>
        </w:rPr>
        <w:t xml:space="preserve"> </w:t>
      </w:r>
      <w:r w:rsidRPr="006023EA">
        <w:rPr>
          <w:rFonts w:ascii="Arb Hadith" w:hAnsi="Arb Hadith" w:cs="KFGQPC Uthman Taha Naskh" w:hint="cs"/>
          <w:color w:val="002060"/>
          <w:sz w:val="28"/>
          <w:szCs w:val="28"/>
          <w:rtl/>
        </w:rPr>
        <w:t>رواه أحمد.</w:t>
      </w:r>
    </w:p>
    <w:p w:rsidR="00526A40" w:rsidRPr="006023EA" w:rsidRDefault="00526A40" w:rsidP="00526A40">
      <w:pPr>
        <w:bidi w:val="0"/>
        <w:spacing w:before="120" w:after="0" w:line="240" w:lineRule="auto"/>
        <w:jc w:val="both"/>
        <w:rPr>
          <w:rFonts w:asciiTheme="majorBidi" w:hAnsiTheme="majorBidi" w:cstheme="majorBidi"/>
          <w:b/>
          <w:bCs/>
          <w:color w:val="002060"/>
          <w:sz w:val="28"/>
          <w:szCs w:val="28"/>
          <w:lang w:val="vi-VN"/>
        </w:rPr>
      </w:pPr>
      <w:r w:rsidRPr="006023EA">
        <w:rPr>
          <w:rFonts w:asciiTheme="majorBidi" w:hAnsiTheme="majorBidi" w:cstheme="majorBidi"/>
          <w:b/>
          <w:bCs/>
          <w:color w:val="002060"/>
          <w:sz w:val="28"/>
          <w:szCs w:val="28"/>
          <w:lang w:val="vi-VN"/>
        </w:rPr>
        <w:t xml:space="preserve">“Nếu người phụ nữ thực hiện đầy đủ năm lễ nguyện Salah của cô ta, nhịn chay đủ tháng nhịn chay của cô ta, giữ tiết hạnh của cô ta và vâng lời chồng thì cô ta sẽ được gọi: hãy vào Thiên Đàng từ bất kỳ cánh cổng nào tùy thích!” </w:t>
      </w:r>
      <w:r w:rsidRPr="006023EA">
        <w:rPr>
          <w:rFonts w:asciiTheme="majorBidi" w:hAnsiTheme="majorBidi" w:cstheme="majorBidi"/>
          <w:color w:val="002060"/>
          <w:sz w:val="28"/>
          <w:szCs w:val="28"/>
          <w:lang w:val="vi-VN"/>
        </w:rPr>
        <w:t>(</w:t>
      </w:r>
      <w:r w:rsidRPr="006023EA">
        <w:rPr>
          <w:rFonts w:asciiTheme="majorBidi" w:hAnsiTheme="majorBidi" w:cstheme="majorBidi"/>
          <w:i/>
          <w:iCs/>
          <w:color w:val="002060"/>
          <w:sz w:val="28"/>
          <w:szCs w:val="28"/>
          <w:lang w:val="vi-VN"/>
        </w:rPr>
        <w:t>Ahmad</w:t>
      </w:r>
      <w:r w:rsidRPr="006023EA">
        <w:rPr>
          <w:rFonts w:asciiTheme="majorBidi" w:hAnsiTheme="majorBidi" w:cstheme="majorBidi"/>
          <w:color w:val="002060"/>
          <w:sz w:val="28"/>
          <w:szCs w:val="28"/>
          <w:lang w:val="vi-VN"/>
        </w:rPr>
        <w:t>).</w:t>
      </w:r>
    </w:p>
    <w:p w:rsidR="00526A40" w:rsidRDefault="00526A40" w:rsidP="00526A40">
      <w:pPr>
        <w:bidi w:val="0"/>
        <w:spacing w:before="120" w:after="0" w:line="240" w:lineRule="auto"/>
        <w:ind w:firstLine="720"/>
        <w:jc w:val="both"/>
        <w:rPr>
          <w:rFonts w:asciiTheme="majorBidi" w:hAnsiTheme="majorBidi" w:cstheme="majorBidi"/>
          <w:b/>
          <w:bCs/>
          <w:color w:val="FF0000"/>
          <w:sz w:val="28"/>
          <w:szCs w:val="28"/>
          <w:u w:val="single"/>
          <w:lang w:val="vi-VN"/>
        </w:rPr>
      </w:pP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b/>
          <w:bCs/>
          <w:color w:val="FF0000"/>
          <w:sz w:val="28"/>
          <w:szCs w:val="28"/>
          <w:u w:val="single"/>
          <w:lang w:val="vi-VN"/>
        </w:rPr>
        <w:t>Hadith 286:</w:t>
      </w:r>
      <w:r w:rsidRPr="006023EA">
        <w:rPr>
          <w:rFonts w:asciiTheme="majorBidi" w:hAnsiTheme="majorBidi" w:cstheme="majorBidi"/>
          <w:b/>
          <w:bCs/>
          <w:color w:val="FF0000"/>
          <w:sz w:val="28"/>
          <w:szCs w:val="28"/>
          <w:lang w:val="vi-VN"/>
        </w:rPr>
        <w:t xml:space="preserve"> </w:t>
      </w:r>
      <w:r w:rsidRPr="006023EA">
        <w:rPr>
          <w:rFonts w:asciiTheme="majorBidi" w:hAnsiTheme="majorBidi" w:cstheme="majorBidi"/>
          <w:sz w:val="28"/>
          <w:szCs w:val="28"/>
          <w:lang w:val="vi-VN"/>
        </w:rPr>
        <w:t xml:space="preserve">Ông Mu’azd bin Jabal </w:t>
      </w:r>
      <w:r w:rsidRPr="006023EA">
        <w:rPr>
          <w:color w:val="1F3864" w:themeColor="accent5" w:themeShade="80"/>
          <w:sz w:val="28"/>
          <w:szCs w:val="28"/>
        </w:rPr>
        <w:sym w:font="AGA Arabesque" w:char="0074"/>
      </w:r>
      <w:r w:rsidRPr="006023EA">
        <w:rPr>
          <w:rFonts w:asciiTheme="majorBidi" w:hAnsiTheme="majorBidi" w:cstheme="majorBidi"/>
          <w:sz w:val="28"/>
          <w:szCs w:val="28"/>
          <w:lang w:val="vi-VN"/>
        </w:rPr>
        <w:t xml:space="preserve"> thuật lại rằng Thiên sứ của Allah </w:t>
      </w:r>
      <w:r w:rsidRPr="006023EA">
        <w:rPr>
          <w:color w:val="215868"/>
          <w:sz w:val="28"/>
          <w:szCs w:val="28"/>
        </w:rPr>
        <w:sym w:font="AGA Arabesque" w:char="0065"/>
      </w:r>
      <w:r w:rsidRPr="006023EA">
        <w:rPr>
          <w:rFonts w:asciiTheme="majorBidi" w:hAnsiTheme="majorBidi" w:cstheme="majorBidi"/>
          <w:sz w:val="28"/>
          <w:szCs w:val="28"/>
          <w:lang w:val="vi-VN"/>
        </w:rPr>
        <w:t xml:space="preserve"> nói:</w:t>
      </w:r>
    </w:p>
    <w:p w:rsidR="00526A40" w:rsidRPr="006023EA" w:rsidRDefault="00526A40" w:rsidP="00285560">
      <w:pPr>
        <w:spacing w:before="120" w:after="0" w:line="240" w:lineRule="auto"/>
        <w:jc w:val="both"/>
        <w:rPr>
          <w:rFonts w:ascii="Arb Hadith" w:hAnsi="Arb Hadith" w:cs="KFGQPC Uthman Taha Naskh"/>
          <w:color w:val="002060"/>
          <w:sz w:val="28"/>
          <w:szCs w:val="28"/>
          <w:rtl/>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لاَ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تُؤْذِى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امْرَأَةٌ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زَوْجَهَا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الدُّنْيَا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إِلاَّ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قَالَتْ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زَوْجَتُهُ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الْحُورِ</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الْعِينِ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لاَ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تُؤْذِيهِ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قَاتَلَكِ</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اللهُ</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فَإِنَّمَا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هُوَ</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عِنْدَكِ</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دَخِيلٌ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يُوشِكُ</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أَنْ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يُفَارِقَكِ</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إِلَيْنَا</w:t>
      </w:r>
      <w:r w:rsidRPr="006023EA">
        <w:rPr>
          <w:rFonts w:ascii="Arb Hadith" w:hAnsi="Arb Hadith" w:cs="KFGQPC Uthman Taha Naskh"/>
          <w:b/>
          <w:bCs/>
          <w:color w:val="002060"/>
          <w:sz w:val="32"/>
          <w:szCs w:val="32"/>
          <w:rtl/>
        </w:rPr>
        <w:t>}</w:t>
      </w:r>
      <w:r w:rsidRPr="006023EA">
        <w:rPr>
          <w:rFonts w:ascii="Arb Hadith" w:hAnsi="Arb Hadith" w:cs="KFGQPC Uthman Taha Naskh" w:hint="cs"/>
          <w:b/>
          <w:bCs/>
          <w:color w:val="002060"/>
          <w:sz w:val="32"/>
          <w:szCs w:val="32"/>
          <w:rtl/>
        </w:rPr>
        <w:t xml:space="preserve"> </w:t>
      </w:r>
      <w:r w:rsidRPr="006023EA">
        <w:rPr>
          <w:rFonts w:ascii="Arb Hadith" w:hAnsi="Arb Hadith" w:cs="KFGQPC Uthman Taha Naskh" w:hint="cs"/>
          <w:color w:val="002060"/>
          <w:sz w:val="28"/>
          <w:szCs w:val="28"/>
          <w:rtl/>
        </w:rPr>
        <w:t>رواه الترمذي وقال حديث حسن.</w:t>
      </w:r>
    </w:p>
    <w:p w:rsidR="00526A40" w:rsidRPr="006023EA" w:rsidRDefault="00526A40" w:rsidP="00526A40">
      <w:pPr>
        <w:bidi w:val="0"/>
        <w:spacing w:before="120" w:after="0" w:line="240" w:lineRule="auto"/>
        <w:jc w:val="both"/>
        <w:rPr>
          <w:rFonts w:asciiTheme="majorBidi" w:hAnsiTheme="majorBidi" w:cstheme="majorBidi"/>
          <w:color w:val="002060"/>
          <w:sz w:val="28"/>
          <w:szCs w:val="28"/>
          <w:lang w:val="vi-VN"/>
        </w:rPr>
      </w:pPr>
      <w:r w:rsidRPr="006023EA">
        <w:rPr>
          <w:rFonts w:asciiTheme="majorBidi" w:hAnsiTheme="majorBidi" w:cstheme="majorBidi"/>
          <w:b/>
          <w:bCs/>
          <w:color w:val="002060"/>
          <w:sz w:val="28"/>
          <w:szCs w:val="28"/>
          <w:lang w:val="vi-VN"/>
        </w:rPr>
        <w:t>“Phụ nữ chớ làm tổn thương và phiền lòng chồng của cô ta, (bởi mỗi khi cô ta làm vậy) thì người vợ của y thuộc giới tiên nữ Hur-ain (nơi Thiên Đàng) sẽ bảo: ngươi chớ làm tổn thương và phiền lòng chàng ấy, Allah sẽ trừng phạt ngươi, bởi quả thật, chàng ấy chỉ ở với ngươi trong chốc lát nữa thôi rồi chàng ấy sẽ rời xa ngươi để đến với ta.”</w:t>
      </w:r>
      <w:r w:rsidRPr="006023EA">
        <w:rPr>
          <w:rFonts w:asciiTheme="majorBidi" w:hAnsiTheme="majorBidi" w:cstheme="majorBidi"/>
          <w:color w:val="002060"/>
          <w:sz w:val="28"/>
          <w:szCs w:val="28"/>
          <w:lang w:val="vi-VN"/>
        </w:rPr>
        <w:t xml:space="preserve"> (</w:t>
      </w:r>
      <w:r w:rsidRPr="006023EA">
        <w:rPr>
          <w:rFonts w:asciiTheme="majorBidi" w:hAnsiTheme="majorBidi" w:cstheme="majorBidi"/>
          <w:i/>
          <w:iCs/>
          <w:color w:val="002060"/>
          <w:sz w:val="28"/>
          <w:szCs w:val="28"/>
          <w:lang w:val="vi-VN"/>
        </w:rPr>
        <w:t>Tirmizdi ghi lại và ông nói Hadith tốt</w:t>
      </w:r>
      <w:r w:rsidRPr="006023EA">
        <w:rPr>
          <w:rFonts w:asciiTheme="majorBidi" w:hAnsiTheme="majorBidi" w:cstheme="majorBidi"/>
          <w:color w:val="002060"/>
          <w:sz w:val="28"/>
          <w:szCs w:val="28"/>
          <w:lang w:val="vi-VN"/>
        </w:rPr>
        <w:t>).</w:t>
      </w:r>
    </w:p>
    <w:p w:rsidR="00526A40" w:rsidRPr="006023EA" w:rsidRDefault="00526A40" w:rsidP="00526A40">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6023EA">
        <w:rPr>
          <w:rFonts w:asciiTheme="majorBidi" w:hAnsiTheme="majorBidi" w:cstheme="majorBidi"/>
          <w:color w:val="C45911" w:themeColor="accent2" w:themeShade="BF"/>
          <w:sz w:val="28"/>
          <w:szCs w:val="28"/>
          <w:lang w:val="vi-VN"/>
        </w:rPr>
        <w:t xml:space="preserve">* </w:t>
      </w:r>
      <w:r w:rsidRPr="006023EA">
        <w:rPr>
          <w:rFonts w:asciiTheme="majorBidi" w:hAnsiTheme="majorBidi" w:cstheme="majorBidi"/>
          <w:b/>
          <w:bCs/>
          <w:color w:val="C45911" w:themeColor="accent2" w:themeShade="BF"/>
          <w:sz w:val="28"/>
          <w:szCs w:val="28"/>
          <w:lang w:val="vi-VN"/>
        </w:rPr>
        <w:t>Bài học từ Hadith:</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lastRenderedPageBreak/>
        <w:t>- Hadith không cho phép người phụ nữ có những hành vị cũng như lời lẽ, thái độ làm tổn thương và buồn lòng người chồng của mình trong trường hợp vô cớ không chính đáng.</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Hadith kêu gọi vợ chồng ăn ở tử tế với nhau trong sự tôn trọng, yêu thương và nghĩa tình với nhau.</w:t>
      </w:r>
    </w:p>
    <w:p w:rsidR="00526A40" w:rsidRDefault="00526A40" w:rsidP="00526A40">
      <w:pPr>
        <w:bidi w:val="0"/>
        <w:spacing w:before="120" w:after="0" w:line="240" w:lineRule="auto"/>
        <w:ind w:firstLine="720"/>
        <w:jc w:val="both"/>
        <w:rPr>
          <w:rFonts w:asciiTheme="majorBidi" w:hAnsiTheme="majorBidi" w:cstheme="majorBidi"/>
          <w:b/>
          <w:bCs/>
          <w:color w:val="FF0000"/>
          <w:sz w:val="28"/>
          <w:szCs w:val="28"/>
          <w:u w:val="single"/>
          <w:lang w:val="vi-VN"/>
        </w:rPr>
      </w:pP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b/>
          <w:bCs/>
          <w:color w:val="FF0000"/>
          <w:sz w:val="28"/>
          <w:szCs w:val="28"/>
          <w:u w:val="single"/>
          <w:lang w:val="vi-VN"/>
        </w:rPr>
        <w:t>Hadith 287:</w:t>
      </w:r>
      <w:r w:rsidRPr="006023EA">
        <w:rPr>
          <w:rFonts w:asciiTheme="majorBidi" w:hAnsiTheme="majorBidi" w:cstheme="majorBidi"/>
          <w:b/>
          <w:bCs/>
          <w:color w:val="FF0000"/>
          <w:sz w:val="28"/>
          <w:szCs w:val="28"/>
          <w:lang w:val="vi-VN"/>
        </w:rPr>
        <w:t xml:space="preserve"> </w:t>
      </w:r>
      <w:r w:rsidRPr="006023EA">
        <w:rPr>
          <w:rFonts w:asciiTheme="majorBidi" w:hAnsiTheme="majorBidi" w:cstheme="majorBidi"/>
          <w:sz w:val="28"/>
          <w:szCs w:val="28"/>
          <w:lang w:val="vi-VN"/>
        </w:rPr>
        <w:t xml:space="preserve">Ông Usa-mah bin Zaid </w:t>
      </w:r>
      <w:r w:rsidRPr="006023EA">
        <w:rPr>
          <w:color w:val="1F3864" w:themeColor="accent5" w:themeShade="80"/>
          <w:sz w:val="28"/>
          <w:szCs w:val="28"/>
        </w:rPr>
        <w:sym w:font="AGA Arabesque" w:char="0074"/>
      </w:r>
      <w:r w:rsidRPr="006023EA">
        <w:rPr>
          <w:rFonts w:asciiTheme="majorBidi" w:hAnsiTheme="majorBidi" w:cstheme="majorBidi"/>
          <w:sz w:val="28"/>
          <w:szCs w:val="28"/>
          <w:lang w:val="vi-VN"/>
        </w:rPr>
        <w:t xml:space="preserve"> thuật lại rằng Thiên sứ của Allah </w:t>
      </w:r>
      <w:r w:rsidRPr="006023EA">
        <w:rPr>
          <w:color w:val="215868"/>
          <w:sz w:val="28"/>
          <w:szCs w:val="28"/>
        </w:rPr>
        <w:sym w:font="AGA Arabesque" w:char="0065"/>
      </w:r>
      <w:r w:rsidRPr="006023EA">
        <w:rPr>
          <w:rFonts w:asciiTheme="majorBidi" w:hAnsiTheme="majorBidi" w:cstheme="majorBidi"/>
          <w:sz w:val="28"/>
          <w:szCs w:val="28"/>
          <w:lang w:val="vi-VN"/>
        </w:rPr>
        <w:t xml:space="preserve"> nói: </w:t>
      </w:r>
    </w:p>
    <w:p w:rsidR="00526A40" w:rsidRPr="006023EA" w:rsidRDefault="00526A40" w:rsidP="00285560">
      <w:pPr>
        <w:spacing w:before="120" w:after="0" w:line="240" w:lineRule="auto"/>
        <w:jc w:val="both"/>
        <w:rPr>
          <w:rFonts w:ascii="Arb Hadith" w:hAnsi="Arb Hadith" w:cs="KFGQPC Uthman Taha Naskh"/>
          <w:color w:val="002060"/>
          <w:sz w:val="28"/>
          <w:szCs w:val="28"/>
          <w:rtl/>
        </w:rPr>
      </w:pPr>
      <w:r w:rsidRPr="006023EA">
        <w:rPr>
          <w:rFonts w:ascii="Arb Hadith" w:hAnsi="Arb Hadith" w:cs="KFGQPC Uthman Taha Naskh"/>
          <w:b/>
          <w:bCs/>
          <w:color w:val="002060"/>
          <w:sz w:val="32"/>
          <w:szCs w:val="32"/>
          <w:rtl/>
        </w:rPr>
        <w:t>{</w:t>
      </w:r>
      <w:r w:rsidRPr="006023EA">
        <w:rPr>
          <w:rFonts w:ascii="Traditional Arabic" w:cs="KFGQPC Uthman Taha Naskh" w:hint="cs"/>
          <w:b/>
          <w:bCs/>
          <w:color w:val="002060"/>
          <w:sz w:val="32"/>
          <w:szCs w:val="32"/>
          <w:rtl/>
        </w:rPr>
        <w:t>مَا</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تَرَكْتُ</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بَعْدِى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فِتْنَةً</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هِىَ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أَضَرُّ</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عَلَى</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الرِّجَالِ</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مِنَ</w:t>
      </w:r>
      <w:r w:rsidRPr="006023EA">
        <w:rPr>
          <w:rFonts w:ascii="Traditional Arabic" w:cs="KFGQPC Uthman Taha Naskh"/>
          <w:b/>
          <w:bCs/>
          <w:color w:val="002060"/>
          <w:sz w:val="32"/>
          <w:szCs w:val="32"/>
          <w:rtl/>
        </w:rPr>
        <w:t xml:space="preserve"> </w:t>
      </w:r>
      <w:r w:rsidRPr="006023EA">
        <w:rPr>
          <w:rFonts w:ascii="Traditional Arabic" w:cs="KFGQPC Uthman Taha Naskh" w:hint="cs"/>
          <w:b/>
          <w:bCs/>
          <w:color w:val="002060"/>
          <w:sz w:val="32"/>
          <w:szCs w:val="32"/>
          <w:rtl/>
        </w:rPr>
        <w:t>النِّسَاءِ</w:t>
      </w:r>
      <w:r w:rsidRPr="006023EA">
        <w:rPr>
          <w:rFonts w:ascii="Arb Hadith" w:hAnsi="Arb Hadith" w:cs="KFGQPC Uthman Taha Naskh"/>
          <w:b/>
          <w:bCs/>
          <w:color w:val="002060"/>
          <w:sz w:val="32"/>
          <w:szCs w:val="32"/>
          <w:rtl/>
        </w:rPr>
        <w:t>}</w:t>
      </w:r>
      <w:r w:rsidRPr="006023EA">
        <w:rPr>
          <w:rFonts w:ascii="Arb Hadith" w:hAnsi="Arb Hadith" w:cs="KFGQPC Uthman Taha Naskh" w:hint="cs"/>
          <w:color w:val="002060"/>
          <w:sz w:val="28"/>
          <w:szCs w:val="28"/>
          <w:rtl/>
        </w:rPr>
        <w:t xml:space="preserve"> متفق عليه.</w:t>
      </w:r>
    </w:p>
    <w:p w:rsidR="00526A40" w:rsidRPr="006023EA" w:rsidRDefault="00526A40" w:rsidP="00526A40">
      <w:pPr>
        <w:bidi w:val="0"/>
        <w:spacing w:before="120" w:after="0" w:line="240" w:lineRule="auto"/>
        <w:jc w:val="both"/>
        <w:rPr>
          <w:rFonts w:asciiTheme="majorBidi" w:hAnsiTheme="majorBidi" w:cstheme="majorBidi"/>
          <w:b/>
          <w:bCs/>
          <w:color w:val="002060"/>
          <w:sz w:val="28"/>
          <w:szCs w:val="28"/>
          <w:lang w:val="vi-VN"/>
        </w:rPr>
      </w:pPr>
      <w:r w:rsidRPr="006023EA">
        <w:rPr>
          <w:rFonts w:asciiTheme="majorBidi" w:hAnsiTheme="majorBidi" w:cstheme="majorBidi"/>
          <w:b/>
          <w:bCs/>
          <w:color w:val="002060"/>
          <w:sz w:val="28"/>
          <w:szCs w:val="28"/>
          <w:lang w:val="vi-VN"/>
        </w:rPr>
        <w:t xml:space="preserve">“Ta không bỏ lại sau Ta bất kỳ sự thử thách nào mà nó gây hại cho đàn ông hơn phụ nữ.” </w:t>
      </w:r>
      <w:r w:rsidRPr="006023EA">
        <w:rPr>
          <w:rFonts w:asciiTheme="majorBidi" w:hAnsiTheme="majorBidi" w:cstheme="majorBidi"/>
          <w:color w:val="002060"/>
          <w:sz w:val="28"/>
          <w:szCs w:val="28"/>
          <w:lang w:val="vi-VN"/>
        </w:rPr>
        <w:t>(</w:t>
      </w:r>
      <w:r w:rsidRPr="006023EA">
        <w:rPr>
          <w:rFonts w:asciiTheme="majorBidi" w:hAnsiTheme="majorBidi" w:cstheme="majorBidi"/>
          <w:i/>
          <w:iCs/>
          <w:color w:val="002060"/>
          <w:sz w:val="28"/>
          <w:szCs w:val="28"/>
          <w:lang w:val="vi-VN"/>
        </w:rPr>
        <w:t>Albukhari, Muslim</w:t>
      </w:r>
      <w:r w:rsidRPr="006023EA">
        <w:rPr>
          <w:rFonts w:asciiTheme="majorBidi" w:hAnsiTheme="majorBidi" w:cstheme="majorBidi"/>
          <w:color w:val="002060"/>
          <w:sz w:val="28"/>
          <w:szCs w:val="28"/>
          <w:lang w:val="vi-VN"/>
        </w:rPr>
        <w:t>).</w:t>
      </w:r>
    </w:p>
    <w:p w:rsidR="00526A40" w:rsidRPr="006023EA" w:rsidRDefault="00526A40" w:rsidP="00526A40">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6023EA">
        <w:rPr>
          <w:rFonts w:asciiTheme="majorBidi" w:hAnsiTheme="majorBidi" w:cstheme="majorBidi"/>
          <w:color w:val="C45911" w:themeColor="accent2" w:themeShade="BF"/>
          <w:sz w:val="28"/>
          <w:szCs w:val="28"/>
          <w:lang w:val="vi-VN"/>
        </w:rPr>
        <w:t xml:space="preserve">* </w:t>
      </w:r>
      <w:r w:rsidRPr="006023EA">
        <w:rPr>
          <w:rFonts w:asciiTheme="majorBidi" w:hAnsiTheme="majorBidi" w:cstheme="majorBidi"/>
          <w:b/>
          <w:bCs/>
          <w:color w:val="C45911" w:themeColor="accent2" w:themeShade="BF"/>
          <w:sz w:val="28"/>
          <w:szCs w:val="28"/>
          <w:lang w:val="vi-VN"/>
        </w:rPr>
        <w:t>Bài học từ Hadith:</w:t>
      </w:r>
    </w:p>
    <w:p w:rsidR="00526A40" w:rsidRPr="006023EA" w:rsidRDefault="00526A40" w:rsidP="00526A40">
      <w:pPr>
        <w:bidi w:val="0"/>
        <w:spacing w:before="120" w:after="0" w:line="240" w:lineRule="auto"/>
        <w:ind w:firstLine="720"/>
        <w:jc w:val="both"/>
        <w:rPr>
          <w:rFonts w:asciiTheme="majorBidi" w:hAnsiTheme="majorBidi" w:cstheme="majorBidi"/>
          <w:sz w:val="28"/>
          <w:szCs w:val="28"/>
          <w:lang w:val="vi-VN"/>
        </w:rPr>
      </w:pPr>
      <w:r w:rsidRPr="006023EA">
        <w:rPr>
          <w:rFonts w:asciiTheme="majorBidi" w:hAnsiTheme="majorBidi" w:cstheme="majorBidi"/>
          <w:sz w:val="28"/>
          <w:szCs w:val="28"/>
          <w:lang w:val="vi-VN"/>
        </w:rPr>
        <w:t xml:space="preserve">- Hadith nhấn mạnh rằng sự thử thách nặng nề nhất đối với đàn ông là phụ nữ bởi lẽ phụ nữ là nguyên nhân khiến nhiều người đàn ông làm trái với giáo lý của Allah và rơi vào dòng tội lỗi. Allah </w:t>
      </w:r>
      <w:r w:rsidRPr="006023EA">
        <w:rPr>
          <w:color w:val="1F3864" w:themeColor="accent5" w:themeShade="80"/>
          <w:sz w:val="28"/>
          <w:szCs w:val="28"/>
        </w:rPr>
        <w:sym w:font="AGA Arabesque" w:char="0049"/>
      </w:r>
      <w:r w:rsidRPr="006023EA">
        <w:rPr>
          <w:rFonts w:asciiTheme="majorBidi" w:hAnsiTheme="majorBidi" w:cstheme="majorBidi"/>
          <w:sz w:val="28"/>
          <w:szCs w:val="28"/>
          <w:lang w:val="vi-VN"/>
        </w:rPr>
        <w:t xml:space="preserve"> nói:</w:t>
      </w:r>
    </w:p>
    <w:p w:rsidR="00526A40" w:rsidRPr="006023EA" w:rsidRDefault="00526A40" w:rsidP="00211744">
      <w:pPr>
        <w:spacing w:before="120" w:after="0" w:line="240" w:lineRule="auto"/>
        <w:jc w:val="both"/>
        <w:rPr>
          <w:rFonts w:ascii="KFGQPC Uthman Taha Naskh" w:cs="KFGQPC Uthman Taha Naskh"/>
          <w:color w:val="385623"/>
          <w:sz w:val="24"/>
          <w:szCs w:val="24"/>
          <w:rtl/>
          <w:lang w:bidi="ar-EG"/>
        </w:rPr>
      </w:pPr>
      <w:r w:rsidRPr="00CA6FDF">
        <w:rPr>
          <w:rFonts w:ascii="KFGQPC Uthman Taha Naskh" w:cs="KFGQPC Uthman Taha Naskh" w:hint="cs"/>
          <w:sz w:val="30"/>
          <w:szCs w:val="30"/>
          <w:rtl/>
          <w:lang w:bidi="ar-EG"/>
        </w:rPr>
        <w:t>﴿</w:t>
      </w:r>
      <w:r w:rsidRPr="006023EA">
        <w:rPr>
          <w:rFonts w:cs="KFGQPC Uthmanic Script HAFS" w:hint="cs"/>
          <w:b/>
          <w:bCs/>
          <w:color w:val="385623"/>
          <w:sz w:val="32"/>
          <w:szCs w:val="32"/>
          <w:rtl/>
        </w:rPr>
        <w:t xml:space="preserve">زُيِّنَ لِلنَّاسِ حُبُّ ٱلشَّهَوَٰتِ </w:t>
      </w:r>
      <w:r w:rsidRPr="006023EA">
        <w:rPr>
          <w:rFonts w:cs="KFGQPC Uthmanic Script HAFS"/>
          <w:b/>
          <w:bCs/>
          <w:color w:val="385623"/>
          <w:sz w:val="32"/>
          <w:szCs w:val="32"/>
          <w:rtl/>
        </w:rPr>
        <w:t>مِنَ ٱلنِّسَآءِ</w:t>
      </w:r>
      <w:r w:rsidRPr="00CA6FDF">
        <w:rPr>
          <w:rFonts w:ascii="KFGQPC Uthman Taha Naskh" w:cs="KFGQPC Uthman Taha Naskh" w:hint="cs"/>
          <w:sz w:val="30"/>
          <w:szCs w:val="30"/>
          <w:rtl/>
          <w:lang w:bidi="ar-EG"/>
        </w:rPr>
        <w:t>﴾</w:t>
      </w:r>
      <w:r w:rsidRPr="00CA6FDF">
        <w:rPr>
          <w:rFonts w:cs="KFGQPC Uthman Taha Naskh"/>
          <w:sz w:val="30"/>
          <w:szCs w:val="30"/>
          <w:lang w:val="vi-VN" w:bidi="ar-EG"/>
        </w:rPr>
        <w:t xml:space="preserve"> </w:t>
      </w:r>
      <w:r w:rsidRPr="00CA6FDF">
        <w:rPr>
          <w:rFonts w:ascii="KFGQPC Uthman Taha Naskh" w:cs="KFGQPC Uthman Taha Naskh"/>
          <w:sz w:val="24"/>
          <w:szCs w:val="24"/>
          <w:rtl/>
          <w:lang w:bidi="ar-EG"/>
        </w:rPr>
        <w:t>[</w:t>
      </w:r>
      <w:r w:rsidRPr="00CA6FDF">
        <w:rPr>
          <w:rFonts w:ascii="KFGQPC Uthman Taha Naskh" w:cs="KFGQPC Uthman Taha Naskh" w:hint="cs"/>
          <w:sz w:val="24"/>
          <w:szCs w:val="24"/>
          <w:rtl/>
          <w:lang w:bidi="ar-EG"/>
        </w:rPr>
        <w:t xml:space="preserve">سورة آل عمران: </w:t>
      </w:r>
      <w:r w:rsidRPr="00CA6FDF">
        <w:rPr>
          <w:rFonts w:asciiTheme="majorBidi" w:hAnsiTheme="majorBidi" w:cstheme="majorBidi" w:hint="cs"/>
          <w:sz w:val="24"/>
          <w:szCs w:val="24"/>
          <w:rtl/>
          <w:lang w:bidi="ar-EG"/>
        </w:rPr>
        <w:t>14</w:t>
      </w:r>
      <w:r w:rsidRPr="00CA6FDF">
        <w:rPr>
          <w:rFonts w:ascii="KFGQPC Uthman Taha Naskh" w:cs="KFGQPC Uthman Taha Naskh"/>
          <w:sz w:val="24"/>
          <w:szCs w:val="24"/>
          <w:rtl/>
          <w:lang w:bidi="ar-EG"/>
        </w:rPr>
        <w:t>]</w:t>
      </w:r>
    </w:p>
    <w:p w:rsidR="009363EF" w:rsidRDefault="00526A40" w:rsidP="00526A40">
      <w:pPr>
        <w:bidi w:val="0"/>
        <w:spacing w:before="120" w:after="0" w:line="240" w:lineRule="auto"/>
        <w:jc w:val="both"/>
        <w:rPr>
          <w:rFonts w:asciiTheme="majorBidi" w:hAnsiTheme="majorBidi" w:cstheme="majorBidi"/>
          <w:sz w:val="28"/>
          <w:szCs w:val="28"/>
          <w:lang w:val="vi-VN"/>
        </w:rPr>
      </w:pPr>
      <w:r w:rsidRPr="00053865">
        <w:rPr>
          <w:rFonts w:asciiTheme="majorBidi" w:hAnsiTheme="majorBidi" w:cstheme="majorBidi"/>
          <w:sz w:val="28"/>
          <w:szCs w:val="28"/>
        </w:rPr>
        <w:sym w:font="AGA Arabesque" w:char="007B"/>
      </w:r>
      <w:r w:rsidRPr="006023EA">
        <w:rPr>
          <w:rFonts w:asciiTheme="majorBidi" w:hAnsiTheme="majorBidi" w:cstheme="majorBidi"/>
          <w:b/>
          <w:bCs/>
          <w:color w:val="385623"/>
          <w:sz w:val="28"/>
          <w:szCs w:val="28"/>
          <w:lang w:val="vi-VN"/>
        </w:rPr>
        <w:t>Nhân loại thường đam mê những thú vui từ phụ nữ.</w:t>
      </w:r>
      <w:r w:rsidRPr="00053865">
        <w:rPr>
          <w:rFonts w:asciiTheme="majorBidi" w:hAnsiTheme="majorBidi" w:cstheme="majorBidi"/>
          <w:sz w:val="28"/>
          <w:szCs w:val="28"/>
        </w:rPr>
        <w:sym w:font="AGA Arabesque" w:char="007D"/>
      </w:r>
      <w:r w:rsidRPr="00053865">
        <w:rPr>
          <w:rFonts w:asciiTheme="majorBidi" w:hAnsiTheme="majorBidi" w:cstheme="majorBidi"/>
          <w:lang w:val="vi-VN"/>
        </w:rPr>
        <w:t xml:space="preserve"> </w:t>
      </w:r>
      <w:r w:rsidRPr="00053865">
        <w:rPr>
          <w:rFonts w:asciiTheme="majorBidi" w:hAnsiTheme="majorBidi" w:cstheme="majorBidi"/>
          <w:sz w:val="28"/>
          <w:szCs w:val="28"/>
          <w:lang w:val="vi-VN"/>
        </w:rPr>
        <w:t xml:space="preserve"> (Chương 3 – Ali-Imran, câu 14).</w:t>
      </w:r>
    </w:p>
    <w:p w:rsidR="003267BC" w:rsidRDefault="003267BC" w:rsidP="00526A40">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F2420A" w:rsidRPr="00A46E79" w:rsidRDefault="00837651" w:rsidP="00526A40">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526A40">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526A40">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526A40">
      <w:pPr>
        <w:bidi w:val="0"/>
        <w:jc w:val="both"/>
        <w:rPr>
          <w:rFonts w:asciiTheme="majorBidi" w:hAnsiTheme="majorBidi" w:cstheme="majorBidi"/>
          <w:color w:val="006666"/>
          <w:sz w:val="32"/>
          <w:szCs w:val="32"/>
          <w:lang w:val="vi-VN" w:bidi="ar-EG"/>
        </w:rPr>
      </w:pPr>
    </w:p>
    <w:p w:rsidR="005666DC" w:rsidRPr="00A46E79" w:rsidRDefault="005666DC" w:rsidP="00526A40">
      <w:pPr>
        <w:bidi w:val="0"/>
        <w:jc w:val="both"/>
        <w:rPr>
          <w:rFonts w:asciiTheme="majorBidi" w:hAnsiTheme="majorBidi" w:cstheme="majorBidi"/>
          <w:color w:val="006666"/>
          <w:sz w:val="32"/>
          <w:szCs w:val="32"/>
          <w:lang w:val="vi-VN" w:bidi="ar-EG"/>
        </w:rPr>
      </w:pPr>
    </w:p>
    <w:sectPr w:rsidR="005666DC" w:rsidRPr="00A46E79"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A50" w:rsidRDefault="00B93A50" w:rsidP="00E32771">
      <w:pPr>
        <w:spacing w:after="0" w:line="240" w:lineRule="auto"/>
      </w:pPr>
      <w:r>
        <w:separator/>
      </w:r>
    </w:p>
  </w:endnote>
  <w:endnote w:type="continuationSeparator" w:id="0">
    <w:p w:rsidR="00B93A50" w:rsidRDefault="00B93A5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68BD2038-E946-406F-861E-B532731AE22F}"/>
    <w:embedBold r:id="rId2" w:fontKey="{3C1417D1-FD89-4733-A4FF-B6C3754F1A3D}"/>
    <w:embedItalic r:id="rId3" w:fontKey="{90484CE1-3601-4750-B208-7615CA38645D}"/>
  </w:font>
  <w:font w:name="Calibri">
    <w:panose1 w:val="020F0502020204030204"/>
    <w:charset w:val="00"/>
    <w:family w:val="swiss"/>
    <w:pitch w:val="variable"/>
    <w:sig w:usb0="A00002EF" w:usb1="4000207B" w:usb2="00000000" w:usb3="00000000" w:csb0="0000009F" w:csb1="00000000"/>
    <w:embedRegular r:id="rId4" w:fontKey="{D46DB5DA-DD8E-4D26-A90E-BC9D329D845B}"/>
    <w:embedBold r:id="rId5" w:fontKey="{BC40F2EA-3C08-4C49-B64D-44ACEF99E245}"/>
    <w:embedItalic r:id="rId6" w:fontKey="{4D5BF09D-DDD2-46C9-8086-12D974642ECB}"/>
  </w:font>
  <w:font w:name="Courier New">
    <w:panose1 w:val="02070309020205020404"/>
    <w:charset w:val="00"/>
    <w:family w:val="modern"/>
    <w:pitch w:val="fixed"/>
    <w:sig w:usb0="E0000AFF" w:usb1="40007843" w:usb2="00000001" w:usb3="00000000" w:csb0="000001BF" w:csb1="00000000"/>
    <w:embedRegular r:id="rId7" w:fontKey="{AF105D28-1A72-4C1B-8857-7F85A86408EF}"/>
  </w:font>
  <w:font w:name="Wingdings">
    <w:panose1 w:val="05000000000000000000"/>
    <w:charset w:val="02"/>
    <w:family w:val="auto"/>
    <w:pitch w:val="variable"/>
    <w:sig w:usb0="00000000" w:usb1="10000000" w:usb2="00000000" w:usb3="00000000" w:csb0="80000000" w:csb1="00000000"/>
    <w:embedRegular r:id="rId8" w:fontKey="{7F9720A8-E38C-4807-A859-5D8BDDAF6A35}"/>
  </w:font>
  <w:font w:name="Symbol">
    <w:panose1 w:val="05050102010706020507"/>
    <w:charset w:val="00"/>
    <w:family w:val="swiss"/>
    <w:pitch w:val="variable"/>
    <w:sig w:usb0="00000203" w:usb1="00000000" w:usb2="00000000" w:usb3="00000000" w:csb0="00000005" w:csb1="00000000"/>
    <w:embedRegular r:id="rId9" w:fontKey="{05A568E4-09B8-48F4-9D23-55CE8C1DAF50}"/>
  </w:font>
  <w:font w:name="AGA Arabesque">
    <w:panose1 w:val="05010101010101010101"/>
    <w:charset w:val="02"/>
    <w:family w:val="auto"/>
    <w:pitch w:val="variable"/>
    <w:sig w:usb0="00000000" w:usb1="10000000" w:usb2="00000000" w:usb3="00000000" w:csb0="80000000" w:csb1="00000000"/>
    <w:embedRegular r:id="rId10" w:fontKey="{041B0C03-6A8A-47C2-8729-A76710FD0820}"/>
  </w:font>
  <w:font w:name="Arial">
    <w:panose1 w:val="020B0604020202020204"/>
    <w:charset w:val="00"/>
    <w:family w:val="swiss"/>
    <w:pitch w:val="variable"/>
    <w:sig w:usb0="E0000AFF" w:usb1="00007843" w:usb2="00000001" w:usb3="00000000" w:csb0="000001BF" w:csb1="00000000"/>
    <w:embedRegular r:id="rId11" w:fontKey="{76576D65-1B95-45AC-B07D-6127AEEA47C2}"/>
    <w:embedBold r:id="rId12" w:fontKey="{4939B200-6061-4EB4-B9B3-22CBC52DE42E}"/>
  </w:font>
  <w:font w:name="Garamond">
    <w:panose1 w:val="02020502050306020203"/>
    <w:charset w:val="EE"/>
    <w:family w:val="roman"/>
    <w:pitch w:val="variable"/>
    <w:sig w:usb0="00000005" w:usb1="00000000" w:usb2="00000000" w:usb3="00000000" w:csb0="00000002" w:csb1="00000000"/>
    <w:embedBold r:id="rId13" w:fontKey="{3B886E1D-6D21-484D-B28C-BB21E95A6B7B}"/>
  </w:font>
  <w:font w:name="Tahoma">
    <w:panose1 w:val="020B0604030504040204"/>
    <w:charset w:val="00"/>
    <w:family w:val="swiss"/>
    <w:pitch w:val="variable"/>
    <w:sig w:usb0="61002A87" w:usb1="80000000" w:usb2="00000008" w:usb3="00000000" w:csb0="000101FF" w:csb1="00000000"/>
    <w:embedRegular r:id="rId14" w:fontKey="{73D48628-9C8B-4000-BDBB-B85C7664877A}"/>
  </w:font>
  <w:font w:name="Traditional Arabic">
    <w:panose1 w:val="02010000000000000000"/>
    <w:charset w:val="B2"/>
    <w:family w:val="auto"/>
    <w:pitch w:val="variable"/>
    <w:sig w:usb0="00002001" w:usb1="00000000" w:usb2="00000000" w:usb3="00000000" w:csb0="00000040" w:csb1="00000000"/>
    <w:embedRegular r:id="rId15" w:fontKey="{C84CB915-305D-4043-A8D1-10DF77DF40C2}"/>
    <w:embedBold r:id="rId16" w:fontKey="{5F236C68-1805-4B59-B141-9EEDC4F5F589}"/>
  </w:font>
  <w:font w:name="KFGQPC Uthman Taha Naskh">
    <w:panose1 w:val="02000000000000000000"/>
    <w:charset w:val="B2"/>
    <w:family w:val="auto"/>
    <w:pitch w:val="variable"/>
    <w:sig w:usb0="80002001" w:usb1="90000000" w:usb2="00000008" w:usb3="00000000" w:csb0="00000040" w:csb1="00000000"/>
    <w:embedRegular r:id="rId17" w:fontKey="{FC6B4D32-D8B1-440D-BD88-9CABA2F0C21C}"/>
    <w:embedBold r:id="rId18" w:fontKey="{58802023-7B50-4AC5-9F75-E1782A30D94B}"/>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9" w:fontKey="{7D48599B-5C3A-4435-8334-5DB98FD0037F}"/>
    <w:embedBold r:id="rId20" w:fontKey="{134A4A1B-A36E-4342-BAF2-D77AB22E35D7}"/>
  </w:font>
  <w:font w:name="Gotham Narrow Light">
    <w:altName w:val="Times New Roman"/>
    <w:charset w:val="00"/>
    <w:family w:val="auto"/>
    <w:pitch w:val="variable"/>
    <w:sig w:usb0="00000001" w:usb1="4000004A" w:usb2="00000000" w:usb3="00000000" w:csb0="0000009B" w:csb1="00000000"/>
    <w:embedRegular r:id="rId21" w:fontKey="{9875B499-B569-45FB-9CEF-26BF45FD6470}"/>
  </w:font>
  <w:font w:name="Gotham Narrow Medium">
    <w:altName w:val="Times New Roman"/>
    <w:charset w:val="00"/>
    <w:family w:val="auto"/>
    <w:pitch w:val="variable"/>
    <w:sig w:usb0="00000001" w:usb1="4000004A" w:usb2="00000000" w:usb3="00000000" w:csb0="0000009B" w:csb1="00000000"/>
    <w:embedRegular r:id="rId22" w:fontKey="{BC4BBB7D-9CF3-4C07-9C58-C62483C46956}"/>
  </w:font>
  <w:font w:name="Mohammad Bold Normal">
    <w:charset w:val="B2"/>
    <w:family w:val="auto"/>
    <w:pitch w:val="variable"/>
    <w:sig w:usb0="00002001" w:usb1="00000000" w:usb2="00000000" w:usb3="00000000" w:csb0="00000040" w:csb1="00000000"/>
    <w:embedRegular r:id="rId23" w:fontKey="{407CB666-36AF-411A-B04A-669082CDC8F1}"/>
    <w:embedBold r:id="rId24" w:fontKey="{48B41FD4-23EF-433C-B8BF-0FBA3B5F0D1A}"/>
  </w:font>
  <w:font w:name="Wingdings 2">
    <w:panose1 w:val="05020102010507070707"/>
    <w:charset w:val="02"/>
    <w:family w:val="roman"/>
    <w:pitch w:val="variable"/>
    <w:sig w:usb0="00000000" w:usb1="10000000" w:usb2="00000000" w:usb3="00000000" w:csb0="80000000" w:csb1="00000000"/>
    <w:embedRegular r:id="rId25" w:fontKey="{A8F0747D-4AC3-4FFF-9F92-92A80B50B76B}"/>
  </w:font>
  <w:font w:name="ae_AlArabiya">
    <w:altName w:val="XW Zar"/>
    <w:panose1 w:val="02060603050605020204"/>
    <w:charset w:val="00"/>
    <w:family w:val="roman"/>
    <w:pitch w:val="variable"/>
    <w:sig w:usb0="800020AF" w:usb1="C000204A" w:usb2="00000008" w:usb3="00000000" w:csb0="00000041" w:csb1="00000000"/>
    <w:embedBold r:id="rId26" w:fontKey="{4D29E5FA-FD07-4D21-9431-874B1754E028}"/>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7" w:fontKey="{142C0698-161B-494C-BF56-5F9B0A3B362F}"/>
  </w:font>
  <w:font w:name="Script MT Bold">
    <w:panose1 w:val="03040602040607080904"/>
    <w:charset w:val="00"/>
    <w:family w:val="script"/>
    <w:pitch w:val="variable"/>
    <w:sig w:usb0="00000003" w:usb1="00000000" w:usb2="00000000" w:usb3="00000000" w:csb0="00000001" w:csb1="00000000"/>
    <w:embedRegular r:id="rId28" w:fontKey="{A98CA23B-1F59-4F2C-B617-B257C14BDEE9}"/>
  </w:font>
  <w:font w:name="KFGQPC Uthmanic Script HAFS">
    <w:panose1 w:val="02000000000000000000"/>
    <w:charset w:val="B2"/>
    <w:family w:val="auto"/>
    <w:pitch w:val="variable"/>
    <w:sig w:usb0="00002001" w:usb1="00000000" w:usb2="00000000" w:usb3="00000000" w:csb0="00000040" w:csb1="00000000"/>
    <w:embedBold r:id="rId29" w:fontKey="{1F8A93FD-A95F-42F8-AF8F-965D08483B7C}"/>
  </w:font>
  <w:font w:name="Jameel Noori Nastaleeq">
    <w:panose1 w:val="02000503000000020004"/>
    <w:charset w:val="00"/>
    <w:family w:val="auto"/>
    <w:pitch w:val="variable"/>
    <w:sig w:usb0="80002007" w:usb1="00000000" w:usb2="00000000" w:usb3="00000000" w:csb0="00000041" w:csb1="00000000"/>
    <w:embedBold r:id="rId30" w:fontKey="{6A4824E9-D541-4162-B898-E6745F35B1A0}"/>
  </w:font>
  <w:font w:name="QCF_BSML">
    <w:panose1 w:val="02000400000000000000"/>
    <w:charset w:val="00"/>
    <w:family w:val="auto"/>
    <w:pitch w:val="variable"/>
    <w:sig w:usb0="80002003" w:usb1="90000000" w:usb2="00000008" w:usb3="00000000" w:csb0="80000041" w:csb1="00000000"/>
    <w:embedRegular r:id="rId31" w:fontKey="{9D7EE5E5-37BE-4837-A569-063F04457902}"/>
    <w:embedBold r:id="rId32" w:fontKey="{C150144F-23AE-4390-AA5C-95D2EEA24884}"/>
  </w:font>
  <w:font w:name="Arb Hadith">
    <w:panose1 w:val="00000000000000000000"/>
    <w:charset w:val="02"/>
    <w:family w:val="auto"/>
    <w:pitch w:val="variable"/>
    <w:sig w:usb0="00000000" w:usb1="10000000" w:usb2="00000000" w:usb3="00000000" w:csb0="80000000" w:csb1="00000000"/>
    <w:embedRegular r:id="rId33" w:fontKey="{59B57A5E-1C12-49D9-8EDB-6F3E3EBC2FFD}"/>
    <w:embedBold r:id="rId34" w:fontKey="{C116FAF2-A27C-4907-A683-C9AA37CFAF01}"/>
  </w:font>
  <w:font w:name="KFGQPC Arabic Symbols 01">
    <w:panose1 w:val="02000000000000000000"/>
    <w:charset w:val="02"/>
    <w:family w:val="auto"/>
    <w:pitch w:val="variable"/>
    <w:sig w:usb0="00000000" w:usb1="10000000" w:usb2="00000000" w:usb3="00000000" w:csb0="80000000" w:csb1="00000000"/>
    <w:embedRegular r:id="rId35" w:fontKey="{AC8C4AA4-73E1-4FE5-BFC3-D1B6234B6985}"/>
  </w:font>
  <w:font w:name="Calibri Light">
    <w:panose1 w:val="020F0302020204030204"/>
    <w:charset w:val="00"/>
    <w:family w:val="swiss"/>
    <w:pitch w:val="variable"/>
    <w:sig w:usb0="A00002EF" w:usb1="4000207B" w:usb2="00000000" w:usb3="00000000" w:csb0="0000019F" w:csb1="00000000"/>
    <w:embedRegular r:id="rId36" w:fontKey="{F49BCA40-AE4F-4AFB-AFC3-5BCA6C628B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B93A50">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B93A50">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A50" w:rsidRDefault="00B93A50" w:rsidP="00E32771">
      <w:pPr>
        <w:spacing w:after="0" w:line="240" w:lineRule="auto"/>
      </w:pPr>
      <w:r>
        <w:separator/>
      </w:r>
    </w:p>
  </w:footnote>
  <w:footnote w:type="continuationSeparator" w:id="0">
    <w:p w:rsidR="00B93A50" w:rsidRDefault="00B93A5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B93A50">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B93A50">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5023FB"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5023FB" w:rsidRPr="00F866F6">
                    <w:rPr>
                      <w:rFonts w:ascii="Times New Roman" w:hAnsi="Times New Roman" w:cs="Times New Roman"/>
                      <w:color w:val="006666"/>
                      <w:sz w:val="26"/>
                      <w:szCs w:val="26"/>
                      <w:lang w:bidi="ar-EG"/>
                    </w:rPr>
                    <w:fldChar w:fldCharType="separate"/>
                  </w:r>
                  <w:r w:rsidR="0036623C">
                    <w:rPr>
                      <w:rFonts w:ascii="Times New Roman" w:hAnsi="Times New Roman" w:cs="Times New Roman"/>
                      <w:noProof/>
                      <w:color w:val="006666"/>
                      <w:sz w:val="26"/>
                      <w:szCs w:val="26"/>
                      <w:lang w:bidi="ar-EG"/>
                    </w:rPr>
                    <w:t>1</w:t>
                  </w:r>
                  <w:r w:rsidR="005023FB"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B93A50">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00000" w:rsidRDefault="00B93A50"/>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B93A50">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023FB"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023FB"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5023FB"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B93A50">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87B28" w:rsidRPr="007926AA" w:rsidRDefault="00687B28" w:rsidP="00557770">
                  <w:pPr>
                    <w:bidi w:val="0"/>
                    <w:spacing w:after="0" w:line="240" w:lineRule="auto"/>
                    <w:jc w:val="center"/>
                    <w:rPr>
                      <w:sz w:val="14"/>
                      <w:szCs w:val="14"/>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5023FB"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5023FB" w:rsidRPr="00F866F6">
                    <w:rPr>
                      <w:rFonts w:ascii="Times New Roman" w:hAnsi="Times New Roman" w:cs="Times New Roman"/>
                      <w:color w:val="006666"/>
                      <w:sz w:val="26"/>
                      <w:szCs w:val="26"/>
                      <w:lang w:bidi="ar-EG"/>
                    </w:rPr>
                    <w:fldChar w:fldCharType="separate"/>
                  </w:r>
                  <w:r w:rsidR="008E43C1">
                    <w:rPr>
                      <w:rFonts w:ascii="Times New Roman" w:hAnsi="Times New Roman" w:cs="Times New Roman"/>
                      <w:noProof/>
                      <w:color w:val="006666"/>
                      <w:sz w:val="26"/>
                      <w:szCs w:val="26"/>
                      <w:lang w:bidi="ar-EG"/>
                    </w:rPr>
                    <w:t>9</w:t>
                  </w:r>
                  <w:r w:rsidR="005023FB"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B93A50">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7127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7127C5">
                    <w:rPr>
                      <w:rFonts w:ascii="Gotham Narrow Book" w:hAnsi="Gotham Narrow Book" w:cs="Mohammad Bold Normal"/>
                      <w:color w:val="205B83"/>
                      <w:sz w:val="24"/>
                      <w:szCs w:val="24"/>
                      <w:lang w:bidi="ar-EG"/>
                    </w:rPr>
                    <w:t>7</w:t>
                  </w:r>
                  <w:r w:rsidR="007D780A" w:rsidRPr="00853076">
                    <w:rPr>
                      <w:rFonts w:ascii="Gotham Narrow Book" w:hAnsi="Gotham Narrow Book" w:cs="Mohammad Bold Normal"/>
                      <w:color w:val="205B83"/>
                      <w:sz w:val="24"/>
                      <w:szCs w:val="24"/>
                      <w:lang w:bidi="ar-EG"/>
                    </w:rPr>
                    <w:t>143</w:t>
                  </w:r>
                  <w:r w:rsidR="007127C5">
                    <w:rPr>
                      <w:rFonts w:ascii="Gotham Narrow Book" w:hAnsi="Gotham Narrow Book" w:cs="Mohammad Bold Normal"/>
                      <w:color w:val="205B83"/>
                      <w:sz w:val="24"/>
                      <w:szCs w:val="24"/>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hideSpellingErrors/>
  <w:proofState w:spelling="clean" w:grammar="clean"/>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75C56"/>
    <w:rsid w:val="000A53B5"/>
    <w:rsid w:val="000A6307"/>
    <w:rsid w:val="000A6BE0"/>
    <w:rsid w:val="000C2B16"/>
    <w:rsid w:val="000D49AC"/>
    <w:rsid w:val="000D555D"/>
    <w:rsid w:val="000D5816"/>
    <w:rsid w:val="000F04A9"/>
    <w:rsid w:val="000F7405"/>
    <w:rsid w:val="0010274B"/>
    <w:rsid w:val="00143310"/>
    <w:rsid w:val="00152716"/>
    <w:rsid w:val="00171C08"/>
    <w:rsid w:val="00172304"/>
    <w:rsid w:val="0017667A"/>
    <w:rsid w:val="001775BB"/>
    <w:rsid w:val="00187D3B"/>
    <w:rsid w:val="00192E89"/>
    <w:rsid w:val="001A0D79"/>
    <w:rsid w:val="001B334F"/>
    <w:rsid w:val="001E2BA6"/>
    <w:rsid w:val="001F4731"/>
    <w:rsid w:val="001F4E86"/>
    <w:rsid w:val="0021129A"/>
    <w:rsid w:val="00211744"/>
    <w:rsid w:val="002219E3"/>
    <w:rsid w:val="00227F2B"/>
    <w:rsid w:val="0023307B"/>
    <w:rsid w:val="00243EEC"/>
    <w:rsid w:val="00251F1C"/>
    <w:rsid w:val="00267C61"/>
    <w:rsid w:val="00270AE8"/>
    <w:rsid w:val="00275B0E"/>
    <w:rsid w:val="0028060C"/>
    <w:rsid w:val="00285560"/>
    <w:rsid w:val="002903D9"/>
    <w:rsid w:val="002978F3"/>
    <w:rsid w:val="002B2FF1"/>
    <w:rsid w:val="002B662B"/>
    <w:rsid w:val="002B7867"/>
    <w:rsid w:val="002C2AAB"/>
    <w:rsid w:val="002D3E00"/>
    <w:rsid w:val="002F10AA"/>
    <w:rsid w:val="002F5107"/>
    <w:rsid w:val="00301E76"/>
    <w:rsid w:val="003072B2"/>
    <w:rsid w:val="00317B3C"/>
    <w:rsid w:val="003238D3"/>
    <w:rsid w:val="003267BC"/>
    <w:rsid w:val="00347608"/>
    <w:rsid w:val="0035486A"/>
    <w:rsid w:val="00356366"/>
    <w:rsid w:val="00363F63"/>
    <w:rsid w:val="0036623C"/>
    <w:rsid w:val="00367EE3"/>
    <w:rsid w:val="0037543E"/>
    <w:rsid w:val="003E1AC6"/>
    <w:rsid w:val="00400DCC"/>
    <w:rsid w:val="00415DA3"/>
    <w:rsid w:val="00437B51"/>
    <w:rsid w:val="00447B55"/>
    <w:rsid w:val="00451FE5"/>
    <w:rsid w:val="00463147"/>
    <w:rsid w:val="004869BA"/>
    <w:rsid w:val="004979C7"/>
    <w:rsid w:val="004A1AC1"/>
    <w:rsid w:val="004A608C"/>
    <w:rsid w:val="004C1156"/>
    <w:rsid w:val="004E2AD6"/>
    <w:rsid w:val="004E38A0"/>
    <w:rsid w:val="004E78EF"/>
    <w:rsid w:val="004F2245"/>
    <w:rsid w:val="004F5485"/>
    <w:rsid w:val="005023FB"/>
    <w:rsid w:val="005120DE"/>
    <w:rsid w:val="00526A40"/>
    <w:rsid w:val="00535FE9"/>
    <w:rsid w:val="00557770"/>
    <w:rsid w:val="005666DC"/>
    <w:rsid w:val="005726CA"/>
    <w:rsid w:val="00575281"/>
    <w:rsid w:val="00575381"/>
    <w:rsid w:val="0058544F"/>
    <w:rsid w:val="00590D31"/>
    <w:rsid w:val="005A2707"/>
    <w:rsid w:val="005B7985"/>
    <w:rsid w:val="006334C8"/>
    <w:rsid w:val="00635786"/>
    <w:rsid w:val="00662A2B"/>
    <w:rsid w:val="0066729C"/>
    <w:rsid w:val="00673A9E"/>
    <w:rsid w:val="00683E96"/>
    <w:rsid w:val="00687B28"/>
    <w:rsid w:val="0069051A"/>
    <w:rsid w:val="006921A0"/>
    <w:rsid w:val="0069533C"/>
    <w:rsid w:val="006B4F4B"/>
    <w:rsid w:val="006C03EB"/>
    <w:rsid w:val="006C213A"/>
    <w:rsid w:val="006C7FA4"/>
    <w:rsid w:val="006D0BCA"/>
    <w:rsid w:val="006D1C4D"/>
    <w:rsid w:val="006D53FD"/>
    <w:rsid w:val="006D6CD3"/>
    <w:rsid w:val="006E79F1"/>
    <w:rsid w:val="007127C5"/>
    <w:rsid w:val="00714063"/>
    <w:rsid w:val="00717FAE"/>
    <w:rsid w:val="00761749"/>
    <w:rsid w:val="0077162A"/>
    <w:rsid w:val="00790C62"/>
    <w:rsid w:val="007926AA"/>
    <w:rsid w:val="007B63BF"/>
    <w:rsid w:val="007C34A6"/>
    <w:rsid w:val="007D780A"/>
    <w:rsid w:val="007E1A8B"/>
    <w:rsid w:val="007E5889"/>
    <w:rsid w:val="007E70EB"/>
    <w:rsid w:val="007F6CA3"/>
    <w:rsid w:val="0081052B"/>
    <w:rsid w:val="00810D24"/>
    <w:rsid w:val="00814452"/>
    <w:rsid w:val="008210B3"/>
    <w:rsid w:val="00837651"/>
    <w:rsid w:val="00853076"/>
    <w:rsid w:val="00855E30"/>
    <w:rsid w:val="00884E43"/>
    <w:rsid w:val="00885CFF"/>
    <w:rsid w:val="008935A9"/>
    <w:rsid w:val="00897185"/>
    <w:rsid w:val="008A5781"/>
    <w:rsid w:val="008B3703"/>
    <w:rsid w:val="008B3BFD"/>
    <w:rsid w:val="008D70C8"/>
    <w:rsid w:val="008E2038"/>
    <w:rsid w:val="008E43C1"/>
    <w:rsid w:val="008E624E"/>
    <w:rsid w:val="008F6EB4"/>
    <w:rsid w:val="0090385D"/>
    <w:rsid w:val="00934E6C"/>
    <w:rsid w:val="009352E6"/>
    <w:rsid w:val="009363EF"/>
    <w:rsid w:val="00944C90"/>
    <w:rsid w:val="00951563"/>
    <w:rsid w:val="009869FF"/>
    <w:rsid w:val="00987399"/>
    <w:rsid w:val="009967F9"/>
    <w:rsid w:val="009D646B"/>
    <w:rsid w:val="00A03BD9"/>
    <w:rsid w:val="00A052E1"/>
    <w:rsid w:val="00A11DF6"/>
    <w:rsid w:val="00A25C30"/>
    <w:rsid w:val="00A34EE9"/>
    <w:rsid w:val="00A41F8D"/>
    <w:rsid w:val="00A46E79"/>
    <w:rsid w:val="00A507EE"/>
    <w:rsid w:val="00A61E5C"/>
    <w:rsid w:val="00AC02AD"/>
    <w:rsid w:val="00AC176B"/>
    <w:rsid w:val="00AC2F60"/>
    <w:rsid w:val="00B03660"/>
    <w:rsid w:val="00B325E7"/>
    <w:rsid w:val="00B3510F"/>
    <w:rsid w:val="00B4615A"/>
    <w:rsid w:val="00B47868"/>
    <w:rsid w:val="00B50A3A"/>
    <w:rsid w:val="00B71399"/>
    <w:rsid w:val="00B72909"/>
    <w:rsid w:val="00B820AA"/>
    <w:rsid w:val="00B8650C"/>
    <w:rsid w:val="00B93A50"/>
    <w:rsid w:val="00BA456F"/>
    <w:rsid w:val="00BB2096"/>
    <w:rsid w:val="00BC1F2A"/>
    <w:rsid w:val="00BD190F"/>
    <w:rsid w:val="00BD749B"/>
    <w:rsid w:val="00BE3E6E"/>
    <w:rsid w:val="00BF04A9"/>
    <w:rsid w:val="00C03201"/>
    <w:rsid w:val="00C2277B"/>
    <w:rsid w:val="00C37C22"/>
    <w:rsid w:val="00C40D0E"/>
    <w:rsid w:val="00C56F27"/>
    <w:rsid w:val="00C71A80"/>
    <w:rsid w:val="00C72BD4"/>
    <w:rsid w:val="00CD4735"/>
    <w:rsid w:val="00CF4C65"/>
    <w:rsid w:val="00D0086E"/>
    <w:rsid w:val="00D06CFA"/>
    <w:rsid w:val="00D46176"/>
    <w:rsid w:val="00D849A2"/>
    <w:rsid w:val="00D85A5F"/>
    <w:rsid w:val="00DA6E54"/>
    <w:rsid w:val="00DC6A8E"/>
    <w:rsid w:val="00DD42B5"/>
    <w:rsid w:val="00DD5378"/>
    <w:rsid w:val="00DE45FF"/>
    <w:rsid w:val="00DF5F24"/>
    <w:rsid w:val="00E07495"/>
    <w:rsid w:val="00E124AE"/>
    <w:rsid w:val="00E25D4B"/>
    <w:rsid w:val="00E32771"/>
    <w:rsid w:val="00E3745F"/>
    <w:rsid w:val="00E71875"/>
    <w:rsid w:val="00EB6A67"/>
    <w:rsid w:val="00EE217D"/>
    <w:rsid w:val="00F1092B"/>
    <w:rsid w:val="00F16D54"/>
    <w:rsid w:val="00F227DA"/>
    <w:rsid w:val="00F2420A"/>
    <w:rsid w:val="00F3173B"/>
    <w:rsid w:val="00F47293"/>
    <w:rsid w:val="00F508D4"/>
    <w:rsid w:val="00F80820"/>
    <w:rsid w:val="00F85648"/>
    <w:rsid w:val="00F866F6"/>
    <w:rsid w:val="00FD4BBC"/>
    <w:rsid w:val="00FD7CE1"/>
    <w:rsid w:val="00FE41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E05C5F1D-64DD-4E07-B7C4-1E565B53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11</Pages>
  <Words>1423</Words>
  <Characters>8114</Characters>
  <Application>Microsoft Office Word</Application>
  <DocSecurity>0</DocSecurity>
  <Lines>67</Lines>
  <Paragraphs>19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9518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Quyền Của Chồng Đối Với Vợ</dc:title>
  <dc:subject>Chương Quyền Của Chồng Đối Với Vợ</dc:subject>
  <dc:creator>Abu Zakkariya Yahya bin Sharf Al-Nawawi</dc:creator>
  <cp:keywords>Chương Quyền Của Chồng Đối Với Vợ</cp:keywords>
  <dc:description>Chương Quyền Của Chồng Đối Với Vợ</dc:description>
  <cp:lastModifiedBy>Mahmoud</cp:lastModifiedBy>
  <cp:revision>68</cp:revision>
  <cp:lastPrinted>2015-01-13T04:52:00Z</cp:lastPrinted>
  <dcterms:created xsi:type="dcterms:W3CDTF">2016-01-06T05:02:00Z</dcterms:created>
  <dcterms:modified xsi:type="dcterms:W3CDTF">2017-01-01T14:34:00Z</dcterms:modified>
  <cp:category/>
</cp:coreProperties>
</file>