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1D1157" w:rsidRDefault="006D53FD" w:rsidP="006D53FD">
      <w:pPr>
        <w:tabs>
          <w:tab w:val="left" w:pos="-2790"/>
        </w:tabs>
        <w:bidi w:val="0"/>
        <w:spacing w:after="0"/>
        <w:jc w:val="center"/>
        <w:rPr>
          <w:rFonts w:asciiTheme="majorBidi" w:hAnsiTheme="majorBidi" w:cstheme="majorBidi"/>
          <w:b/>
          <w:bCs/>
          <w:color w:val="008080"/>
          <w:sz w:val="2"/>
          <w:szCs w:val="2"/>
          <w:rtl/>
          <w:lang w:val="vi-VN"/>
        </w:rPr>
      </w:pPr>
      <w:r>
        <w:rPr>
          <w:rFonts w:asciiTheme="majorBidi" w:hAnsiTheme="majorBidi" w:cstheme="majorBidi"/>
          <w:b/>
          <w:bCs/>
          <w:color w:val="008080"/>
          <w:sz w:val="28"/>
          <w:szCs w:val="28"/>
          <w:lang w:val="vi-VN"/>
        </w:rPr>
        <w:t>Sự Khuyên Răn</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E122BD" w:rsidRPr="00E122BD" w:rsidRDefault="00E122BD" w:rsidP="00E122BD">
      <w:pPr>
        <w:bidi w:val="0"/>
        <w:spacing w:line="240" w:lineRule="auto"/>
        <w:jc w:val="center"/>
        <w:rPr>
          <w:rFonts w:asciiTheme="majorBidi" w:hAnsiTheme="majorBidi" w:cs="KFGQPC Uthman Taha Naskh"/>
          <w:color w:val="808080" w:themeColor="background1" w:themeShade="80"/>
          <w:sz w:val="24"/>
          <w:szCs w:val="24"/>
          <w:lang w:val="vi-VN" w:bidi="ar-EG"/>
        </w:rPr>
      </w:pPr>
      <w:r w:rsidRPr="00E122BD">
        <w:rPr>
          <w:rFonts w:asciiTheme="majorBidi" w:hAnsiTheme="majorBidi" w:cs="KFGQPC Uthman Taha Naskh" w:hint="cs"/>
          <w:color w:val="808080" w:themeColor="background1" w:themeShade="80"/>
          <w:sz w:val="24"/>
          <w:szCs w:val="24"/>
          <w:rtl/>
          <w:lang w:bidi="ar-EG"/>
        </w:rPr>
        <w:t>&gt;</w:t>
      </w:r>
      <w:r w:rsidRPr="00E122BD">
        <w:rPr>
          <w:rFonts w:asciiTheme="majorBidi" w:hAnsiTheme="majorBidi" w:cs="KFGQPC Uthman Taha Naskh"/>
          <w:color w:val="808080" w:themeColor="background1" w:themeShade="80"/>
          <w:sz w:val="24"/>
          <w:szCs w:val="24"/>
          <w:lang w:val="vi-VN" w:bidi="ar-EG"/>
        </w:rPr>
        <w:t>Tiếng Việt – Vietnamese –</w:t>
      </w:r>
      <w:r w:rsidRPr="00E122BD">
        <w:rPr>
          <w:rFonts w:asciiTheme="majorBidi" w:hAnsiTheme="majorBidi" w:cs="KFGQPC Uthman Taha Naskh" w:hint="cs"/>
          <w:color w:val="808080" w:themeColor="background1" w:themeShade="80"/>
          <w:sz w:val="24"/>
          <w:szCs w:val="24"/>
          <w:rtl/>
          <w:lang w:val="vi-VN" w:bidi="ar-EG"/>
        </w:rPr>
        <w:t xml:space="preserve"> </w:t>
      </w:r>
      <w:r w:rsidRPr="00E122BD">
        <w:rPr>
          <w:rFonts w:asciiTheme="majorBidi" w:hAnsiTheme="majorBidi" w:cs="KFGQPC Uthman Taha Naskh" w:hint="cs"/>
          <w:color w:val="808080" w:themeColor="background1" w:themeShade="80"/>
          <w:sz w:val="24"/>
          <w:szCs w:val="24"/>
          <w:rtl/>
          <w:lang w:bidi="ar-EG"/>
        </w:rPr>
        <w:t>&lt;</w:t>
      </w:r>
      <w:r w:rsidRPr="00E122BD">
        <w:rPr>
          <w:rFonts w:asciiTheme="majorBidi" w:hAnsiTheme="majorBidi" w:cs="KFGQPC Uthman Taha Naskh" w:hint="cs"/>
          <w:color w:val="808080" w:themeColor="background1" w:themeShade="80"/>
          <w:sz w:val="24"/>
          <w:szCs w:val="24"/>
          <w:rtl/>
        </w:rPr>
        <w:t xml:space="preserve">فيتنامية </w:t>
      </w:r>
    </w:p>
    <w:p w:rsidR="006D53FD" w:rsidRPr="00664460" w:rsidRDefault="006D53FD" w:rsidP="006D53FD">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217D4F" w:rsidRDefault="006D53FD" w:rsidP="006D53FD">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6D53FD" w:rsidRDefault="006D53FD" w:rsidP="006D53FD">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6D53FD" w:rsidRDefault="006D53FD" w:rsidP="006D53FD">
      <w:pPr>
        <w:bidi w:val="0"/>
        <w:jc w:val="center"/>
        <w:rPr>
          <w:rFonts w:ascii="Gotham Narrow Light" w:hAnsi="Gotham Narrow Light"/>
          <w:color w:val="006666"/>
          <w:sz w:val="40"/>
          <w:szCs w:val="40"/>
          <w:lang w:bidi="ar-EG"/>
        </w:rPr>
        <w:sectPr w:rsidR="006D53FD" w:rsidSect="00F85648">
          <w:headerReference w:type="even" r:id="rId7"/>
          <w:headerReference w:type="default" r:id="rId8"/>
          <w:footerReference w:type="default" r:id="rId9"/>
          <w:headerReference w:type="first" r:id="rId10"/>
          <w:pgSz w:w="7938" w:h="11907" w:code="9"/>
          <w:pgMar w:top="851" w:right="851" w:bottom="567" w:left="851" w:header="709" w:footer="709" w:gutter="0"/>
          <w:pgNumType w:start="0"/>
          <w:cols w:space="708"/>
          <w:titlePg/>
          <w:bidi/>
          <w:rtlGutter/>
          <w:docGrid w:linePitch="360"/>
        </w:sectPr>
      </w:pPr>
    </w:p>
    <w:p w:rsidR="006D53FD" w:rsidRPr="00217D4F" w:rsidRDefault="006D53FD" w:rsidP="006D53FD">
      <w:pPr>
        <w:bidi w:val="0"/>
        <w:jc w:val="center"/>
        <w:rPr>
          <w:rFonts w:asciiTheme="majorBidi" w:hAnsiTheme="majorBidi" w:cstheme="majorBidi"/>
          <w:sz w:val="40"/>
          <w:szCs w:val="40"/>
          <w:lang w:bidi="ar-EG"/>
        </w:rPr>
      </w:pPr>
    </w:p>
    <w:p w:rsidR="006D53FD" w:rsidRPr="00217D4F" w:rsidRDefault="006D53FD" w:rsidP="006D53FD">
      <w:pPr>
        <w:bidi w:val="0"/>
        <w:jc w:val="center"/>
        <w:rPr>
          <w:rFonts w:asciiTheme="majorBidi" w:hAnsiTheme="majorBidi" w:cstheme="majorBidi"/>
          <w:sz w:val="40"/>
          <w:szCs w:val="40"/>
          <w:lang w:bidi="ar-EG"/>
        </w:rPr>
      </w:pPr>
    </w:p>
    <w:p w:rsidR="006D53FD" w:rsidRPr="00111614" w:rsidRDefault="006D53FD" w:rsidP="006D53FD">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Pr="00EE59DF">
        <w:rPr>
          <w:rFonts w:cs="KFGQPC Uthman Taha Naskh"/>
          <w:b/>
          <w:bCs/>
          <w:color w:val="008080"/>
          <w:sz w:val="38"/>
          <w:szCs w:val="38"/>
          <w:rtl/>
        </w:rPr>
        <w:t xml:space="preserve">باب </w:t>
      </w:r>
      <w:r>
        <w:rPr>
          <w:rFonts w:cs="KFGQPC Uthman Taha Naskh" w:hint="cs"/>
          <w:b/>
          <w:bCs/>
          <w:color w:val="008080"/>
          <w:sz w:val="38"/>
          <w:szCs w:val="38"/>
          <w:rtl/>
        </w:rPr>
        <w:t>في النصيحة</w:t>
      </w:r>
      <w:r w:rsidRPr="00111614">
        <w:rPr>
          <w:rFonts w:cs="KFGQPC Uthman Taha Naskh"/>
          <w:b/>
          <w:bCs/>
          <w:color w:val="008080"/>
          <w:sz w:val="38"/>
          <w:szCs w:val="38"/>
          <w:rtl/>
        </w:rPr>
        <w:t xml:space="preserve"> </w:t>
      </w:r>
      <w:r w:rsidRPr="00111614">
        <w:rPr>
          <w:rFonts w:hint="cs"/>
          <w:b/>
          <w:bCs/>
          <w:color w:val="008080"/>
          <w:sz w:val="38"/>
          <w:szCs w:val="38"/>
          <w:rtl/>
        </w:rPr>
        <w:t>–</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00024460">
        <w:rPr>
          <w:rFonts w:ascii="Script MT Bold" w:hAnsi="Script MT Bold" w:cs="KFGQPC Uthman Taha Naskh"/>
          <w:color w:val="006666"/>
          <w:sz w:val="34"/>
          <w:szCs w:val="34"/>
        </w:rPr>
        <w:t xml:space="preserve"> </w:t>
      </w:r>
      <w:bookmarkStart w:id="0" w:name="_GoBack"/>
      <w:bookmarkEnd w:id="0"/>
      <w:r w:rsidRPr="00EC4685">
        <w:rPr>
          <w:rFonts w:ascii="Script MT Bold" w:hAnsi="Script MT Bold" w:cs="KFGQPC Uthman Taha Naskh"/>
          <w:color w:val="006666"/>
          <w:sz w:val="34"/>
          <w:szCs w:val="34"/>
          <w:rtl/>
        </w:rPr>
        <w:t>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0D49AC" w:rsidRPr="00E2027E" w:rsidRDefault="000D49AC" w:rsidP="000D49AC">
      <w:pPr>
        <w:bidi w:val="0"/>
        <w:spacing w:before="120" w:after="0" w:line="240" w:lineRule="auto"/>
        <w:jc w:val="center"/>
        <w:rPr>
          <w:rFonts w:asciiTheme="majorBidi" w:hAnsiTheme="majorBidi" w:cstheme="majorBidi"/>
          <w:b/>
          <w:bCs/>
          <w:color w:val="006666"/>
          <w:sz w:val="40"/>
          <w:szCs w:val="40"/>
          <w:lang w:val="vi-VN"/>
        </w:rPr>
      </w:pPr>
      <w:r w:rsidRPr="000D49AC">
        <w:rPr>
          <w:rFonts w:asciiTheme="majorBidi" w:hAnsiTheme="majorBidi" w:cstheme="majorBidi"/>
          <w:b/>
          <w:bCs/>
          <w:color w:val="006666"/>
          <w:sz w:val="40"/>
          <w:szCs w:val="40"/>
          <w:lang w:val="vi-VN"/>
        </w:rPr>
        <w:lastRenderedPageBreak/>
        <w:t xml:space="preserve"> </w:t>
      </w:r>
      <w:r w:rsidRPr="00E2027E">
        <w:rPr>
          <w:rFonts w:asciiTheme="majorBidi" w:hAnsiTheme="majorBidi" w:cstheme="majorBidi"/>
          <w:b/>
          <w:bCs/>
          <w:color w:val="006666"/>
          <w:sz w:val="40"/>
          <w:szCs w:val="40"/>
          <w:lang w:val="vi-VN"/>
        </w:rPr>
        <w:t xml:space="preserve">Chương </w:t>
      </w:r>
      <w:r>
        <w:rPr>
          <w:rFonts w:asciiTheme="majorBidi" w:hAnsiTheme="majorBidi" w:cstheme="majorBidi"/>
          <w:b/>
          <w:bCs/>
          <w:color w:val="006666"/>
          <w:sz w:val="40"/>
          <w:szCs w:val="40"/>
          <w:lang w:val="vi-VN"/>
        </w:rPr>
        <w:t>22</w:t>
      </w:r>
    </w:p>
    <w:p w:rsidR="00B03660" w:rsidRPr="00E122BD" w:rsidRDefault="000D49AC" w:rsidP="000D49AC">
      <w:pPr>
        <w:bidi w:val="0"/>
        <w:spacing w:after="0" w:line="240" w:lineRule="auto"/>
        <w:ind w:firstLine="113"/>
        <w:jc w:val="center"/>
        <w:rPr>
          <w:rFonts w:asciiTheme="majorBidi" w:hAnsiTheme="majorBidi" w:cstheme="majorBidi"/>
          <w:b/>
          <w:bCs/>
          <w:sz w:val="40"/>
          <w:szCs w:val="40"/>
          <w:lang w:val="vi-VN" w:bidi="ar-EG"/>
        </w:rPr>
      </w:pPr>
      <w:r>
        <w:rPr>
          <w:rFonts w:asciiTheme="majorBidi" w:hAnsiTheme="majorBidi" w:cstheme="majorBidi"/>
          <w:b/>
          <w:bCs/>
          <w:noProof/>
          <w:color w:val="008080"/>
          <w:sz w:val="40"/>
          <w:szCs w:val="40"/>
        </w:rPr>
        <w:drawing>
          <wp:anchor distT="0" distB="0" distL="114300" distR="114300" simplePos="0" relativeHeight="251671552" behindDoc="0" locked="0" layoutInCell="1" allowOverlap="1">
            <wp:simplePos x="0" y="0"/>
            <wp:positionH relativeFrom="margin">
              <wp:posOffset>974516</wp:posOffset>
            </wp:positionH>
            <wp:positionV relativeFrom="paragraph">
              <wp:posOffset>250228</wp:posOffset>
            </wp:positionV>
            <wp:extent cx="2163171" cy="313898"/>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1" cy="313898"/>
                    </a:xfrm>
                    <a:prstGeom prst="rect">
                      <a:avLst/>
                    </a:prstGeom>
                  </pic:spPr>
                </pic:pic>
              </a:graphicData>
            </a:graphic>
          </wp:anchor>
        </w:drawing>
      </w:r>
      <w:r>
        <w:rPr>
          <w:rFonts w:asciiTheme="majorBidi" w:hAnsiTheme="majorBidi" w:cstheme="majorBidi"/>
          <w:b/>
          <w:bCs/>
          <w:color w:val="008080"/>
          <w:sz w:val="40"/>
          <w:szCs w:val="40"/>
          <w:lang w:val="vi-VN"/>
        </w:rPr>
        <w:t>Sự Khuyên Răn</w:t>
      </w:r>
    </w:p>
    <w:p w:rsidR="00B03660" w:rsidRPr="00E122BD" w:rsidRDefault="00B03660" w:rsidP="00B03660">
      <w:pPr>
        <w:bidi w:val="0"/>
        <w:jc w:val="both"/>
        <w:rPr>
          <w:rFonts w:asciiTheme="majorBidi" w:hAnsiTheme="majorBidi" w:cstheme="majorBidi"/>
          <w:color w:val="006666"/>
          <w:sz w:val="10"/>
          <w:szCs w:val="10"/>
          <w:lang w:val="vi-VN" w:bidi="ar-EG"/>
        </w:rPr>
      </w:pP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192E89" w:rsidRPr="00E122BD" w:rsidRDefault="00192E89" w:rsidP="00192E89">
      <w:pPr>
        <w:bidi w:val="0"/>
        <w:spacing w:before="120" w:after="0" w:line="240" w:lineRule="auto"/>
        <w:ind w:firstLine="720"/>
        <w:jc w:val="both"/>
        <w:rPr>
          <w:rFonts w:asciiTheme="majorBidi" w:hAnsiTheme="majorBidi" w:cstheme="majorBidi"/>
          <w:color w:val="7030A0"/>
          <w:sz w:val="28"/>
          <w:szCs w:val="28"/>
          <w:lang w:val="vi-VN"/>
        </w:rPr>
      </w:pPr>
      <w:r w:rsidRPr="00E122BD">
        <w:rPr>
          <w:rFonts w:asciiTheme="majorBidi" w:hAnsiTheme="majorBidi" w:cstheme="majorBidi"/>
          <w:color w:val="7030A0"/>
          <w:sz w:val="28"/>
          <w:szCs w:val="28"/>
          <w:lang w:val="vi-VN"/>
        </w:rPr>
        <w:t xml:space="preserve">Allah, Đấng Tối Cao phán: </w:t>
      </w:r>
    </w:p>
    <w:p w:rsidR="00192E89" w:rsidRPr="00765EC6" w:rsidRDefault="00192E89" w:rsidP="00192E89">
      <w:pPr>
        <w:spacing w:before="120" w:after="0" w:line="240" w:lineRule="auto"/>
        <w:jc w:val="both"/>
        <w:rPr>
          <w:rFonts w:ascii="KFGQPC Uthman Taha Naskh" w:cs="KFGQPC Uthman Taha Naskh"/>
          <w:color w:val="385623"/>
          <w:sz w:val="20"/>
          <w:szCs w:val="20"/>
          <w:rtl/>
          <w:lang w:bidi="ar-EG"/>
        </w:rPr>
      </w:pPr>
      <w:r w:rsidRPr="00765EC6">
        <w:rPr>
          <w:rFonts w:ascii="KFGQPC Uthman Taha Naskh" w:cs="KFGQPC Uthman Taha Naskh" w:hint="cs"/>
          <w:sz w:val="32"/>
          <w:szCs w:val="32"/>
          <w:rtl/>
          <w:lang w:bidi="ar-EG"/>
        </w:rPr>
        <w:t>﴿</w:t>
      </w:r>
      <w:r w:rsidRPr="00765EC6">
        <w:rPr>
          <w:rFonts w:cs="KFGQPC Uthmanic Script HAFS"/>
          <w:b/>
          <w:bCs/>
          <w:color w:val="385623"/>
          <w:sz w:val="32"/>
          <w:szCs w:val="32"/>
          <w:rtl/>
        </w:rPr>
        <w:t>إِنَّمَا ٱلۡمُؤۡمِنُونَ إِخۡوَةٞ</w:t>
      </w:r>
      <w:r w:rsidRPr="00765EC6">
        <w:rPr>
          <w:rFonts w:ascii="KFGQPC Uthman Taha Naskh" w:cs="KFGQPC Uthman Taha Naskh" w:hint="cs"/>
          <w:sz w:val="32"/>
          <w:szCs w:val="32"/>
          <w:rtl/>
          <w:lang w:bidi="ar-EG"/>
        </w:rPr>
        <w:t>﴾</w:t>
      </w:r>
      <w:r w:rsidRPr="00765EC6">
        <w:rPr>
          <w:rFonts w:ascii="Arial" w:hAnsi="Arial" w:cs="KFGQPC Uthman Taha Naskh"/>
          <w:sz w:val="32"/>
          <w:szCs w:val="32"/>
          <w:lang w:val="vi-VN" w:bidi="ar-EG"/>
        </w:rPr>
        <w:t xml:space="preserve"> </w:t>
      </w:r>
      <w:r w:rsidRPr="00765EC6">
        <w:rPr>
          <w:rFonts w:ascii="KFGQPC Uthman Taha Naskh" w:cs="KFGQPC Uthman Taha Naskh"/>
          <w:sz w:val="24"/>
          <w:szCs w:val="24"/>
          <w:rtl/>
          <w:lang w:bidi="ar-EG"/>
        </w:rPr>
        <w:t>[</w:t>
      </w:r>
      <w:r w:rsidRPr="00765EC6">
        <w:rPr>
          <w:rFonts w:cs="KFGQPC Uthman Taha Naskh" w:hint="cs"/>
          <w:sz w:val="24"/>
          <w:szCs w:val="24"/>
          <w:rtl/>
        </w:rPr>
        <w:t xml:space="preserve">سورة الحجرات: </w:t>
      </w:r>
      <w:r w:rsidRPr="00765EC6">
        <w:rPr>
          <w:rFonts w:asciiTheme="majorBidi" w:hAnsiTheme="majorBidi" w:cstheme="majorBidi"/>
          <w:sz w:val="24"/>
          <w:szCs w:val="24"/>
          <w:rtl/>
        </w:rPr>
        <w:t>10</w:t>
      </w:r>
      <w:r w:rsidRPr="00765EC6">
        <w:rPr>
          <w:rFonts w:ascii="KFGQPC Uthman Taha Naskh" w:cs="KFGQPC Uthman Taha Naskh"/>
          <w:sz w:val="24"/>
          <w:szCs w:val="24"/>
          <w:rtl/>
          <w:lang w:bidi="ar-EG"/>
        </w:rPr>
        <w:t>]</w:t>
      </w:r>
    </w:p>
    <w:p w:rsidR="00192E89" w:rsidRPr="00765EC6" w:rsidRDefault="00192E89" w:rsidP="00192E89">
      <w:pPr>
        <w:bidi w:val="0"/>
        <w:spacing w:before="120" w:after="0" w:line="240" w:lineRule="auto"/>
        <w:jc w:val="both"/>
        <w:rPr>
          <w:rFonts w:asciiTheme="majorBidi" w:hAnsiTheme="majorBidi" w:cstheme="majorBidi"/>
          <w:color w:val="385623"/>
          <w:sz w:val="28"/>
          <w:szCs w:val="28"/>
          <w:lang w:val="vi-VN"/>
        </w:rPr>
      </w:pPr>
      <w:r w:rsidRPr="00765EC6">
        <w:rPr>
          <w:sz w:val="28"/>
          <w:szCs w:val="28"/>
        </w:rPr>
        <w:sym w:font="AGA Arabesque" w:char="007B"/>
      </w:r>
      <w:r w:rsidRPr="00765EC6">
        <w:rPr>
          <w:rFonts w:asciiTheme="majorBidi" w:hAnsiTheme="majorBidi" w:cstheme="majorBidi"/>
          <w:b/>
          <w:bCs/>
          <w:color w:val="385623"/>
          <w:sz w:val="28"/>
          <w:szCs w:val="28"/>
          <w:lang w:val="vi-VN"/>
        </w:rPr>
        <w:t>Quả thật, chỉ những người có đức tin mới là anh em của nhau.</w:t>
      </w:r>
      <w:r w:rsidRPr="00765EC6">
        <w:rPr>
          <w:sz w:val="28"/>
          <w:szCs w:val="28"/>
        </w:rPr>
        <w:sym w:font="AGA Arabesque" w:char="007D"/>
      </w:r>
      <w:r w:rsidRPr="00765EC6">
        <w:rPr>
          <w:rFonts w:asciiTheme="majorBidi" w:hAnsiTheme="majorBidi" w:cstheme="majorBidi"/>
          <w:sz w:val="28"/>
          <w:szCs w:val="28"/>
          <w:lang w:val="vi-VN"/>
        </w:rPr>
        <w:t xml:space="preserve"> (Chương 49 – Al-Hujurat, câu 10).</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sz w:val="28"/>
          <w:szCs w:val="28"/>
          <w:lang w:val="vi-VN"/>
        </w:rPr>
        <w:t xml:space="preserve">Allah </w:t>
      </w:r>
      <w:r w:rsidRPr="00765EC6">
        <w:rPr>
          <w:color w:val="1F3864" w:themeColor="accent5" w:themeShade="80"/>
          <w:sz w:val="28"/>
          <w:szCs w:val="28"/>
        </w:rPr>
        <w:sym w:font="AGA Arabesque" w:char="0049"/>
      </w:r>
      <w:r w:rsidRPr="00765EC6">
        <w:rPr>
          <w:rFonts w:asciiTheme="majorBidi" w:hAnsiTheme="majorBidi" w:cstheme="majorBidi"/>
          <w:sz w:val="28"/>
          <w:szCs w:val="28"/>
          <w:lang w:val="vi-VN"/>
        </w:rPr>
        <w:t xml:space="preserve"> phán khẳng định rằng những người có đức tin là anh em của nhau, điều đó muốn nhấn mạnh rằng phải có sự khuyên răn nhau giữa anh em đồng đạo.</w:t>
      </w:r>
    </w:p>
    <w:p w:rsidR="00192E89" w:rsidRPr="00765EC6" w:rsidRDefault="00192E89" w:rsidP="00192E89">
      <w:pPr>
        <w:bidi w:val="0"/>
        <w:spacing w:before="120" w:after="0" w:line="240" w:lineRule="auto"/>
        <w:ind w:firstLine="720"/>
        <w:jc w:val="both"/>
        <w:rPr>
          <w:rFonts w:asciiTheme="majorBidi" w:hAnsiTheme="majorBidi" w:cstheme="majorBidi"/>
          <w:color w:val="7030A0"/>
          <w:sz w:val="28"/>
          <w:szCs w:val="28"/>
          <w:lang w:val="vi-VN"/>
        </w:rPr>
      </w:pPr>
      <w:r w:rsidRPr="00765EC6">
        <w:rPr>
          <w:rFonts w:asciiTheme="majorBidi" w:hAnsiTheme="majorBidi" w:cstheme="majorBidi"/>
          <w:color w:val="7030A0"/>
          <w:sz w:val="28"/>
          <w:szCs w:val="28"/>
          <w:lang w:val="vi-VN"/>
        </w:rPr>
        <w:t xml:space="preserve">Allah, Đấng Tối Cao phán thông điệp về lời của Nabi Nuh </w:t>
      </w:r>
      <w:r w:rsidRPr="00765EC6">
        <w:rPr>
          <w:color w:val="1F3864" w:themeColor="accent5" w:themeShade="80"/>
          <w:sz w:val="28"/>
          <w:szCs w:val="28"/>
        </w:rPr>
        <w:sym w:font="AGA Arabesque" w:char="0075"/>
      </w:r>
      <w:r w:rsidRPr="00765EC6">
        <w:rPr>
          <w:rFonts w:asciiTheme="majorBidi" w:hAnsiTheme="majorBidi" w:cstheme="majorBidi"/>
          <w:color w:val="7030A0"/>
          <w:sz w:val="28"/>
          <w:szCs w:val="28"/>
          <w:lang w:val="vi-VN"/>
        </w:rPr>
        <w:t xml:space="preserve">: </w:t>
      </w:r>
    </w:p>
    <w:p w:rsidR="00192E89" w:rsidRPr="00765EC6" w:rsidRDefault="00192E89" w:rsidP="00192E89">
      <w:pPr>
        <w:spacing w:before="120" w:after="0" w:line="240" w:lineRule="auto"/>
        <w:jc w:val="both"/>
        <w:rPr>
          <w:rFonts w:ascii="KFGQPC Uthman Taha Naskh" w:cs="KFGQPC Uthman Taha Naskh"/>
          <w:color w:val="385623"/>
          <w:sz w:val="24"/>
          <w:szCs w:val="24"/>
          <w:rtl/>
          <w:lang w:bidi="ar-EG"/>
        </w:rPr>
      </w:pPr>
      <w:r w:rsidRPr="009322CF">
        <w:rPr>
          <w:rFonts w:ascii="KFGQPC Uthman Taha Naskh" w:cs="KFGQPC Uthman Taha Naskh" w:hint="cs"/>
          <w:sz w:val="32"/>
          <w:szCs w:val="32"/>
          <w:rtl/>
          <w:lang w:bidi="ar-EG"/>
        </w:rPr>
        <w:t>﴿</w:t>
      </w:r>
      <w:r w:rsidRPr="00765EC6">
        <w:rPr>
          <w:rFonts w:cs="KFGQPC Uthmanic Script HAFS" w:hint="cs"/>
          <w:b/>
          <w:bCs/>
          <w:color w:val="385623"/>
          <w:sz w:val="32"/>
          <w:szCs w:val="32"/>
          <w:rtl/>
        </w:rPr>
        <w:t>وَأَنصَحُ لَكُمۡ</w:t>
      </w:r>
      <w:r w:rsidRPr="009322CF">
        <w:rPr>
          <w:rFonts w:ascii="KFGQPC Uthman Taha Naskh" w:cs="KFGQPC Uthman Taha Naskh" w:hint="cs"/>
          <w:sz w:val="32"/>
          <w:szCs w:val="32"/>
          <w:rtl/>
          <w:lang w:bidi="ar-EG"/>
        </w:rPr>
        <w:t>﴾</w:t>
      </w:r>
      <w:r w:rsidRPr="009322CF">
        <w:rPr>
          <w:rFonts w:ascii="Arial" w:hAnsi="Arial" w:cs="KFGQPC Uthman Taha Naskh"/>
          <w:sz w:val="32"/>
          <w:szCs w:val="32"/>
          <w:lang w:val="vi-VN" w:bidi="ar-EG"/>
        </w:rPr>
        <w:t xml:space="preserve"> </w:t>
      </w:r>
      <w:r w:rsidRPr="009322CF">
        <w:rPr>
          <w:rFonts w:ascii="KFGQPC Uthman Taha Naskh" w:cs="KFGQPC Uthman Taha Naskh"/>
          <w:sz w:val="24"/>
          <w:szCs w:val="24"/>
          <w:rtl/>
          <w:lang w:bidi="ar-EG"/>
        </w:rPr>
        <w:t>[</w:t>
      </w:r>
      <w:r w:rsidRPr="009322CF">
        <w:rPr>
          <w:rFonts w:cs="KFGQPC Uthman Taha Naskh" w:hint="cs"/>
          <w:sz w:val="24"/>
          <w:szCs w:val="24"/>
          <w:rtl/>
        </w:rPr>
        <w:t xml:space="preserve">سورة الأعراف: </w:t>
      </w:r>
      <w:r w:rsidRPr="009322CF">
        <w:rPr>
          <w:rFonts w:asciiTheme="majorBidi" w:hAnsiTheme="majorBidi" w:cstheme="majorBidi"/>
          <w:sz w:val="24"/>
          <w:szCs w:val="24"/>
          <w:lang w:val="vi-VN"/>
        </w:rPr>
        <w:t>62</w:t>
      </w:r>
      <w:r w:rsidRPr="009322CF">
        <w:rPr>
          <w:rFonts w:ascii="KFGQPC Uthman Taha Naskh" w:cs="KFGQPC Uthman Taha Naskh"/>
          <w:sz w:val="24"/>
          <w:szCs w:val="24"/>
          <w:rtl/>
          <w:lang w:bidi="ar-EG"/>
        </w:rPr>
        <w:t>]</w:t>
      </w:r>
    </w:p>
    <w:p w:rsidR="00192E89" w:rsidRPr="00765EC6" w:rsidRDefault="00192E89" w:rsidP="00192E89">
      <w:pPr>
        <w:bidi w:val="0"/>
        <w:spacing w:before="120" w:after="0" w:line="240" w:lineRule="auto"/>
        <w:jc w:val="both"/>
        <w:rPr>
          <w:rFonts w:asciiTheme="majorBidi" w:hAnsiTheme="majorBidi" w:cstheme="majorBidi"/>
          <w:b/>
          <w:bCs/>
          <w:color w:val="385623"/>
          <w:sz w:val="28"/>
          <w:szCs w:val="28"/>
          <w:lang w:val="vi-VN"/>
        </w:rPr>
      </w:pPr>
      <w:r w:rsidRPr="009322CF">
        <w:rPr>
          <w:sz w:val="28"/>
          <w:szCs w:val="28"/>
        </w:rPr>
        <w:sym w:font="AGA Arabesque" w:char="007B"/>
      </w:r>
      <w:r w:rsidRPr="00765EC6">
        <w:rPr>
          <w:rFonts w:asciiTheme="majorBidi" w:hAnsiTheme="majorBidi" w:cstheme="majorBidi"/>
          <w:b/>
          <w:bCs/>
          <w:color w:val="385623"/>
          <w:sz w:val="28"/>
          <w:szCs w:val="28"/>
          <w:lang w:val="vi-VN"/>
        </w:rPr>
        <w:t>.. và Ta là người khuyên răn và chỉ bảo cho các ngươi ..</w:t>
      </w:r>
      <w:r w:rsidRPr="009322CF">
        <w:rPr>
          <w:sz w:val="28"/>
          <w:szCs w:val="28"/>
        </w:rPr>
        <w:sym w:font="AGA Arabesque" w:char="007D"/>
      </w:r>
      <w:r w:rsidRPr="009322CF">
        <w:rPr>
          <w:rFonts w:asciiTheme="majorBidi" w:hAnsiTheme="majorBidi" w:cstheme="majorBidi"/>
          <w:sz w:val="28"/>
          <w:szCs w:val="28"/>
          <w:lang w:val="vi-VN"/>
        </w:rPr>
        <w:t xml:space="preserve"> (Chương 7 – Al-A’raf, câu 62).</w:t>
      </w:r>
    </w:p>
    <w:p w:rsidR="00192E89" w:rsidRPr="00765EC6" w:rsidRDefault="00192E89" w:rsidP="00192E89">
      <w:pPr>
        <w:bidi w:val="0"/>
        <w:spacing w:before="120" w:after="0" w:line="240" w:lineRule="auto"/>
        <w:ind w:firstLine="720"/>
        <w:jc w:val="both"/>
        <w:rPr>
          <w:rFonts w:asciiTheme="majorBidi" w:hAnsiTheme="majorBidi" w:cstheme="majorBidi"/>
          <w:color w:val="7030A0"/>
          <w:sz w:val="28"/>
          <w:szCs w:val="28"/>
          <w:lang w:val="vi-VN"/>
        </w:rPr>
      </w:pPr>
      <w:r w:rsidRPr="00765EC6">
        <w:rPr>
          <w:rFonts w:asciiTheme="majorBidi" w:hAnsiTheme="majorBidi" w:cstheme="majorBidi"/>
          <w:color w:val="7030A0"/>
          <w:sz w:val="28"/>
          <w:szCs w:val="28"/>
          <w:lang w:val="vi-VN"/>
        </w:rPr>
        <w:t xml:space="preserve">Allah, Đấng Tối Cao phán thông điệp về lời của Nabi Hud </w:t>
      </w:r>
      <w:r w:rsidRPr="00765EC6">
        <w:rPr>
          <w:color w:val="1F3864" w:themeColor="accent5" w:themeShade="80"/>
          <w:sz w:val="28"/>
          <w:szCs w:val="28"/>
        </w:rPr>
        <w:sym w:font="AGA Arabesque" w:char="0075"/>
      </w:r>
      <w:r w:rsidRPr="00765EC6">
        <w:rPr>
          <w:rFonts w:asciiTheme="majorBidi" w:hAnsiTheme="majorBidi" w:cstheme="majorBidi"/>
          <w:color w:val="7030A0"/>
          <w:sz w:val="28"/>
          <w:szCs w:val="28"/>
          <w:lang w:val="vi-VN"/>
        </w:rPr>
        <w:t>:</w:t>
      </w:r>
    </w:p>
    <w:p w:rsidR="00192E89" w:rsidRPr="00765EC6" w:rsidRDefault="00192E89" w:rsidP="00192E89">
      <w:pPr>
        <w:spacing w:before="120" w:after="0" w:line="240" w:lineRule="auto"/>
        <w:jc w:val="both"/>
        <w:rPr>
          <w:rFonts w:ascii="Arial" w:hAnsi="Arial" w:cs="KFGQPC Uthman Taha Naskh"/>
          <w:color w:val="385623"/>
          <w:sz w:val="24"/>
          <w:szCs w:val="24"/>
          <w:lang w:val="vi-VN" w:bidi="ar-EG"/>
        </w:rPr>
      </w:pPr>
      <w:r w:rsidRPr="009322CF">
        <w:rPr>
          <w:rFonts w:ascii="KFGQPC Uthman Taha Naskh" w:cs="KFGQPC Uthman Taha Naskh" w:hint="cs"/>
          <w:sz w:val="32"/>
          <w:szCs w:val="32"/>
          <w:rtl/>
          <w:lang w:bidi="ar-EG"/>
        </w:rPr>
        <w:t>﴿</w:t>
      </w:r>
      <w:r w:rsidRPr="00765EC6">
        <w:rPr>
          <w:rFonts w:cs="KFGQPC Uthmanic Script HAFS"/>
          <w:b/>
          <w:bCs/>
          <w:color w:val="385623"/>
          <w:sz w:val="32"/>
          <w:szCs w:val="32"/>
          <w:rtl/>
        </w:rPr>
        <w:t>وَأَنَا۠ لَكُمۡ نَاصِحٌ أَمِينٌ ٦٨</w:t>
      </w:r>
      <w:r w:rsidRPr="009322CF">
        <w:rPr>
          <w:rFonts w:ascii="KFGQPC Uthman Taha Naskh" w:cs="KFGQPC Uthman Taha Naskh" w:hint="cs"/>
          <w:sz w:val="32"/>
          <w:szCs w:val="32"/>
          <w:rtl/>
          <w:lang w:bidi="ar-EG"/>
        </w:rPr>
        <w:t>﴾</w:t>
      </w:r>
      <w:r w:rsidRPr="009322CF">
        <w:rPr>
          <w:rFonts w:ascii="Arial" w:hAnsi="Arial" w:cs="KFGQPC Uthman Taha Naskh"/>
          <w:sz w:val="32"/>
          <w:szCs w:val="32"/>
          <w:lang w:val="vi-VN" w:bidi="ar-EG"/>
        </w:rPr>
        <w:t xml:space="preserve"> </w:t>
      </w:r>
      <w:r w:rsidRPr="009322CF">
        <w:rPr>
          <w:rFonts w:ascii="KFGQPC Uthman Taha Naskh" w:cs="KFGQPC Uthman Taha Naskh"/>
          <w:sz w:val="24"/>
          <w:szCs w:val="24"/>
          <w:rtl/>
          <w:lang w:bidi="ar-EG"/>
        </w:rPr>
        <w:t>[</w:t>
      </w:r>
      <w:r w:rsidRPr="009322CF">
        <w:rPr>
          <w:rFonts w:cs="KFGQPC Uthman Taha Naskh" w:hint="cs"/>
          <w:sz w:val="24"/>
          <w:szCs w:val="24"/>
          <w:rtl/>
        </w:rPr>
        <w:t xml:space="preserve">سورة الأعراف: </w:t>
      </w:r>
      <w:r w:rsidRPr="009322CF">
        <w:rPr>
          <w:rFonts w:asciiTheme="majorBidi" w:hAnsiTheme="majorBidi" w:cstheme="majorBidi"/>
          <w:sz w:val="24"/>
          <w:szCs w:val="24"/>
          <w:lang w:val="vi-VN"/>
        </w:rPr>
        <w:t>68</w:t>
      </w:r>
      <w:r w:rsidRPr="009322CF">
        <w:rPr>
          <w:rFonts w:ascii="KFGQPC Uthman Taha Naskh" w:cs="KFGQPC Uthman Taha Naskh"/>
          <w:sz w:val="24"/>
          <w:szCs w:val="24"/>
          <w:rtl/>
          <w:lang w:bidi="ar-EG"/>
        </w:rPr>
        <w:t>]</w:t>
      </w:r>
    </w:p>
    <w:p w:rsidR="00192E89" w:rsidRPr="009322CF" w:rsidRDefault="00192E89" w:rsidP="00192E89">
      <w:pPr>
        <w:bidi w:val="0"/>
        <w:spacing w:before="120" w:after="0" w:line="240" w:lineRule="auto"/>
        <w:jc w:val="both"/>
        <w:rPr>
          <w:rFonts w:asciiTheme="majorBidi" w:hAnsiTheme="majorBidi" w:cstheme="majorBidi"/>
          <w:sz w:val="28"/>
          <w:szCs w:val="28"/>
          <w:lang w:val="vi-VN"/>
        </w:rPr>
      </w:pPr>
      <w:r w:rsidRPr="009322CF">
        <w:rPr>
          <w:sz w:val="28"/>
          <w:szCs w:val="28"/>
        </w:rPr>
        <w:sym w:font="AGA Arabesque" w:char="007B"/>
      </w:r>
      <w:r w:rsidRPr="00765EC6">
        <w:rPr>
          <w:rFonts w:asciiTheme="majorBidi" w:hAnsiTheme="majorBidi" w:cstheme="majorBidi"/>
          <w:b/>
          <w:bCs/>
          <w:color w:val="385623"/>
          <w:sz w:val="28"/>
          <w:szCs w:val="28"/>
          <w:lang w:val="vi-VN"/>
        </w:rPr>
        <w:t>.. và Ta chính là người khuyên răn và chỉ bảo đáng tin cho các ngươi.</w:t>
      </w:r>
      <w:r w:rsidRPr="009322CF">
        <w:rPr>
          <w:sz w:val="28"/>
          <w:szCs w:val="28"/>
        </w:rPr>
        <w:sym w:font="AGA Arabesque" w:char="007D"/>
      </w:r>
      <w:r w:rsidRPr="009322CF">
        <w:rPr>
          <w:rFonts w:asciiTheme="majorBidi" w:hAnsiTheme="majorBidi" w:cstheme="majorBidi"/>
          <w:sz w:val="28"/>
          <w:szCs w:val="28"/>
          <w:lang w:val="vi-VN"/>
        </w:rPr>
        <w:t xml:space="preserve"> (Chương 7 – Al-A’raf, câu 68).</w:t>
      </w:r>
    </w:p>
    <w:p w:rsidR="00192E89"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sz w:val="28"/>
          <w:szCs w:val="28"/>
          <w:lang w:val="vi-VN"/>
        </w:rPr>
        <w:t xml:space="preserve">Một số học giả nói: Biểu hiện của sự khuyên nhủ có ba: trái tim đồng cảm và đau buồn cho những biến cố </w:t>
      </w:r>
      <w:r w:rsidRPr="00765EC6">
        <w:rPr>
          <w:rFonts w:asciiTheme="majorBidi" w:hAnsiTheme="majorBidi" w:cstheme="majorBidi"/>
          <w:sz w:val="28"/>
          <w:szCs w:val="28"/>
          <w:lang w:val="vi-VN"/>
        </w:rPr>
        <w:lastRenderedPageBreak/>
        <w:t>của người Muslim, hết lòng khuyên răn, và nhiệt tình chỉ bảo họ đến với điều tốt đẹp thậm chí phải bị họ thù ghét.</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b/>
          <w:bCs/>
          <w:color w:val="FF0000"/>
          <w:sz w:val="28"/>
          <w:szCs w:val="28"/>
          <w:u w:val="single"/>
          <w:lang w:val="vi-VN"/>
        </w:rPr>
        <w:t>Hadith 183:</w:t>
      </w:r>
      <w:r w:rsidRPr="00765EC6">
        <w:rPr>
          <w:rFonts w:asciiTheme="majorBidi" w:hAnsiTheme="majorBidi" w:cstheme="majorBidi"/>
          <w:sz w:val="28"/>
          <w:szCs w:val="28"/>
          <w:lang w:val="vi-VN"/>
        </w:rPr>
        <w:t xml:space="preserve"> Ông Abu Ruqoiyah Tameem bin Aws Adda-ri </w:t>
      </w:r>
      <w:r w:rsidRPr="00765EC6">
        <w:rPr>
          <w:color w:val="1F3864" w:themeColor="accent5" w:themeShade="80"/>
          <w:sz w:val="28"/>
          <w:szCs w:val="28"/>
        </w:rPr>
        <w:sym w:font="AGA Arabesque" w:char="0074"/>
      </w:r>
      <w:r w:rsidRPr="00765EC6">
        <w:rPr>
          <w:rFonts w:asciiTheme="majorBidi" w:hAnsiTheme="majorBidi" w:cstheme="majorBidi"/>
          <w:sz w:val="28"/>
          <w:szCs w:val="28"/>
          <w:lang w:val="vi-VN"/>
        </w:rPr>
        <w:t xml:space="preserve"> thuật lại rằng Thiên sứ của Allah </w:t>
      </w:r>
      <w:r w:rsidRPr="00765EC6">
        <w:rPr>
          <w:color w:val="215868"/>
          <w:sz w:val="28"/>
          <w:szCs w:val="28"/>
        </w:rPr>
        <w:sym w:font="AGA Arabesque" w:char="0065"/>
      </w:r>
      <w:r w:rsidRPr="00765EC6">
        <w:rPr>
          <w:rFonts w:asciiTheme="majorBidi" w:hAnsiTheme="majorBidi" w:cstheme="majorBidi"/>
          <w:sz w:val="28"/>
          <w:szCs w:val="28"/>
          <w:lang w:val="vi-VN"/>
        </w:rPr>
        <w:t xml:space="preserve"> nói:</w:t>
      </w:r>
    </w:p>
    <w:p w:rsidR="00192E89" w:rsidRPr="00765EC6" w:rsidRDefault="00192E89" w:rsidP="00192E89">
      <w:pPr>
        <w:spacing w:before="120" w:after="0" w:line="240" w:lineRule="auto"/>
        <w:jc w:val="center"/>
        <w:rPr>
          <w:rFonts w:ascii="Arb Hadith" w:hAnsi="Arb Hadith" w:cs="KFGQPC Uthman Taha Naskh"/>
          <w:color w:val="002060"/>
          <w:sz w:val="32"/>
          <w:szCs w:val="32"/>
          <w:lang w:val="vi-VN"/>
        </w:rPr>
      </w:pPr>
      <w:r w:rsidRPr="00765EC6">
        <w:rPr>
          <w:rFonts w:ascii="Arb Hadith" w:hAnsi="Arb Hadith" w:cs="KFGQPC Uthman Taha Naskh"/>
          <w:color w:val="002060"/>
          <w:sz w:val="32"/>
          <w:szCs w:val="32"/>
          <w:rtl/>
        </w:rPr>
        <w:t>{</w:t>
      </w:r>
      <w:r w:rsidRPr="00765EC6">
        <w:rPr>
          <w:rFonts w:ascii="Traditional Arabic" w:cs="KFGQPC Uthman Taha Naskh" w:hint="cs"/>
          <w:b/>
          <w:bCs/>
          <w:color w:val="002060"/>
          <w:sz w:val="32"/>
          <w:szCs w:val="32"/>
          <w:rtl/>
        </w:rPr>
        <w:t>الدِّينُ</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النَّصِيحَةُ</w:t>
      </w:r>
      <w:r w:rsidRPr="00765EC6">
        <w:rPr>
          <w:rFonts w:ascii="Arb Hadith" w:hAnsi="Arb Hadith" w:cs="KFGQPC Uthman Taha Naskh"/>
          <w:color w:val="002060"/>
          <w:sz w:val="32"/>
          <w:szCs w:val="32"/>
          <w:rtl/>
        </w:rPr>
        <w:t>}</w:t>
      </w:r>
    </w:p>
    <w:p w:rsidR="00192E89" w:rsidRPr="00765EC6" w:rsidRDefault="00192E89" w:rsidP="00192E89">
      <w:pPr>
        <w:bidi w:val="0"/>
        <w:spacing w:before="120" w:after="0" w:line="240" w:lineRule="auto"/>
        <w:jc w:val="center"/>
        <w:rPr>
          <w:rFonts w:asciiTheme="majorBidi" w:hAnsiTheme="majorBidi" w:cs="KFGQPC Uthman Taha Naskh"/>
          <w:b/>
          <w:bCs/>
          <w:color w:val="002060"/>
          <w:sz w:val="28"/>
          <w:szCs w:val="28"/>
          <w:lang w:val="vi-VN"/>
        </w:rPr>
      </w:pPr>
      <w:r w:rsidRPr="00765EC6">
        <w:rPr>
          <w:rFonts w:asciiTheme="majorBidi" w:hAnsiTheme="majorBidi" w:cs="KFGQPC Uthman Taha Naskh"/>
          <w:b/>
          <w:bCs/>
          <w:color w:val="002060"/>
          <w:sz w:val="28"/>
          <w:szCs w:val="28"/>
          <w:lang w:val="vi-VN"/>
        </w:rPr>
        <w:t>“Đạo là sự khuyên răn”.</w:t>
      </w:r>
    </w:p>
    <w:p w:rsidR="00192E89" w:rsidRPr="00765EC6" w:rsidRDefault="00192E89" w:rsidP="00192E89">
      <w:pPr>
        <w:bidi w:val="0"/>
        <w:spacing w:before="120" w:after="0" w:line="240" w:lineRule="auto"/>
        <w:ind w:firstLine="720"/>
        <w:jc w:val="both"/>
        <w:rPr>
          <w:rFonts w:asciiTheme="majorBidi" w:hAnsiTheme="majorBidi" w:cs="KFGQPC Uthman Taha Naskh"/>
          <w:sz w:val="28"/>
          <w:szCs w:val="28"/>
          <w:lang w:val="vi-VN"/>
        </w:rPr>
      </w:pPr>
      <w:r w:rsidRPr="00765EC6">
        <w:rPr>
          <w:rFonts w:asciiTheme="majorBidi" w:hAnsiTheme="majorBidi" w:cs="KFGQPC Uthman Taha Naskh"/>
          <w:sz w:val="28"/>
          <w:szCs w:val="28"/>
          <w:lang w:val="vi-VN"/>
        </w:rPr>
        <w:t>Các vị Sahabah nói: Sự khuyên răn cho ai?</w:t>
      </w:r>
    </w:p>
    <w:p w:rsidR="00192E89" w:rsidRPr="00765EC6" w:rsidRDefault="00192E89" w:rsidP="00192E89">
      <w:pPr>
        <w:bidi w:val="0"/>
        <w:spacing w:before="120" w:after="0" w:line="240" w:lineRule="auto"/>
        <w:ind w:firstLine="720"/>
        <w:jc w:val="both"/>
        <w:rPr>
          <w:rFonts w:asciiTheme="majorBidi" w:hAnsiTheme="majorBidi" w:cs="KFGQPC Uthman Taha Naskh"/>
          <w:sz w:val="28"/>
          <w:szCs w:val="28"/>
          <w:lang w:val="vi-VN"/>
        </w:rPr>
      </w:pPr>
      <w:r w:rsidRPr="00765EC6">
        <w:rPr>
          <w:rFonts w:asciiTheme="majorBidi" w:hAnsiTheme="majorBidi" w:cs="KFGQPC Uthman Taha Naskh"/>
          <w:sz w:val="28"/>
          <w:szCs w:val="28"/>
          <w:lang w:val="vi-VN"/>
        </w:rPr>
        <w:t>Người nói:</w:t>
      </w:r>
    </w:p>
    <w:p w:rsidR="00192E89" w:rsidRPr="00765EC6" w:rsidRDefault="00192E89" w:rsidP="00192E89">
      <w:pPr>
        <w:spacing w:before="120" w:after="0" w:line="240" w:lineRule="auto"/>
        <w:jc w:val="both"/>
        <w:rPr>
          <w:rFonts w:ascii="Arb Hadith" w:hAnsi="Arb Hadith" w:cs="KFGQPC Uthman Taha Naskh"/>
          <w:color w:val="002060"/>
          <w:sz w:val="28"/>
          <w:szCs w:val="28"/>
          <w:rtl/>
        </w:rPr>
      </w:pPr>
      <w:r w:rsidRPr="00765EC6">
        <w:rPr>
          <w:rFonts w:ascii="Arb Hadith" w:hAnsi="Arb Hadith" w:cs="KFGQPC Uthman Taha Naskh"/>
          <w:color w:val="002060"/>
          <w:sz w:val="32"/>
          <w:szCs w:val="32"/>
          <w:rtl/>
        </w:rPr>
        <w:t>{</w:t>
      </w:r>
      <w:r>
        <w:rPr>
          <w:rFonts w:ascii="Traditional Arabic" w:cs="KFGQPC Uthman Taha Naskh" w:hint="cs"/>
          <w:b/>
          <w:bCs/>
          <w:color w:val="002060"/>
          <w:sz w:val="32"/>
          <w:szCs w:val="32"/>
          <w:rtl/>
        </w:rPr>
        <w:t>لِلَّهِ</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وَلِكِتَابِهِ</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وَلِرَسُولِهِ</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وَلأَئِمَّةِ</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الْمُسْلِمِينَ</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وَعَامَّتِهِمْ</w:t>
      </w:r>
      <w:r w:rsidRPr="00765EC6">
        <w:rPr>
          <w:rFonts w:ascii="Arb Hadith" w:hAnsi="Arb Hadith" w:cs="KFGQPC Uthman Taha Naskh"/>
          <w:color w:val="002060"/>
          <w:sz w:val="32"/>
          <w:szCs w:val="32"/>
          <w:rtl/>
        </w:rPr>
        <w:t>}</w:t>
      </w:r>
      <w:r w:rsidRPr="00765EC6">
        <w:rPr>
          <w:rFonts w:ascii="Arb Hadith" w:hAnsi="Arb Hadith" w:cs="KFGQPC Uthman Taha Naskh" w:hint="cs"/>
          <w:color w:val="002060"/>
          <w:sz w:val="32"/>
          <w:szCs w:val="32"/>
          <w:rtl/>
        </w:rPr>
        <w:t xml:space="preserve"> </w:t>
      </w:r>
      <w:r w:rsidRPr="00765EC6">
        <w:rPr>
          <w:rFonts w:ascii="Arb Hadith" w:hAnsi="Arb Hadith" w:cs="KFGQPC Uthman Taha Naskh" w:hint="cs"/>
          <w:color w:val="002060"/>
          <w:sz w:val="28"/>
          <w:szCs w:val="28"/>
          <w:rtl/>
        </w:rPr>
        <w:t>رواه مسلم.</w:t>
      </w:r>
    </w:p>
    <w:p w:rsidR="00192E89" w:rsidRPr="00765EC6" w:rsidRDefault="00192E89" w:rsidP="00192E89">
      <w:pPr>
        <w:bidi w:val="0"/>
        <w:spacing w:before="120" w:after="0" w:line="240" w:lineRule="auto"/>
        <w:jc w:val="both"/>
        <w:rPr>
          <w:rFonts w:asciiTheme="majorBidi" w:hAnsiTheme="majorBidi" w:cstheme="majorBidi"/>
          <w:color w:val="002060"/>
          <w:sz w:val="28"/>
          <w:szCs w:val="28"/>
          <w:lang w:val="vi-VN"/>
        </w:rPr>
      </w:pPr>
      <w:r w:rsidRPr="00765EC6">
        <w:rPr>
          <w:rFonts w:asciiTheme="majorBidi" w:hAnsiTheme="majorBidi" w:cstheme="majorBidi"/>
          <w:b/>
          <w:bCs/>
          <w:color w:val="002060"/>
          <w:sz w:val="28"/>
          <w:szCs w:val="28"/>
          <w:lang w:val="vi-VN"/>
        </w:rPr>
        <w:t xml:space="preserve">“Cho Allah, cho Kinh sách của Ngài, cho Thiên sứ của Ngài, cho các vị Imam của những người Muslim, và cho toàn thể quần chúng tín đồ Muslim” </w:t>
      </w:r>
      <w:r w:rsidRPr="00765EC6">
        <w:rPr>
          <w:rFonts w:asciiTheme="majorBidi" w:hAnsiTheme="majorBidi" w:cstheme="majorBidi"/>
          <w:color w:val="002060"/>
          <w:sz w:val="28"/>
          <w:szCs w:val="28"/>
          <w:lang w:val="vi-VN"/>
        </w:rPr>
        <w:t>(</w:t>
      </w:r>
      <w:r w:rsidRPr="00765EC6">
        <w:rPr>
          <w:rFonts w:asciiTheme="majorBidi" w:hAnsiTheme="majorBidi" w:cstheme="majorBidi"/>
          <w:i/>
          <w:iCs/>
          <w:color w:val="002060"/>
          <w:sz w:val="28"/>
          <w:szCs w:val="28"/>
          <w:lang w:val="vi-VN"/>
        </w:rPr>
        <w:t>Muslim</w:t>
      </w:r>
      <w:r w:rsidRPr="00765EC6">
        <w:rPr>
          <w:rFonts w:asciiTheme="majorBidi" w:hAnsiTheme="majorBidi" w:cstheme="majorBidi"/>
          <w:color w:val="002060"/>
          <w:sz w:val="28"/>
          <w:szCs w:val="28"/>
          <w:lang w:val="vi-VN"/>
        </w:rPr>
        <w:t>).</w:t>
      </w:r>
    </w:p>
    <w:p w:rsidR="00192E89" w:rsidRPr="00765EC6" w:rsidRDefault="00192E89" w:rsidP="00192E89">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765EC6">
        <w:rPr>
          <w:rFonts w:asciiTheme="majorBidi" w:hAnsiTheme="majorBidi" w:cstheme="majorBidi"/>
          <w:color w:val="C45911" w:themeColor="accent2" w:themeShade="BF"/>
          <w:sz w:val="28"/>
          <w:szCs w:val="28"/>
          <w:lang w:val="vi-VN"/>
        </w:rPr>
        <w:t xml:space="preserve">* </w:t>
      </w:r>
      <w:r w:rsidRPr="00765EC6">
        <w:rPr>
          <w:rFonts w:asciiTheme="majorBidi" w:hAnsiTheme="majorBidi" w:cstheme="majorBidi"/>
          <w:b/>
          <w:bCs/>
          <w:color w:val="C45911" w:themeColor="accent2" w:themeShade="BF"/>
          <w:sz w:val="28"/>
          <w:szCs w:val="28"/>
          <w:lang w:val="vi-VN"/>
        </w:rPr>
        <w:t>Giải thích một số nội dung:</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sz w:val="28"/>
          <w:szCs w:val="28"/>
          <w:lang w:val="vi-VN"/>
        </w:rPr>
        <w:t>Sự khuyên răn là nền móng và kết cấu của tôn giáo.</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sz w:val="28"/>
          <w:szCs w:val="28"/>
          <w:lang w:val="vi-VN"/>
        </w:rPr>
        <w:t xml:space="preserve">- Sự khuyên răn dành cho Allah </w:t>
      </w:r>
      <w:r w:rsidRPr="00765EC6">
        <w:rPr>
          <w:color w:val="1F3864" w:themeColor="accent5" w:themeShade="80"/>
          <w:sz w:val="28"/>
          <w:szCs w:val="28"/>
        </w:rPr>
        <w:sym w:font="AGA Arabesque" w:char="0049"/>
      </w:r>
      <w:r w:rsidRPr="00765EC6">
        <w:rPr>
          <w:rFonts w:asciiTheme="majorBidi" w:hAnsiTheme="majorBidi" w:cstheme="majorBidi"/>
          <w:sz w:val="28"/>
          <w:szCs w:val="28"/>
          <w:lang w:val="vi-VN"/>
        </w:rPr>
        <w:t>: đức tin nơi Ngài, phủ nhận việc làm Shirk với Ngài, mô tả Ngài với những thuộc tính hoàn mỹ, chấp hành và thực thi theo mệnh lệnh của Ngài, tránh những điều trái lệnh Ngài, yêu thương và thù ghét vì Ngài, và tạ ơn ân huệ của Ngài.</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sz w:val="28"/>
          <w:szCs w:val="28"/>
          <w:lang w:val="vi-VN"/>
        </w:rPr>
        <w:t>- Sự khuyên răn dành cho Kinh sách của Ngài: đức tin nơi Qur’an, đọc và làm theo Qur’an.</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sz w:val="28"/>
          <w:szCs w:val="28"/>
          <w:lang w:val="vi-VN"/>
        </w:rPr>
        <w:lastRenderedPageBreak/>
        <w:t xml:space="preserve">- Sự khuyên răn dành cho Thiên sứ của Ngài </w:t>
      </w:r>
      <w:r w:rsidRPr="00765EC6">
        <w:rPr>
          <w:color w:val="215868"/>
          <w:sz w:val="28"/>
          <w:szCs w:val="28"/>
        </w:rPr>
        <w:sym w:font="AGA Arabesque" w:char="0065"/>
      </w:r>
      <w:r w:rsidRPr="00765EC6">
        <w:rPr>
          <w:rFonts w:asciiTheme="majorBidi" w:hAnsiTheme="majorBidi" w:cstheme="majorBidi"/>
          <w:sz w:val="28"/>
          <w:szCs w:val="28"/>
          <w:lang w:val="vi-VN"/>
        </w:rPr>
        <w:t>: tin nơi Người, tuân thủ theo Người và giúp đỡ con đường Sunnah của Người.</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sz w:val="28"/>
          <w:szCs w:val="28"/>
          <w:lang w:val="vi-VN"/>
        </w:rPr>
        <w:t>- Sự khuyên răn dành cho các vị Imam của những người Muslim: ủng hộ và giúp đỡ họ trên điều đúng và chân lý, phục tùng và nghe theo lệnh của họ, nhắc nhở và lưu ý họ về những điều sai trái và chưa đúng, tránh rời bỏ họ, và thường xuyên cầu nguyện cho họ.</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sz w:val="28"/>
          <w:szCs w:val="28"/>
          <w:lang w:val="vi-VN"/>
        </w:rPr>
        <w:t>- Sự khuyên răn dành cho toàn thể quần chúng tín đồ Muslim: khuyên nhủ, chỉ bảo, hướng dẫn họ đến với điều lẽ phải, đúng đắn và chân lý cho cuộc sống thế tục và tôn giáo của họ, giúp đỡ họ và che đậy việc lầm lỡ của họ, kêu gọi họ đến với điều thiện tốt và ngoan đạo, và ngăn cản họ làm điều sai trái và tội lỗi.</w:t>
      </w:r>
    </w:p>
    <w:p w:rsidR="00192E89" w:rsidRPr="00765EC6" w:rsidRDefault="00192E89" w:rsidP="00192E89">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765EC6">
        <w:rPr>
          <w:rFonts w:asciiTheme="majorBidi" w:hAnsiTheme="majorBidi" w:cstheme="majorBidi"/>
          <w:color w:val="C45911" w:themeColor="accent2" w:themeShade="BF"/>
          <w:sz w:val="28"/>
          <w:szCs w:val="28"/>
          <w:lang w:val="vi-VN"/>
        </w:rPr>
        <w:t xml:space="preserve">* </w:t>
      </w:r>
      <w:r w:rsidRPr="00765EC6">
        <w:rPr>
          <w:rFonts w:asciiTheme="majorBidi" w:hAnsiTheme="majorBidi" w:cstheme="majorBidi"/>
          <w:b/>
          <w:bCs/>
          <w:color w:val="C45911" w:themeColor="accent2" w:themeShade="BF"/>
          <w:sz w:val="28"/>
          <w:szCs w:val="28"/>
          <w:lang w:val="vi-VN"/>
        </w:rPr>
        <w:t>Bài học từ Hadith:</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sz w:val="28"/>
          <w:szCs w:val="28"/>
          <w:lang w:val="vi-VN"/>
        </w:rPr>
        <w:t>- Hadith khẳng định bản chất của tôn giáo, đó là sự khuyên răn lẫn nhau.</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sz w:val="28"/>
          <w:szCs w:val="28"/>
          <w:lang w:val="vi-VN"/>
        </w:rPr>
        <w:t xml:space="preserve">- Hadith kêu gọi mỗi tín đồ Muslim phải luôn quan tâm đến nhau và thường xuyên khuyên bảo nhau, có như thế thì mỗi cá nhân tín đồ mới được cải thiện, có như thế thì tập thể xa hội Islam mới được hoàn thiện theo hướng tốt đẹp, như Allah </w:t>
      </w:r>
      <w:r w:rsidRPr="00765EC6">
        <w:rPr>
          <w:color w:val="1F3864" w:themeColor="accent5" w:themeShade="80"/>
          <w:sz w:val="28"/>
          <w:szCs w:val="28"/>
        </w:rPr>
        <w:sym w:font="AGA Arabesque" w:char="0049"/>
      </w:r>
      <w:r w:rsidRPr="00765EC6">
        <w:rPr>
          <w:rFonts w:asciiTheme="majorBidi" w:hAnsiTheme="majorBidi" w:cstheme="majorBidi"/>
          <w:sz w:val="28"/>
          <w:szCs w:val="28"/>
          <w:lang w:val="vi-VN"/>
        </w:rPr>
        <w:t xml:space="preserve"> đã phán:</w:t>
      </w:r>
    </w:p>
    <w:p w:rsidR="00192E89" w:rsidRPr="00765EC6" w:rsidRDefault="00192E89" w:rsidP="00192E89">
      <w:pPr>
        <w:spacing w:before="120" w:after="0" w:line="240" w:lineRule="auto"/>
        <w:jc w:val="both"/>
        <w:rPr>
          <w:rFonts w:ascii="KFGQPC Uthman Taha Naskh" w:cs="KFGQPC Uthman Taha Naskh"/>
          <w:color w:val="385623"/>
          <w:sz w:val="24"/>
          <w:szCs w:val="24"/>
          <w:rtl/>
          <w:lang w:bidi="ar-EG"/>
        </w:rPr>
      </w:pPr>
      <w:r w:rsidRPr="00B80F72">
        <w:rPr>
          <w:rFonts w:ascii="KFGQPC Uthman Taha Naskh" w:cs="KFGQPC Uthman Taha Naskh" w:hint="cs"/>
          <w:sz w:val="32"/>
          <w:szCs w:val="32"/>
          <w:rtl/>
          <w:lang w:bidi="ar-EG"/>
        </w:rPr>
        <w:t>﴿</w:t>
      </w:r>
      <w:r w:rsidRPr="00765EC6">
        <w:rPr>
          <w:rFonts w:cs="KFGQPC Uthmanic Script HAFS"/>
          <w:b/>
          <w:bCs/>
          <w:color w:val="385623"/>
          <w:sz w:val="32"/>
          <w:szCs w:val="32"/>
          <w:rtl/>
        </w:rPr>
        <w:t>وَذَكِّرۡ فَإِنَّ ٱلذِّكۡرَىٰ تَنفَعُ ٱلۡمُؤۡمِنِينَ ٥٥</w:t>
      </w:r>
      <w:r w:rsidRPr="00B80F72">
        <w:rPr>
          <w:rFonts w:ascii="KFGQPC Uthman Taha Naskh" w:cs="KFGQPC Uthman Taha Naskh" w:hint="cs"/>
          <w:sz w:val="32"/>
          <w:szCs w:val="32"/>
          <w:rtl/>
          <w:lang w:bidi="ar-EG"/>
        </w:rPr>
        <w:t xml:space="preserve">﴾ </w:t>
      </w:r>
      <w:r w:rsidRPr="00B80F72">
        <w:rPr>
          <w:rFonts w:ascii="KFGQPC Uthman Taha Naskh" w:cs="KFGQPC Uthman Taha Naskh"/>
          <w:sz w:val="24"/>
          <w:szCs w:val="24"/>
          <w:rtl/>
          <w:lang w:bidi="ar-EG"/>
        </w:rPr>
        <w:t>[</w:t>
      </w:r>
      <w:r w:rsidRPr="00B80F72">
        <w:rPr>
          <w:rFonts w:ascii="KFGQPC Uthman Taha Naskh" w:cs="KFGQPC Uthman Taha Naskh" w:hint="cs"/>
          <w:sz w:val="24"/>
          <w:szCs w:val="24"/>
          <w:rtl/>
          <w:lang w:bidi="ar-EG"/>
        </w:rPr>
        <w:t xml:space="preserve">سورة الذاريات: </w:t>
      </w:r>
      <w:r w:rsidRPr="00B80F72">
        <w:rPr>
          <w:rFonts w:asciiTheme="majorBidi" w:hAnsiTheme="majorBidi" w:cstheme="majorBidi"/>
          <w:sz w:val="24"/>
          <w:szCs w:val="24"/>
          <w:rtl/>
          <w:lang w:bidi="ar-EG"/>
        </w:rPr>
        <w:t>55</w:t>
      </w:r>
      <w:r w:rsidRPr="00B80F72">
        <w:rPr>
          <w:rFonts w:ascii="KFGQPC Uthman Taha Naskh" w:cs="KFGQPC Uthman Taha Naskh"/>
          <w:sz w:val="24"/>
          <w:szCs w:val="24"/>
          <w:rtl/>
          <w:lang w:bidi="ar-EG"/>
        </w:rPr>
        <w:t>]</w:t>
      </w:r>
    </w:p>
    <w:p w:rsidR="00192E89" w:rsidRDefault="00192E89" w:rsidP="00192E89">
      <w:pPr>
        <w:bidi w:val="0"/>
        <w:spacing w:before="120" w:after="0" w:line="240" w:lineRule="auto"/>
        <w:jc w:val="both"/>
        <w:rPr>
          <w:rFonts w:asciiTheme="majorBidi" w:hAnsiTheme="majorBidi" w:cstheme="majorBidi"/>
          <w:color w:val="385623"/>
          <w:sz w:val="28"/>
          <w:szCs w:val="28"/>
          <w:rtl/>
          <w:lang w:val="vi-VN"/>
        </w:rPr>
      </w:pPr>
      <w:r w:rsidRPr="00B80F72">
        <w:rPr>
          <w:sz w:val="28"/>
          <w:szCs w:val="28"/>
        </w:rPr>
        <w:sym w:font="AGA Arabesque" w:char="007B"/>
      </w:r>
      <w:r w:rsidRPr="00765EC6">
        <w:rPr>
          <w:rFonts w:asciiTheme="majorBidi" w:hAnsiTheme="majorBidi" w:cstheme="majorBidi"/>
          <w:b/>
          <w:bCs/>
          <w:color w:val="385623"/>
          <w:sz w:val="28"/>
          <w:szCs w:val="28"/>
          <w:lang w:val="vi-VN"/>
        </w:rPr>
        <w:t>Và hãy nhắc nhở, bởi quả thật sự nhắc nhở mang lại lợi ích cho những người có đức tin</w:t>
      </w:r>
      <w:r w:rsidRPr="00B80F72">
        <w:rPr>
          <w:sz w:val="28"/>
          <w:szCs w:val="28"/>
        </w:rPr>
        <w:sym w:font="AGA Arabesque" w:char="007D"/>
      </w:r>
      <w:r w:rsidRPr="00B80F72">
        <w:rPr>
          <w:rFonts w:asciiTheme="majorBidi" w:hAnsiTheme="majorBidi" w:cstheme="majorBidi"/>
          <w:sz w:val="28"/>
          <w:szCs w:val="28"/>
          <w:lang w:val="vi-VN"/>
        </w:rPr>
        <w:t xml:space="preserve"> (Chương 51 – Azd-Zdariyat, câu 55).</w:t>
      </w:r>
    </w:p>
    <w:p w:rsidR="00192E89" w:rsidRPr="00765EC6" w:rsidRDefault="00192E89" w:rsidP="00192E89">
      <w:pPr>
        <w:bidi w:val="0"/>
        <w:spacing w:before="120" w:after="0" w:line="240" w:lineRule="auto"/>
        <w:jc w:val="both"/>
        <w:rPr>
          <w:rFonts w:asciiTheme="majorBidi" w:hAnsiTheme="majorBidi" w:cstheme="majorBidi"/>
          <w:color w:val="385623"/>
          <w:sz w:val="28"/>
          <w:szCs w:val="28"/>
          <w:lang w:val="vi-VN"/>
        </w:rPr>
      </w:pP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b/>
          <w:bCs/>
          <w:color w:val="FF0000"/>
          <w:sz w:val="28"/>
          <w:szCs w:val="28"/>
          <w:u w:val="single"/>
          <w:lang w:val="vi-VN"/>
        </w:rPr>
        <w:lastRenderedPageBreak/>
        <w:t>Hadith 184:</w:t>
      </w:r>
      <w:r w:rsidRPr="00765EC6">
        <w:rPr>
          <w:rFonts w:asciiTheme="majorBidi" w:hAnsiTheme="majorBidi" w:cstheme="majorBidi"/>
          <w:color w:val="385623"/>
          <w:sz w:val="28"/>
          <w:szCs w:val="28"/>
          <w:lang w:val="vi-VN"/>
        </w:rPr>
        <w:t xml:space="preserve"> </w:t>
      </w:r>
      <w:r w:rsidRPr="00765EC6">
        <w:rPr>
          <w:rFonts w:asciiTheme="majorBidi" w:hAnsiTheme="majorBidi" w:cstheme="majorBidi"/>
          <w:sz w:val="28"/>
          <w:szCs w:val="28"/>
          <w:lang w:val="vi-VN"/>
        </w:rPr>
        <w:t xml:space="preserve">Ông Jabir bin Abdullah </w:t>
      </w:r>
      <w:r w:rsidRPr="00765EC6">
        <w:rPr>
          <w:color w:val="1F3864" w:themeColor="accent5" w:themeShade="80"/>
          <w:sz w:val="28"/>
          <w:szCs w:val="28"/>
        </w:rPr>
        <w:sym w:font="AGA Arabesque" w:char="0074"/>
      </w:r>
      <w:r w:rsidRPr="00765EC6">
        <w:rPr>
          <w:rFonts w:asciiTheme="majorBidi" w:hAnsiTheme="majorBidi" w:cstheme="majorBidi"/>
          <w:sz w:val="28"/>
          <w:szCs w:val="28"/>
          <w:lang w:val="vi-VN"/>
        </w:rPr>
        <w:t xml:space="preserve"> thuật lại, nói: Tôi đã giao ước với Thiên sứ của Allah </w:t>
      </w:r>
      <w:r w:rsidRPr="00765EC6">
        <w:rPr>
          <w:color w:val="215868"/>
          <w:sz w:val="28"/>
          <w:szCs w:val="28"/>
        </w:rPr>
        <w:sym w:font="AGA Arabesque" w:char="0065"/>
      </w:r>
      <w:r w:rsidRPr="00765EC6">
        <w:rPr>
          <w:rFonts w:asciiTheme="majorBidi" w:hAnsiTheme="majorBidi" w:cstheme="majorBidi"/>
          <w:sz w:val="28"/>
          <w:szCs w:val="28"/>
          <w:lang w:val="vi-VN"/>
        </w:rPr>
        <w:t xml:space="preserve"> về việc chấp hành bổn phận lễ nguyện Salah, đóng Zakah và khuyên răn mỗi tín đồ Muslim. (</w:t>
      </w:r>
      <w:r w:rsidRPr="00765EC6">
        <w:rPr>
          <w:rFonts w:asciiTheme="majorBidi" w:hAnsiTheme="majorBidi" w:cstheme="majorBidi"/>
          <w:i/>
          <w:iCs/>
          <w:sz w:val="28"/>
          <w:szCs w:val="28"/>
          <w:lang w:val="vi-VN"/>
        </w:rPr>
        <w:t>Hadith do Albukhari, Muslim ghi lại</w:t>
      </w:r>
      <w:r w:rsidRPr="00765EC6">
        <w:rPr>
          <w:rFonts w:asciiTheme="majorBidi" w:hAnsiTheme="majorBidi" w:cstheme="majorBidi"/>
          <w:sz w:val="28"/>
          <w:szCs w:val="28"/>
          <w:lang w:val="vi-VN"/>
        </w:rPr>
        <w:t>).</w:t>
      </w:r>
    </w:p>
    <w:p w:rsidR="00192E89" w:rsidRPr="00765EC6" w:rsidRDefault="00192E89" w:rsidP="00192E89">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765EC6">
        <w:rPr>
          <w:rFonts w:asciiTheme="majorBidi" w:hAnsiTheme="majorBidi" w:cstheme="majorBidi"/>
          <w:color w:val="C45911" w:themeColor="accent2" w:themeShade="BF"/>
          <w:sz w:val="28"/>
          <w:szCs w:val="28"/>
          <w:lang w:val="vi-VN"/>
        </w:rPr>
        <w:t xml:space="preserve">* </w:t>
      </w:r>
      <w:r w:rsidRPr="00765EC6">
        <w:rPr>
          <w:rFonts w:asciiTheme="majorBidi" w:hAnsiTheme="majorBidi" w:cstheme="majorBidi"/>
          <w:b/>
          <w:bCs/>
          <w:color w:val="C45911" w:themeColor="accent2" w:themeShade="BF"/>
          <w:sz w:val="28"/>
          <w:szCs w:val="28"/>
          <w:lang w:val="vi-VN"/>
        </w:rPr>
        <w:t>Bài học từ Hadith:</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sz w:val="28"/>
          <w:szCs w:val="28"/>
          <w:lang w:val="vi-VN"/>
        </w:rPr>
        <w:t>- Hadith khẳng định tầm quan trọng của việc khuyên răn và chỉ bảo nhau trong cộng đồng tín đồ Muslim.</w:t>
      </w:r>
    </w:p>
    <w:p w:rsidR="00192E89" w:rsidRDefault="00192E89" w:rsidP="00192E89">
      <w:pPr>
        <w:bidi w:val="0"/>
        <w:spacing w:before="120" w:after="0" w:line="240" w:lineRule="auto"/>
        <w:ind w:firstLine="720"/>
        <w:jc w:val="both"/>
        <w:rPr>
          <w:rFonts w:asciiTheme="majorBidi" w:hAnsiTheme="majorBidi" w:cstheme="majorBidi"/>
          <w:sz w:val="28"/>
          <w:szCs w:val="28"/>
          <w:rtl/>
          <w:lang w:val="vi-VN"/>
        </w:rPr>
      </w:pPr>
      <w:r w:rsidRPr="00765EC6">
        <w:rPr>
          <w:rFonts w:asciiTheme="majorBidi" w:hAnsiTheme="majorBidi" w:cstheme="majorBidi"/>
          <w:sz w:val="28"/>
          <w:szCs w:val="28"/>
          <w:lang w:val="vi-VN"/>
        </w:rPr>
        <w:t>- Hadith cũng khẳng định việc khuyên răn và chỉ bảo nhau là nghĩa vụ bắt buộc cho mỗi cá nhân tìn đồ Muslim.</w:t>
      </w: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p>
    <w:p w:rsidR="00192E89" w:rsidRPr="00765EC6" w:rsidRDefault="00192E89" w:rsidP="00192E89">
      <w:pPr>
        <w:bidi w:val="0"/>
        <w:spacing w:before="120" w:after="0" w:line="240" w:lineRule="auto"/>
        <w:ind w:firstLine="720"/>
        <w:jc w:val="both"/>
        <w:rPr>
          <w:rFonts w:asciiTheme="majorBidi" w:hAnsiTheme="majorBidi" w:cstheme="majorBidi"/>
          <w:sz w:val="28"/>
          <w:szCs w:val="28"/>
          <w:lang w:val="vi-VN"/>
        </w:rPr>
      </w:pPr>
      <w:r w:rsidRPr="00765EC6">
        <w:rPr>
          <w:rFonts w:asciiTheme="majorBidi" w:hAnsiTheme="majorBidi" w:cstheme="majorBidi"/>
          <w:b/>
          <w:bCs/>
          <w:color w:val="FF0000"/>
          <w:sz w:val="28"/>
          <w:szCs w:val="28"/>
          <w:u w:val="single"/>
          <w:lang w:val="vi-VN"/>
        </w:rPr>
        <w:t>Hadith 185:</w:t>
      </w:r>
      <w:r w:rsidRPr="00765EC6">
        <w:rPr>
          <w:rFonts w:asciiTheme="majorBidi" w:hAnsiTheme="majorBidi" w:cstheme="majorBidi"/>
          <w:sz w:val="28"/>
          <w:szCs w:val="28"/>
          <w:lang w:val="vi-VN"/>
        </w:rPr>
        <w:t xml:space="preserve"> Ông Anas bin Malik </w:t>
      </w:r>
      <w:r w:rsidRPr="00765EC6">
        <w:rPr>
          <w:color w:val="1F3864" w:themeColor="accent5" w:themeShade="80"/>
          <w:sz w:val="28"/>
          <w:szCs w:val="28"/>
        </w:rPr>
        <w:sym w:font="AGA Arabesque" w:char="0074"/>
      </w:r>
      <w:r w:rsidRPr="00765EC6">
        <w:rPr>
          <w:rFonts w:asciiTheme="majorBidi" w:hAnsiTheme="majorBidi" w:cstheme="majorBidi"/>
          <w:sz w:val="28"/>
          <w:szCs w:val="28"/>
          <w:lang w:val="vi-VN"/>
        </w:rPr>
        <w:t xml:space="preserve"> thuật lại rằng Thiên sứ của Allah </w:t>
      </w:r>
      <w:r w:rsidRPr="00765EC6">
        <w:rPr>
          <w:color w:val="215868"/>
          <w:sz w:val="28"/>
          <w:szCs w:val="28"/>
        </w:rPr>
        <w:sym w:font="AGA Arabesque" w:char="0065"/>
      </w:r>
      <w:r w:rsidRPr="00765EC6">
        <w:rPr>
          <w:rFonts w:asciiTheme="majorBidi" w:hAnsiTheme="majorBidi" w:cstheme="majorBidi"/>
          <w:sz w:val="28"/>
          <w:szCs w:val="28"/>
          <w:lang w:val="vi-VN"/>
        </w:rPr>
        <w:t xml:space="preserve"> nói:</w:t>
      </w:r>
    </w:p>
    <w:p w:rsidR="00192E89" w:rsidRPr="00765EC6" w:rsidRDefault="00192E89" w:rsidP="00192E89">
      <w:pPr>
        <w:spacing w:before="120" w:after="0" w:line="240" w:lineRule="auto"/>
        <w:jc w:val="both"/>
        <w:rPr>
          <w:rFonts w:ascii="Arb Hadith" w:hAnsi="Arb Hadith" w:cs="KFGQPC Uthman Taha Naskh"/>
          <w:color w:val="002060"/>
          <w:sz w:val="28"/>
          <w:szCs w:val="28"/>
          <w:rtl/>
          <w:lang w:val="vi-VN"/>
        </w:rPr>
      </w:pPr>
      <w:r w:rsidRPr="00765EC6">
        <w:rPr>
          <w:rFonts w:ascii="Arb Hadith" w:hAnsi="Arb Hadith" w:cs="KFGQPC Uthman Taha Naskh"/>
          <w:color w:val="002060"/>
          <w:sz w:val="32"/>
          <w:szCs w:val="32"/>
          <w:rtl/>
        </w:rPr>
        <w:t>{</w:t>
      </w:r>
      <w:r w:rsidRPr="00765EC6">
        <w:rPr>
          <w:rFonts w:ascii="Traditional Arabic" w:cs="KFGQPC Uthman Taha Naskh" w:hint="cs"/>
          <w:b/>
          <w:bCs/>
          <w:color w:val="002060"/>
          <w:sz w:val="32"/>
          <w:szCs w:val="32"/>
          <w:rtl/>
        </w:rPr>
        <w:t>لا</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يُؤْمِنُ</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أَحَدُكُمْ</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حَتَّى</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يُحِبَّ</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لأَخِيهِ</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مَا</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يُحِبُّ</w:t>
      </w:r>
      <w:r w:rsidRPr="00765EC6">
        <w:rPr>
          <w:rFonts w:ascii="Traditional Arabic" w:cs="KFGQPC Uthman Taha Naskh"/>
          <w:b/>
          <w:bCs/>
          <w:color w:val="002060"/>
          <w:sz w:val="32"/>
          <w:szCs w:val="32"/>
          <w:rtl/>
        </w:rPr>
        <w:t xml:space="preserve"> </w:t>
      </w:r>
      <w:r w:rsidRPr="00765EC6">
        <w:rPr>
          <w:rFonts w:ascii="Traditional Arabic" w:cs="KFGQPC Uthman Taha Naskh" w:hint="cs"/>
          <w:b/>
          <w:bCs/>
          <w:color w:val="002060"/>
          <w:sz w:val="32"/>
          <w:szCs w:val="32"/>
          <w:rtl/>
        </w:rPr>
        <w:t>لِنَفْسِهِ</w:t>
      </w:r>
      <w:r w:rsidRPr="00765EC6">
        <w:rPr>
          <w:rFonts w:ascii="Arb Hadith" w:hAnsi="Arb Hadith" w:cs="KFGQPC Uthman Taha Naskh"/>
          <w:color w:val="002060"/>
          <w:sz w:val="32"/>
          <w:szCs w:val="32"/>
          <w:rtl/>
        </w:rPr>
        <w:t>}</w:t>
      </w:r>
      <w:r w:rsidRPr="00765EC6">
        <w:rPr>
          <w:rFonts w:ascii="Arb Hadith" w:hAnsi="Arb Hadith" w:cs="KFGQPC Uthman Taha Naskh" w:hint="cs"/>
          <w:color w:val="002060"/>
          <w:sz w:val="32"/>
          <w:szCs w:val="32"/>
          <w:rtl/>
          <w:lang w:val="vi-VN"/>
        </w:rPr>
        <w:t xml:space="preserve"> </w:t>
      </w:r>
      <w:r w:rsidRPr="00765EC6">
        <w:rPr>
          <w:rFonts w:ascii="Arb Hadith" w:hAnsi="Arb Hadith" w:cs="KFGQPC Uthman Taha Naskh" w:hint="cs"/>
          <w:color w:val="002060"/>
          <w:sz w:val="28"/>
          <w:szCs w:val="28"/>
          <w:rtl/>
          <w:lang w:val="vi-VN"/>
        </w:rPr>
        <w:t>متفق عليه.</w:t>
      </w:r>
    </w:p>
    <w:p w:rsidR="00192E89" w:rsidRPr="00765EC6" w:rsidRDefault="00192E89" w:rsidP="00192E89">
      <w:pPr>
        <w:bidi w:val="0"/>
        <w:spacing w:before="120" w:after="0" w:line="240" w:lineRule="auto"/>
        <w:jc w:val="both"/>
        <w:rPr>
          <w:rFonts w:asciiTheme="majorBidi" w:hAnsiTheme="majorBidi" w:cstheme="majorBidi"/>
          <w:color w:val="002060"/>
          <w:sz w:val="28"/>
          <w:szCs w:val="28"/>
          <w:lang w:val="vi-VN"/>
        </w:rPr>
      </w:pPr>
      <w:r w:rsidRPr="00765EC6">
        <w:rPr>
          <w:rFonts w:asciiTheme="majorBidi" w:hAnsiTheme="majorBidi" w:cstheme="majorBidi"/>
          <w:b/>
          <w:bCs/>
          <w:color w:val="002060"/>
          <w:sz w:val="28"/>
          <w:szCs w:val="28"/>
          <w:lang w:val="vi-VN"/>
        </w:rPr>
        <w:t xml:space="preserve">“Không ai trong các ngươi hoàn thiện đức tin cho đến khi nào y yêu thương người anh em đồng đạo của y giống như y yêu thương chính bản thân mình.” </w:t>
      </w:r>
      <w:r w:rsidRPr="00765EC6">
        <w:rPr>
          <w:rFonts w:asciiTheme="majorBidi" w:hAnsiTheme="majorBidi" w:cstheme="majorBidi"/>
          <w:color w:val="002060"/>
          <w:sz w:val="28"/>
          <w:szCs w:val="28"/>
          <w:lang w:val="vi-VN"/>
        </w:rPr>
        <w:t>(</w:t>
      </w:r>
      <w:r w:rsidRPr="00765EC6">
        <w:rPr>
          <w:rFonts w:asciiTheme="majorBidi" w:hAnsiTheme="majorBidi" w:cstheme="majorBidi"/>
          <w:i/>
          <w:iCs/>
          <w:color w:val="002060"/>
          <w:sz w:val="28"/>
          <w:szCs w:val="28"/>
          <w:lang w:val="vi-VN"/>
        </w:rPr>
        <w:t>Albukhari, Muslim</w:t>
      </w:r>
      <w:r w:rsidRPr="00765EC6">
        <w:rPr>
          <w:rFonts w:asciiTheme="majorBidi" w:hAnsiTheme="majorBidi" w:cstheme="majorBidi"/>
          <w:color w:val="002060"/>
          <w:sz w:val="28"/>
          <w:szCs w:val="28"/>
          <w:lang w:val="vi-VN"/>
        </w:rPr>
        <w:t>).</w:t>
      </w:r>
    </w:p>
    <w:p w:rsidR="00192E89" w:rsidRDefault="00192E89" w:rsidP="00192E89">
      <w:pPr>
        <w:bidi w:val="0"/>
        <w:spacing w:before="120" w:after="0" w:line="240" w:lineRule="auto"/>
        <w:ind w:firstLine="720"/>
        <w:jc w:val="both"/>
        <w:rPr>
          <w:rFonts w:asciiTheme="majorBidi" w:hAnsiTheme="majorBidi" w:cstheme="majorBidi"/>
          <w:color w:val="C45911" w:themeColor="accent2" w:themeShade="BF"/>
          <w:sz w:val="28"/>
          <w:szCs w:val="28"/>
          <w:lang w:val="vi-VN"/>
        </w:rPr>
      </w:pPr>
    </w:p>
    <w:p w:rsidR="00192E89" w:rsidRDefault="00192E89" w:rsidP="00192E89">
      <w:pPr>
        <w:bidi w:val="0"/>
        <w:spacing w:before="120" w:after="0" w:line="240" w:lineRule="auto"/>
        <w:ind w:firstLine="720"/>
        <w:jc w:val="both"/>
        <w:rPr>
          <w:rFonts w:asciiTheme="majorBidi" w:hAnsiTheme="majorBidi" w:cstheme="majorBidi"/>
          <w:color w:val="C45911" w:themeColor="accent2" w:themeShade="BF"/>
          <w:sz w:val="28"/>
          <w:szCs w:val="28"/>
          <w:lang w:val="vi-VN"/>
        </w:rPr>
      </w:pPr>
    </w:p>
    <w:p w:rsidR="00192E89" w:rsidRPr="00765EC6" w:rsidRDefault="00192E89" w:rsidP="00192E89">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765EC6">
        <w:rPr>
          <w:rFonts w:asciiTheme="majorBidi" w:hAnsiTheme="majorBidi" w:cstheme="majorBidi"/>
          <w:color w:val="C45911" w:themeColor="accent2" w:themeShade="BF"/>
          <w:sz w:val="28"/>
          <w:szCs w:val="28"/>
          <w:lang w:val="vi-VN"/>
        </w:rPr>
        <w:t xml:space="preserve">* </w:t>
      </w:r>
      <w:r w:rsidRPr="00765EC6">
        <w:rPr>
          <w:rFonts w:asciiTheme="majorBidi" w:hAnsiTheme="majorBidi" w:cstheme="majorBidi"/>
          <w:b/>
          <w:bCs/>
          <w:color w:val="C45911" w:themeColor="accent2" w:themeShade="BF"/>
          <w:sz w:val="28"/>
          <w:szCs w:val="28"/>
          <w:lang w:val="vi-VN"/>
        </w:rPr>
        <w:t>Bài học từ Hadith:</w:t>
      </w:r>
      <w:r w:rsidRPr="00765EC6">
        <w:rPr>
          <w:rFonts w:asciiTheme="majorBidi" w:hAnsiTheme="majorBidi" w:cstheme="majorBidi"/>
          <w:color w:val="C45911" w:themeColor="accent2" w:themeShade="BF"/>
          <w:sz w:val="28"/>
          <w:szCs w:val="28"/>
          <w:lang w:val="vi-VN"/>
        </w:rPr>
        <w:t xml:space="preserve"> </w:t>
      </w:r>
    </w:p>
    <w:p w:rsidR="00B03660" w:rsidRPr="00B03660" w:rsidRDefault="00192E89" w:rsidP="00192E89">
      <w:pPr>
        <w:bidi w:val="0"/>
        <w:rPr>
          <w:rFonts w:ascii="Times New Roman" w:hAnsi="Times New Roman" w:cs="KFGQPC Uthman Taha Naskh"/>
          <w:sz w:val="96"/>
          <w:szCs w:val="96"/>
          <w:rtl/>
          <w:lang w:bidi="ar-EG"/>
        </w:rPr>
      </w:pPr>
      <w:r w:rsidRPr="00765EC6">
        <w:rPr>
          <w:rFonts w:asciiTheme="majorBidi" w:hAnsiTheme="majorBidi" w:cstheme="majorBidi"/>
          <w:sz w:val="28"/>
          <w:szCs w:val="28"/>
          <w:lang w:val="vi-VN"/>
        </w:rPr>
        <w:t xml:space="preserve">- Điều kiện để đức tin Iman đạt đến đỉnh hoàn thiện là người Muslim phải biết yêu thương người anh em đồng đạo của mình giống như y yêu thương chính bản thân. </w:t>
      </w:r>
      <w:r w:rsidRPr="00765EC6">
        <w:rPr>
          <w:rFonts w:asciiTheme="majorBidi" w:hAnsiTheme="majorBidi" w:cstheme="majorBidi"/>
          <w:sz w:val="28"/>
          <w:szCs w:val="28"/>
          <w:lang w:val="vi-VN"/>
        </w:rPr>
        <w:lastRenderedPageBreak/>
        <w:t>Và một trong những yếu tố thể hiện tình yêu thương đó là hết lòng khuyên răn và chỉ bảo người anh em của mình để họ hướng đến những điều tốt đẹp cho cuộc sống thế gian cũng như cuộc sống cõi Đời Sau.</w:t>
      </w:r>
    </w:p>
    <w:p w:rsidR="00F2420A" w:rsidRPr="00E122BD" w:rsidRDefault="00837651" w:rsidP="00192E89">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E122BD">
        <w:rPr>
          <w:rFonts w:asciiTheme="majorBidi" w:hAnsiTheme="majorBidi" w:cstheme="majorBidi"/>
          <w:color w:val="006666"/>
          <w:sz w:val="32"/>
          <w:szCs w:val="32"/>
          <w:lang w:val="vi-VN" w:bidi="ar-EG"/>
        </w:rPr>
        <w:br w:type="page"/>
      </w:r>
    </w:p>
    <w:p w:rsidR="00F2420A" w:rsidRPr="00E122BD" w:rsidRDefault="00DC6A8E" w:rsidP="00F2420A">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E122BD" w:rsidRDefault="00DF5F24" w:rsidP="00DF5F24">
      <w:pPr>
        <w:tabs>
          <w:tab w:val="left" w:pos="4599"/>
        </w:tabs>
        <w:bidi w:val="0"/>
        <w:jc w:val="both"/>
        <w:rPr>
          <w:rFonts w:asciiTheme="majorBidi" w:hAnsiTheme="majorBidi" w:cstheme="majorBidi"/>
          <w:color w:val="006666"/>
          <w:sz w:val="32"/>
          <w:szCs w:val="32"/>
          <w:lang w:val="vi-VN" w:bidi="ar-EG"/>
        </w:rPr>
      </w:pPr>
      <w:r w:rsidRPr="00E122BD">
        <w:rPr>
          <w:rFonts w:asciiTheme="majorBidi" w:hAnsiTheme="majorBidi" w:cstheme="majorBidi"/>
          <w:color w:val="006666"/>
          <w:sz w:val="32"/>
          <w:szCs w:val="32"/>
          <w:lang w:val="vi-VN" w:bidi="ar-EG"/>
        </w:rPr>
        <w:tab/>
      </w:r>
    </w:p>
    <w:p w:rsidR="00F2420A" w:rsidRPr="00E122BD" w:rsidRDefault="00F2420A" w:rsidP="00F2420A">
      <w:pPr>
        <w:bidi w:val="0"/>
        <w:jc w:val="both"/>
        <w:rPr>
          <w:rFonts w:asciiTheme="majorBidi" w:hAnsiTheme="majorBidi" w:cstheme="majorBidi"/>
          <w:color w:val="006666"/>
          <w:sz w:val="32"/>
          <w:szCs w:val="32"/>
          <w:lang w:val="vi-VN" w:bidi="ar-EG"/>
        </w:rPr>
      </w:pPr>
    </w:p>
    <w:p w:rsidR="005666DC" w:rsidRPr="00E122BD" w:rsidRDefault="005666DC" w:rsidP="00BF04A9">
      <w:pPr>
        <w:bidi w:val="0"/>
        <w:jc w:val="both"/>
        <w:rPr>
          <w:rFonts w:asciiTheme="majorBidi" w:hAnsiTheme="majorBidi" w:cstheme="majorBidi"/>
          <w:color w:val="006666"/>
          <w:sz w:val="32"/>
          <w:szCs w:val="32"/>
          <w:lang w:val="vi-VN" w:bidi="ar-EG"/>
        </w:rPr>
      </w:pPr>
    </w:p>
    <w:sectPr w:rsidR="005666DC" w:rsidRPr="00E122BD" w:rsidSect="006B4F4B">
      <w:headerReference w:type="even" r:id="rId13"/>
      <w:headerReference w:type="default" r:id="rId14"/>
      <w:footerReference w:type="default" r:id="rId15"/>
      <w:headerReference w:type="first" r:id="rId16"/>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483" w:rsidRDefault="00FF1483" w:rsidP="00E32771">
      <w:pPr>
        <w:spacing w:after="0" w:line="240" w:lineRule="auto"/>
      </w:pPr>
      <w:r>
        <w:separator/>
      </w:r>
    </w:p>
  </w:endnote>
  <w:endnote w:type="continuationSeparator" w:id="0">
    <w:p w:rsidR="00FF1483" w:rsidRDefault="00FF148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1AEE157B-ED81-4F09-8529-E52F199E41E0}"/>
    <w:embedBold r:id="rId2" w:fontKey="{1FADDBD4-FA95-4E9C-92B9-B082F6FFDAF8}"/>
    <w:embedItalic r:id="rId3" w:fontKey="{F208DA41-EC48-48E7-AC23-FECA16A853ED}"/>
  </w:font>
  <w:font w:name="Arial">
    <w:panose1 w:val="020B0604020202020204"/>
    <w:charset w:val="00"/>
    <w:family w:val="swiss"/>
    <w:pitch w:val="variable"/>
    <w:sig w:usb0="E0002AFF" w:usb1="C0007843" w:usb2="00000009" w:usb3="00000000" w:csb0="000001FF" w:csb1="00000000"/>
    <w:embedRegular r:id="rId4" w:fontKey="{BB7299EE-7A35-4AD2-B454-A269EF3FD49F}"/>
    <w:embedBold r:id="rId5" w:fontKey="{0C233694-CB56-4D9B-BD44-8BD863E6A2EA}"/>
  </w:font>
  <w:font w:name="Times New Roman">
    <w:panose1 w:val="02020603050405020304"/>
    <w:charset w:val="00"/>
    <w:family w:val="roman"/>
    <w:pitch w:val="variable"/>
    <w:sig w:usb0="E0002AFF" w:usb1="C0007841" w:usb2="00000009" w:usb3="00000000" w:csb0="000001FF" w:csb1="00000000"/>
    <w:embedRegular r:id="rId6" w:fontKey="{68111703-3AE0-4B1D-9EBE-62B166A31637}"/>
    <w:embedBold r:id="rId7" w:fontKey="{9B644D68-3D53-4A43-8D99-9B951F08573A}"/>
    <w:embedItalic r:id="rId8" w:fontKey="{3320EBDE-6F0C-4241-B152-4C263E4992FC}"/>
  </w:font>
  <w:font w:name="KFGQPC Uthman Taha Naskh">
    <w:panose1 w:val="02000000000000000000"/>
    <w:charset w:val="B2"/>
    <w:family w:val="auto"/>
    <w:pitch w:val="variable"/>
    <w:sig w:usb0="80002001" w:usb1="90000000" w:usb2="00000008" w:usb3="00000000" w:csb0="00000040" w:csb1="00000000"/>
    <w:embedRegular r:id="rId9" w:fontKey="{69AFE293-4583-4702-86CA-B5F23A51E807}"/>
    <w:embedBold r:id="rId10" w:fontKey="{500046E4-A5F6-432F-AC0F-1CFFAFB06D57}"/>
  </w:font>
  <w:font w:name="Wingdings">
    <w:panose1 w:val="05000000000000000000"/>
    <w:charset w:val="02"/>
    <w:family w:val="auto"/>
    <w:pitch w:val="variable"/>
    <w:sig w:usb0="00000000" w:usb1="10000000" w:usb2="00000000" w:usb3="00000000" w:csb0="80000000" w:csb1="00000000"/>
    <w:embedRegular r:id="rId11" w:fontKey="{70753A6A-F87F-47B5-81BF-6FF27BE0938A}"/>
  </w:font>
  <w:font w:name="MS UI Gothic">
    <w:panose1 w:val="020B0600070205080204"/>
    <w:charset w:val="80"/>
    <w:family w:val="swiss"/>
    <w:pitch w:val="variable"/>
    <w:sig w:usb0="E00002FF" w:usb1="6AC7FDFB" w:usb2="00000012" w:usb3="00000000" w:csb0="0002009F" w:csb1="00000000"/>
  </w:font>
  <w:font w:name="Gotham Narrow Book">
    <w:altName w:val="Times New Roman"/>
    <w:charset w:val="00"/>
    <w:family w:val="auto"/>
    <w:pitch w:val="variable"/>
    <w:sig w:usb0="00000001" w:usb1="4000004A" w:usb2="00000000" w:usb3="00000000" w:csb0="0000009B" w:csb1="00000000"/>
    <w:embedRegular r:id="rId12" w:fontKey="{2F7A7ADF-C897-46F6-BB7C-87A26B712586}"/>
    <w:embedBold r:id="rId13" w:fontKey="{AEF9793F-546A-42EE-B05A-656D172C7D69}"/>
  </w:font>
  <w:font w:name="Gotham Narrow Light">
    <w:altName w:val="Times New Roman"/>
    <w:charset w:val="00"/>
    <w:family w:val="auto"/>
    <w:pitch w:val="variable"/>
    <w:sig w:usb0="00000001" w:usb1="4000004A" w:usb2="00000000" w:usb3="00000000" w:csb0="0000009B" w:csb1="00000000"/>
    <w:embedRegular r:id="rId14" w:fontKey="{F626B9E7-1352-497E-A89C-A41A532FAF38}"/>
  </w:font>
  <w:font w:name="Gotham Narrow Medium">
    <w:altName w:val="Times New Roman"/>
    <w:charset w:val="00"/>
    <w:family w:val="auto"/>
    <w:pitch w:val="variable"/>
    <w:sig w:usb0="00000001" w:usb1="4000004A" w:usb2="00000000" w:usb3="00000000" w:csb0="0000009B" w:csb1="00000000"/>
    <w:embedRegular r:id="rId15" w:fontKey="{8D598A64-117C-4A71-8773-147FBAB2EE15}"/>
  </w:font>
  <w:font w:name="Mohammad Bold Normal">
    <w:charset w:val="B2"/>
    <w:family w:val="auto"/>
    <w:pitch w:val="variable"/>
    <w:sig w:usb0="00002001" w:usb1="00000000" w:usb2="00000000" w:usb3="00000000" w:csb0="00000040" w:csb1="00000000"/>
    <w:embedRegular r:id="rId16" w:fontKey="{135D39A5-8158-47F7-A761-87FAC91B82E3}"/>
    <w:embedBold r:id="rId17" w:fontKey="{92775F61-FD11-49E6-BD61-96CEAD78812D}"/>
  </w:font>
  <w:font w:name="Wingdings 2">
    <w:panose1 w:val="05020102010507070707"/>
    <w:charset w:val="02"/>
    <w:family w:val="roman"/>
    <w:pitch w:val="variable"/>
    <w:sig w:usb0="00000000" w:usb1="10000000" w:usb2="00000000" w:usb3="00000000" w:csb0="80000000" w:csb1="00000000"/>
    <w:embedRegular r:id="rId18" w:fontKey="{EA15D43C-C003-402C-85D1-DD4BD43307D1}"/>
  </w:font>
  <w:font w:name="ae_AlArabiya">
    <w:altName w:val="XW Zar"/>
    <w:panose1 w:val="02060603050605020204"/>
    <w:charset w:val="00"/>
    <w:family w:val="roman"/>
    <w:pitch w:val="variable"/>
    <w:sig w:usb0="800020AF" w:usb1="C000204A" w:usb2="00000008" w:usb3="00000000" w:csb0="00000041" w:csb1="00000000"/>
    <w:embedBold r:id="rId19" w:fontKey="{DB667D90-2916-4E14-B230-B2BB8ABDFB76}"/>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0" w:fontKey="{616B650E-3A02-4BFC-BC76-7107BA42E3E1}"/>
  </w:font>
  <w:font w:name="Script MT Bold">
    <w:panose1 w:val="03040602040607080904"/>
    <w:charset w:val="00"/>
    <w:family w:val="script"/>
    <w:pitch w:val="variable"/>
    <w:sig w:usb0="00000003" w:usb1="00000000" w:usb2="00000000" w:usb3="00000000" w:csb0="00000001" w:csb1="00000000"/>
    <w:embedRegular r:id="rId21" w:fontKey="{DB0D124D-5140-4259-A884-9FC586148E5B}"/>
  </w:font>
  <w:font w:name="KFGQPC Uthmanic Script HAFS">
    <w:panose1 w:val="02000000000000000000"/>
    <w:charset w:val="B2"/>
    <w:family w:val="auto"/>
    <w:pitch w:val="variable"/>
    <w:sig w:usb0="00002001" w:usb1="00000000" w:usb2="00000000" w:usb3="00000000" w:csb0="00000040" w:csb1="00000000"/>
    <w:embedBold r:id="rId22" w:fontKey="{D10C60B1-45DC-463B-8367-6B03D5A81894}"/>
  </w:font>
  <w:font w:name="AGA Arabesque">
    <w:panose1 w:val="05010101010101010101"/>
    <w:charset w:val="02"/>
    <w:family w:val="auto"/>
    <w:pitch w:val="variable"/>
    <w:sig w:usb0="00000000" w:usb1="10000000" w:usb2="00000000" w:usb3="00000000" w:csb0="80000000" w:csb1="00000000"/>
    <w:embedRegular r:id="rId23" w:fontKey="{2A5B42FD-287B-419D-911B-D03D5C290D4A}"/>
  </w:font>
  <w:font w:name="Arb Hadith">
    <w:panose1 w:val="00000000000000000000"/>
    <w:charset w:val="02"/>
    <w:family w:val="auto"/>
    <w:pitch w:val="variable"/>
    <w:sig w:usb0="00000000" w:usb1="10000000" w:usb2="00000000" w:usb3="00000000" w:csb0="80000000" w:csb1="00000000"/>
    <w:embedRegular r:id="rId24" w:fontKey="{07D51575-750F-43FF-A094-F58287A2D106}"/>
  </w:font>
  <w:font w:name="Traditional Arabic">
    <w:panose1 w:val="02020603050405020304"/>
    <w:charset w:val="00"/>
    <w:family w:val="roman"/>
    <w:pitch w:val="variable"/>
    <w:sig w:usb0="00002003" w:usb1="80000000" w:usb2="00000008" w:usb3="00000000" w:csb0="00000041" w:csb1="00000000"/>
    <w:embedBold r:id="rId25" w:fontKey="{C707D1B3-FE1A-4159-9D7D-F7A6759A3FBF}"/>
  </w:font>
  <w:font w:name="Calibri Light">
    <w:panose1 w:val="020F0302020204030204"/>
    <w:charset w:val="00"/>
    <w:family w:val="swiss"/>
    <w:pitch w:val="variable"/>
    <w:sig w:usb0="A00002EF" w:usb1="4000207B" w:usb2="00000000" w:usb3="00000000" w:csb0="0000019F" w:csb1="00000000"/>
    <w:embedRegular r:id="rId26" w:fontKey="{51D563A7-3904-411D-AA2B-189955010F83}"/>
    <w:embedBold r:id="rId27" w:fontKey="{44B9178E-1159-4BA2-AD98-5809EC411D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FF1483">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FF1483">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483" w:rsidRDefault="00FF1483" w:rsidP="00E32771">
      <w:pPr>
        <w:spacing w:after="0" w:line="240" w:lineRule="auto"/>
      </w:pPr>
      <w:r>
        <w:separator/>
      </w:r>
    </w:p>
  </w:footnote>
  <w:footnote w:type="continuationSeparator" w:id="0">
    <w:p w:rsidR="00FF1483" w:rsidRDefault="00FF1483"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FF1483">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FF1483">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7D780A"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7D780A" w:rsidRPr="00F866F6">
                    <w:rPr>
                      <w:rFonts w:ascii="Times New Roman" w:hAnsi="Times New Roman" w:cs="Times New Roman"/>
                      <w:color w:val="006666"/>
                      <w:sz w:val="26"/>
                      <w:szCs w:val="26"/>
                      <w:lang w:bidi="ar-EG"/>
                    </w:rPr>
                    <w:fldChar w:fldCharType="separate"/>
                  </w:r>
                  <w:r>
                    <w:rPr>
                      <w:rFonts w:ascii="Times New Roman" w:hAnsi="Times New Roman" w:cs="Times New Roman"/>
                      <w:noProof/>
                      <w:color w:val="006666"/>
                      <w:sz w:val="26"/>
                      <w:szCs w:val="26"/>
                      <w:lang w:bidi="ar-EG"/>
                    </w:rPr>
                    <w:t>1</w:t>
                  </w:r>
                  <w:r w:rsidR="007D780A"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FF1483">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942B3" w:rsidRDefault="007942B3"/>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FF1483">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7D780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7D780A"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7D780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FF1483">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0D49AC" w:rsidRDefault="006B4F4B" w:rsidP="000D49AC">
                  <w:pPr>
                    <w:bidi w:val="0"/>
                    <w:spacing w:after="0" w:line="240" w:lineRule="auto"/>
                    <w:jc w:val="center"/>
                    <w:rPr>
                      <w:rFonts w:asciiTheme="majorHAnsi" w:hAnsiTheme="majorHAnsi" w:cstheme="majorBidi"/>
                      <w:b/>
                      <w:bCs/>
                      <w:color w:val="205B83"/>
                      <w:sz w:val="20"/>
                      <w:szCs w:val="20"/>
                      <w:lang w:val="vi-VN"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7D780A"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7D780A" w:rsidRPr="00F866F6">
                    <w:rPr>
                      <w:rFonts w:ascii="Times New Roman" w:hAnsi="Times New Roman" w:cs="Times New Roman"/>
                      <w:color w:val="006666"/>
                      <w:sz w:val="26"/>
                      <w:szCs w:val="26"/>
                      <w:lang w:bidi="ar-EG"/>
                    </w:rPr>
                    <w:fldChar w:fldCharType="separate"/>
                  </w:r>
                  <w:r w:rsidR="00024460">
                    <w:rPr>
                      <w:rFonts w:ascii="Times New Roman" w:hAnsi="Times New Roman" w:cs="Times New Roman"/>
                      <w:noProof/>
                      <w:color w:val="006666"/>
                      <w:sz w:val="26"/>
                      <w:szCs w:val="26"/>
                      <w:lang w:bidi="ar-EG"/>
                    </w:rPr>
                    <w:t>1</w:t>
                  </w:r>
                  <w:r w:rsidR="007D780A"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F1483">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r w:rsidR="007D780A"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24460"/>
    <w:rsid w:val="00053E93"/>
    <w:rsid w:val="000A53B5"/>
    <w:rsid w:val="000A6307"/>
    <w:rsid w:val="000A6BE0"/>
    <w:rsid w:val="000C2B16"/>
    <w:rsid w:val="000D49AC"/>
    <w:rsid w:val="000D5816"/>
    <w:rsid w:val="000F04A9"/>
    <w:rsid w:val="0010274B"/>
    <w:rsid w:val="00171C08"/>
    <w:rsid w:val="00172304"/>
    <w:rsid w:val="0017667A"/>
    <w:rsid w:val="001775BB"/>
    <w:rsid w:val="00187D3B"/>
    <w:rsid w:val="00192E89"/>
    <w:rsid w:val="001A0D79"/>
    <w:rsid w:val="001E2BA6"/>
    <w:rsid w:val="001F4731"/>
    <w:rsid w:val="001F4E86"/>
    <w:rsid w:val="002219E3"/>
    <w:rsid w:val="0023307B"/>
    <w:rsid w:val="00243EEC"/>
    <w:rsid w:val="00267C61"/>
    <w:rsid w:val="00270AE8"/>
    <w:rsid w:val="00275B0E"/>
    <w:rsid w:val="002B2FF1"/>
    <w:rsid w:val="002B662B"/>
    <w:rsid w:val="002C2AAB"/>
    <w:rsid w:val="003072B2"/>
    <w:rsid w:val="00317B3C"/>
    <w:rsid w:val="003238D3"/>
    <w:rsid w:val="00347608"/>
    <w:rsid w:val="0037543E"/>
    <w:rsid w:val="003E1AC6"/>
    <w:rsid w:val="00415DA3"/>
    <w:rsid w:val="00447B55"/>
    <w:rsid w:val="004869BA"/>
    <w:rsid w:val="004A608C"/>
    <w:rsid w:val="004C1156"/>
    <w:rsid w:val="004E2AD6"/>
    <w:rsid w:val="004E38A0"/>
    <w:rsid w:val="004E78EF"/>
    <w:rsid w:val="004F2245"/>
    <w:rsid w:val="005666DC"/>
    <w:rsid w:val="00575281"/>
    <w:rsid w:val="0058544F"/>
    <w:rsid w:val="005A2707"/>
    <w:rsid w:val="005C32D9"/>
    <w:rsid w:val="006334C8"/>
    <w:rsid w:val="00635786"/>
    <w:rsid w:val="00662A2B"/>
    <w:rsid w:val="0066729C"/>
    <w:rsid w:val="00673A9E"/>
    <w:rsid w:val="00683E96"/>
    <w:rsid w:val="0069051A"/>
    <w:rsid w:val="006921A0"/>
    <w:rsid w:val="0069533C"/>
    <w:rsid w:val="006B4F4B"/>
    <w:rsid w:val="006C03EB"/>
    <w:rsid w:val="006D53FD"/>
    <w:rsid w:val="00717FAE"/>
    <w:rsid w:val="00761749"/>
    <w:rsid w:val="0077162A"/>
    <w:rsid w:val="00790C62"/>
    <w:rsid w:val="007942B3"/>
    <w:rsid w:val="007C34A6"/>
    <w:rsid w:val="007D780A"/>
    <w:rsid w:val="007E1A8B"/>
    <w:rsid w:val="007E5889"/>
    <w:rsid w:val="007E70EB"/>
    <w:rsid w:val="00814452"/>
    <w:rsid w:val="008210B3"/>
    <w:rsid w:val="00837651"/>
    <w:rsid w:val="00853076"/>
    <w:rsid w:val="00855E30"/>
    <w:rsid w:val="00864283"/>
    <w:rsid w:val="00885CFF"/>
    <w:rsid w:val="008935A9"/>
    <w:rsid w:val="008A5781"/>
    <w:rsid w:val="008B3703"/>
    <w:rsid w:val="008D70C8"/>
    <w:rsid w:val="008E2038"/>
    <w:rsid w:val="008E624E"/>
    <w:rsid w:val="0090385D"/>
    <w:rsid w:val="009352E6"/>
    <w:rsid w:val="00944C90"/>
    <w:rsid w:val="009967F9"/>
    <w:rsid w:val="009D646B"/>
    <w:rsid w:val="00A03BD9"/>
    <w:rsid w:val="00A052E1"/>
    <w:rsid w:val="00A507EE"/>
    <w:rsid w:val="00A61E5C"/>
    <w:rsid w:val="00AC02AD"/>
    <w:rsid w:val="00B03660"/>
    <w:rsid w:val="00B3424F"/>
    <w:rsid w:val="00B3510F"/>
    <w:rsid w:val="00B47868"/>
    <w:rsid w:val="00B50A3A"/>
    <w:rsid w:val="00B71399"/>
    <w:rsid w:val="00B72909"/>
    <w:rsid w:val="00B820AA"/>
    <w:rsid w:val="00BA456F"/>
    <w:rsid w:val="00BD190F"/>
    <w:rsid w:val="00BF04A9"/>
    <w:rsid w:val="00C03201"/>
    <w:rsid w:val="00C2277B"/>
    <w:rsid w:val="00C37C22"/>
    <w:rsid w:val="00C72BD4"/>
    <w:rsid w:val="00CD4735"/>
    <w:rsid w:val="00D06CFA"/>
    <w:rsid w:val="00D37A68"/>
    <w:rsid w:val="00D46176"/>
    <w:rsid w:val="00D849A2"/>
    <w:rsid w:val="00D85A5F"/>
    <w:rsid w:val="00DC6A8E"/>
    <w:rsid w:val="00DD42B5"/>
    <w:rsid w:val="00DF5F24"/>
    <w:rsid w:val="00E122BD"/>
    <w:rsid w:val="00E25D4B"/>
    <w:rsid w:val="00E32771"/>
    <w:rsid w:val="00E3745F"/>
    <w:rsid w:val="00E71875"/>
    <w:rsid w:val="00EB6A67"/>
    <w:rsid w:val="00EE217D"/>
    <w:rsid w:val="00F1092B"/>
    <w:rsid w:val="00F16D54"/>
    <w:rsid w:val="00F2420A"/>
    <w:rsid w:val="00F3173B"/>
    <w:rsid w:val="00F80820"/>
    <w:rsid w:val="00F85648"/>
    <w:rsid w:val="00F866F6"/>
    <w:rsid w:val="00FD7CE1"/>
    <w:rsid w:val="00FF148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D563D160-4C0F-4859-9FF4-E0E7FDBBF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2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705</Words>
  <Characters>4025</Characters>
  <Application>Microsoft Office Word</Application>
  <DocSecurity>0</DocSecurity>
  <Lines>33</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4721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Sự Khuyên Răn_x000d_</dc:title>
  <dc:subject>Sự Khuyên Răn_x000d_</dc:subject>
  <dc:creator>Abu Zakkariya Yahya bin Sharf Al-Nawawi</dc:creator>
  <cp:keywords>Sự Khuyên Răn_x000d_</cp:keywords>
  <dc:description>Sự Khuyên Răn_x000d_</dc:description>
  <cp:lastModifiedBy>elhashemy</cp:lastModifiedBy>
  <cp:revision>8</cp:revision>
  <cp:lastPrinted>2015-01-13T04:52:00Z</cp:lastPrinted>
  <dcterms:created xsi:type="dcterms:W3CDTF">2016-01-06T04:58:00Z</dcterms:created>
  <dcterms:modified xsi:type="dcterms:W3CDTF">2016-01-17T12:44:00Z</dcterms:modified>
  <cp:category/>
</cp:coreProperties>
</file>