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B245C0" w:rsidRDefault="00B245C0" w:rsidP="00013824">
      <w:pPr>
        <w:tabs>
          <w:tab w:val="left" w:pos="-2790"/>
        </w:tabs>
        <w:bidi w:val="0"/>
        <w:spacing w:after="0"/>
        <w:jc w:val="center"/>
        <w:rPr>
          <w:rFonts w:asciiTheme="majorBidi" w:hAnsiTheme="majorBidi" w:cstheme="majorBidi"/>
          <w:b/>
          <w:bCs/>
          <w:color w:val="008080"/>
          <w:sz w:val="28"/>
          <w:szCs w:val="28"/>
          <w:rtl/>
          <w:lang w:val="vi-VN"/>
        </w:rPr>
      </w:pPr>
      <w:r w:rsidRPr="00B245C0">
        <w:rPr>
          <w:rFonts w:asciiTheme="majorBidi" w:hAnsiTheme="majorBidi" w:cstheme="majorBidi"/>
          <w:b/>
          <w:bCs/>
          <w:color w:val="008080"/>
          <w:sz w:val="28"/>
          <w:szCs w:val="28"/>
          <w:lang w:val="vi-VN"/>
        </w:rPr>
        <w:t>Cấm Những Điều Bid’ah &amp; Đổi Mới Trong Tôn Giáo</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DD42B5" w:rsidRPr="00F95DC0" w:rsidRDefault="00F95DC0" w:rsidP="005937C8">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5937C8" w:rsidRPr="005937C8">
        <w:rPr>
          <w:rFonts w:eastAsia="MS UI Gothic" w:cs="KFGQPC Uthman Taha Naskh" w:hint="cs"/>
          <w:color w:val="808080" w:themeColor="background1" w:themeShade="80"/>
          <w:sz w:val="24"/>
          <w:szCs w:val="24"/>
          <w:rtl/>
        </w:rPr>
        <w:t xml:space="preserve"> </w:t>
      </w:r>
      <w:r w:rsidR="005937C8" w:rsidRPr="00F95DC0">
        <w:rPr>
          <w:rFonts w:eastAsia="MS UI Gothic" w:cs="KFGQPC Uthman Taha Naskh" w:hint="cs"/>
          <w:color w:val="808080" w:themeColor="background1" w:themeShade="80"/>
          <w:sz w:val="24"/>
          <w:szCs w:val="24"/>
          <w:rtl/>
        </w:rPr>
        <w:t>فيتنامية</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111614" w:rsidRDefault="00111614" w:rsidP="00721CF3">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Pr="00111614">
        <w:rPr>
          <w:rFonts w:cs="KFGQPC Uthman Taha Naskh"/>
          <w:b/>
          <w:bCs/>
          <w:color w:val="008080"/>
          <w:sz w:val="38"/>
          <w:szCs w:val="38"/>
          <w:rtl/>
        </w:rPr>
        <w:t>باب في</w:t>
      </w:r>
      <w:r w:rsidRPr="00111614">
        <w:rPr>
          <w:rFonts w:cs="KFGQPC Uthman Taha Naskh" w:hint="cs"/>
          <w:b/>
          <w:bCs/>
          <w:color w:val="008080"/>
          <w:sz w:val="38"/>
          <w:szCs w:val="38"/>
          <w:rtl/>
        </w:rPr>
        <w:t xml:space="preserve"> النهي عن البدع ومحدثات الأمور</w:t>
      </w:r>
      <w:r w:rsidRPr="00111614">
        <w:rPr>
          <w:rFonts w:cs="KFGQPC Uthman Taha Naskh"/>
          <w:b/>
          <w:bCs/>
          <w:color w:val="008080"/>
          <w:sz w:val="38"/>
          <w:szCs w:val="38"/>
          <w:rtl/>
        </w:rPr>
        <w:t xml:space="preserve"> </w:t>
      </w:r>
      <w:r w:rsidRPr="00111614">
        <w:rPr>
          <w:rFonts w:hint="cs"/>
          <w:b/>
          <w:bCs/>
          <w:color w:val="008080"/>
          <w:sz w:val="38"/>
          <w:szCs w:val="38"/>
          <w:rtl/>
        </w:rPr>
        <w:t>–</w:t>
      </w:r>
    </w:p>
    <w:p w:rsidR="0005510E" w:rsidRDefault="0005510E" w:rsidP="0005510E">
      <w:pPr>
        <w:tabs>
          <w:tab w:val="left" w:pos="753"/>
          <w:tab w:val="center" w:pos="3968"/>
        </w:tabs>
        <w:jc w:val="center"/>
        <w:rPr>
          <w:rFonts w:cs="KFGQPC Uthman Taha Naskh"/>
          <w:color w:val="808080" w:themeColor="background1" w:themeShade="80"/>
          <w:sz w:val="24"/>
          <w:szCs w:val="24"/>
          <w:rtl/>
          <w:lang w:bidi="ar-EG"/>
        </w:rPr>
      </w:pPr>
    </w:p>
    <w:p w:rsidR="009D646B" w:rsidRPr="0005510E" w:rsidRDefault="0005510E" w:rsidP="0028414B">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975332">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53641B" w:rsidRDefault="0053641B" w:rsidP="00013824">
      <w:pPr>
        <w:bidi w:val="0"/>
        <w:spacing w:before="120" w:after="0" w:line="240" w:lineRule="auto"/>
        <w:jc w:val="center"/>
        <w:rPr>
          <w:rFonts w:asciiTheme="majorBidi" w:hAnsiTheme="majorBidi" w:cstheme="majorBidi"/>
          <w:b/>
          <w:bCs/>
          <w:color w:val="006666"/>
          <w:sz w:val="40"/>
          <w:szCs w:val="40"/>
          <w:lang w:val="vi-VN"/>
        </w:rPr>
      </w:pPr>
    </w:p>
    <w:p w:rsidR="00E2027E" w:rsidRPr="00E2027E" w:rsidRDefault="00E2027E" w:rsidP="0053641B">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56CCC">
        <w:rPr>
          <w:rFonts w:asciiTheme="majorBidi" w:hAnsiTheme="majorBidi" w:cstheme="majorBidi"/>
          <w:b/>
          <w:bCs/>
          <w:color w:val="006666"/>
          <w:sz w:val="40"/>
          <w:szCs w:val="40"/>
          <w:lang w:val="vi-VN"/>
        </w:rPr>
        <w:t>1</w:t>
      </w:r>
      <w:r w:rsidR="0053641B">
        <w:rPr>
          <w:rFonts w:asciiTheme="majorBidi" w:hAnsiTheme="majorBidi" w:cstheme="majorBidi"/>
          <w:b/>
          <w:bCs/>
          <w:color w:val="006666"/>
          <w:sz w:val="40"/>
          <w:szCs w:val="40"/>
          <w:lang w:val="vi-VN"/>
        </w:rPr>
        <w:t>8</w:t>
      </w:r>
    </w:p>
    <w:p w:rsidR="00E2027E" w:rsidRPr="0053641B" w:rsidRDefault="0053641B" w:rsidP="00013824">
      <w:pPr>
        <w:bidi w:val="0"/>
        <w:spacing w:after="0" w:line="240" w:lineRule="auto"/>
        <w:ind w:firstLine="113"/>
        <w:jc w:val="center"/>
        <w:rPr>
          <w:rFonts w:asciiTheme="majorBidi" w:hAnsiTheme="majorBidi" w:cstheme="majorBidi"/>
          <w:b/>
          <w:bCs/>
          <w:color w:val="008080"/>
          <w:sz w:val="40"/>
          <w:szCs w:val="40"/>
          <w:lang w:val="vi-VN" w:bidi="ar-EG"/>
        </w:rPr>
      </w:pPr>
      <w:r w:rsidRPr="0053641B">
        <w:rPr>
          <w:rFonts w:asciiTheme="majorBidi" w:hAnsiTheme="majorBidi" w:cstheme="majorBidi"/>
          <w:b/>
          <w:bCs/>
          <w:color w:val="008080"/>
          <w:sz w:val="40"/>
          <w:szCs w:val="40"/>
          <w:lang w:val="vi-VN"/>
        </w:rPr>
        <w:t>Cấm Những Điều Bid’ah &amp; Đổi Mới Trong Tôn Giáo</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4229DC" w:rsidRDefault="004229DC" w:rsidP="004229DC">
      <w:pPr>
        <w:pStyle w:val="FootnoteText"/>
        <w:spacing w:before="120"/>
        <w:ind w:firstLine="720"/>
        <w:jc w:val="both"/>
        <w:rPr>
          <w:rFonts w:asciiTheme="majorBidi" w:hAnsiTheme="majorBidi" w:cstheme="majorBidi"/>
          <w:color w:val="FF0000"/>
          <w:sz w:val="28"/>
          <w:szCs w:val="28"/>
          <w:lang w:val="vi-VN"/>
        </w:rPr>
      </w:pPr>
    </w:p>
    <w:p w:rsidR="00B669F3" w:rsidRPr="0051189D" w:rsidRDefault="00B669F3" w:rsidP="00702AE7">
      <w:pPr>
        <w:bidi w:val="0"/>
        <w:spacing w:before="120" w:after="0" w:line="240" w:lineRule="auto"/>
        <w:ind w:firstLine="720"/>
        <w:jc w:val="both"/>
        <w:rPr>
          <w:rFonts w:asciiTheme="majorBidi" w:hAnsiTheme="majorBidi" w:cstheme="majorBidi"/>
          <w:color w:val="7030A0"/>
          <w:sz w:val="28"/>
          <w:szCs w:val="28"/>
          <w:lang w:val="vi-VN"/>
        </w:rPr>
      </w:pPr>
      <w:r w:rsidRPr="0051189D">
        <w:rPr>
          <w:rFonts w:asciiTheme="majorBidi" w:hAnsiTheme="majorBidi" w:cstheme="majorBidi"/>
          <w:color w:val="7030A0"/>
          <w:sz w:val="28"/>
          <w:szCs w:val="28"/>
          <w:lang w:val="vi-VN"/>
        </w:rPr>
        <w:t>Allah, Đấng Tối Cao phán:</w:t>
      </w:r>
    </w:p>
    <w:p w:rsidR="00B669F3" w:rsidRPr="0051189D" w:rsidRDefault="00B669F3" w:rsidP="002233F6">
      <w:pPr>
        <w:spacing w:before="120" w:after="0" w:line="240" w:lineRule="auto"/>
        <w:jc w:val="both"/>
        <w:rPr>
          <w:rFonts w:asciiTheme="majorBidi" w:hAnsiTheme="majorBidi" w:cs="KFGQPC Uthman Taha Naskh"/>
          <w:color w:val="385623"/>
          <w:sz w:val="20"/>
          <w:szCs w:val="20"/>
          <w:rtl/>
        </w:rPr>
      </w:pPr>
      <w:r w:rsidRPr="00286E03">
        <w:rPr>
          <w:rFonts w:ascii="KFGQPC Uthman Taha Naskh" w:cs="KFGQPC Uthman Taha Naskh" w:hint="cs"/>
          <w:sz w:val="32"/>
          <w:szCs w:val="32"/>
          <w:rtl/>
          <w:lang w:bidi="ar-EG"/>
        </w:rPr>
        <w:t>﴿</w:t>
      </w:r>
      <w:r w:rsidRPr="0051189D">
        <w:rPr>
          <w:rFonts w:cs="KFGQPC Uthmanic Script HAFS"/>
          <w:b/>
          <w:bCs/>
          <w:color w:val="385623"/>
          <w:sz w:val="32"/>
          <w:szCs w:val="32"/>
          <w:rtl/>
        </w:rPr>
        <w:t>فَمَاذَا بَعۡدَ ٱلۡحَقِّ إِلَّا ٱلضَّلَٰلُۖ فَأَنَّىٰ تُصۡرَفُونَ ٣٢</w:t>
      </w:r>
      <w:r w:rsidRPr="00286E03">
        <w:rPr>
          <w:rFonts w:ascii="KFGQPC Uthman Taha Naskh" w:cs="KFGQPC Uthman Taha Naskh" w:hint="cs"/>
          <w:sz w:val="32"/>
          <w:szCs w:val="32"/>
          <w:rtl/>
          <w:lang w:bidi="ar-EG"/>
        </w:rPr>
        <w:t>﴾</w:t>
      </w:r>
      <w:r w:rsidRPr="00286E03">
        <w:rPr>
          <w:rFonts w:cs="QCF_BSML"/>
          <w:sz w:val="32"/>
          <w:szCs w:val="32"/>
          <w:lang w:val="vi-VN"/>
        </w:rPr>
        <w:t xml:space="preserve"> </w:t>
      </w:r>
      <w:r w:rsidRPr="00286E03">
        <w:rPr>
          <w:rFonts w:ascii="KFGQPC Uthman Taha Naskh" w:cs="KFGQPC Uthman Taha Naskh"/>
          <w:sz w:val="24"/>
          <w:szCs w:val="24"/>
          <w:rtl/>
          <w:lang w:bidi="ar-EG"/>
        </w:rPr>
        <w:t>[</w:t>
      </w:r>
      <w:r w:rsidRPr="00286E03">
        <w:rPr>
          <w:rFonts w:asciiTheme="majorBidi" w:hAnsiTheme="majorBidi" w:cs="KFGQPC Uthman Taha Naskh" w:hint="cs"/>
          <w:sz w:val="24"/>
          <w:szCs w:val="24"/>
          <w:rtl/>
        </w:rPr>
        <w:t>سورة</w:t>
      </w:r>
      <w:r w:rsidRPr="00286E03">
        <w:rPr>
          <w:rFonts w:asciiTheme="majorBidi" w:hAnsiTheme="majorBidi" w:cs="KFGQPC Uthman Taha Naskh"/>
          <w:sz w:val="24"/>
          <w:szCs w:val="24"/>
          <w:lang w:val="vi-VN"/>
        </w:rPr>
        <w:t xml:space="preserve"> </w:t>
      </w:r>
      <w:r w:rsidRPr="00286E03">
        <w:rPr>
          <w:rFonts w:asciiTheme="majorBidi" w:hAnsiTheme="majorBidi" w:cs="KFGQPC Uthman Taha Naskh" w:hint="cs"/>
          <w:sz w:val="24"/>
          <w:szCs w:val="24"/>
          <w:rtl/>
          <w:lang w:val="vi-VN"/>
        </w:rPr>
        <w:t>يونس</w:t>
      </w:r>
      <w:r w:rsidRPr="00286E03">
        <w:rPr>
          <w:rFonts w:asciiTheme="majorBidi" w:hAnsiTheme="majorBidi" w:cs="KFGQPC Uthman Taha Naskh" w:hint="cs"/>
          <w:sz w:val="24"/>
          <w:szCs w:val="24"/>
          <w:rtl/>
        </w:rPr>
        <w:t xml:space="preserve"> : 32</w:t>
      </w:r>
      <w:r w:rsidRPr="00286E03">
        <w:rPr>
          <w:rFonts w:ascii="KFGQPC Uthman Taha Naskh" w:cs="KFGQPC Uthman Taha Naskh"/>
          <w:sz w:val="24"/>
          <w:szCs w:val="24"/>
          <w:rtl/>
          <w:lang w:bidi="ar-EG"/>
        </w:rPr>
        <w:t>]</w:t>
      </w:r>
    </w:p>
    <w:p w:rsidR="00B669F3" w:rsidRPr="0051189D" w:rsidRDefault="00B669F3" w:rsidP="00702AE7">
      <w:pPr>
        <w:bidi w:val="0"/>
        <w:spacing w:before="120" w:after="0" w:line="240" w:lineRule="auto"/>
        <w:jc w:val="both"/>
        <w:rPr>
          <w:rFonts w:asciiTheme="majorBidi" w:hAnsiTheme="majorBidi" w:cstheme="majorBidi"/>
          <w:color w:val="385623"/>
          <w:sz w:val="28"/>
          <w:szCs w:val="28"/>
          <w:lang w:val="vi-VN"/>
        </w:rPr>
      </w:pPr>
      <w:r w:rsidRPr="00286E03">
        <w:rPr>
          <w:sz w:val="28"/>
          <w:szCs w:val="28"/>
        </w:rPr>
        <w:sym w:font="AGA Arabesque" w:char="007B"/>
      </w:r>
      <w:r w:rsidRPr="0051189D">
        <w:rPr>
          <w:rFonts w:asciiTheme="majorBidi" w:hAnsiTheme="majorBidi" w:cstheme="majorBidi"/>
          <w:b/>
          <w:bCs/>
          <w:color w:val="385623"/>
          <w:sz w:val="28"/>
          <w:szCs w:val="28"/>
          <w:lang w:val="vi-VN"/>
        </w:rPr>
        <w:t>Thế chẳng phải điều gì khác với sự thật là sự lầm lạc đó sao? Vậy các ngươi lạc hướng đi đâu</w:t>
      </w:r>
      <w:r w:rsidRPr="00286E03">
        <w:rPr>
          <w:rFonts w:asciiTheme="majorBidi" w:hAnsiTheme="majorBidi" w:cstheme="majorBidi"/>
          <w:b/>
          <w:bCs/>
          <w:color w:val="385623"/>
          <w:sz w:val="28"/>
          <w:szCs w:val="28"/>
          <w:lang w:val="vi-VN"/>
        </w:rPr>
        <w:t xml:space="preserve"> </w:t>
      </w:r>
      <w:r w:rsidRPr="0051189D">
        <w:rPr>
          <w:rFonts w:asciiTheme="majorBidi" w:hAnsiTheme="majorBidi" w:cstheme="majorBidi"/>
          <w:b/>
          <w:bCs/>
          <w:color w:val="385623"/>
          <w:sz w:val="28"/>
          <w:szCs w:val="28"/>
          <w:lang w:val="vi-VN"/>
        </w:rPr>
        <w:t>?</w:t>
      </w:r>
      <w:r w:rsidRPr="00286E03">
        <w:rPr>
          <w:sz w:val="28"/>
          <w:szCs w:val="28"/>
        </w:rPr>
        <w:sym w:font="AGA Arabesque" w:char="007D"/>
      </w:r>
      <w:r w:rsidRPr="00286E03">
        <w:rPr>
          <w:rFonts w:asciiTheme="majorBidi" w:hAnsiTheme="majorBidi" w:cstheme="majorBidi"/>
          <w:sz w:val="28"/>
          <w:szCs w:val="28"/>
          <w:lang w:val="vi-VN"/>
        </w:rPr>
        <w:t xml:space="preserve"> (Chương 10 – Yunus, câu 32).</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xml:space="preserve">Sự thật trong câu Kinh này có nghĩa là những gì trong Qur’an và Sunnah của Thiên sứ </w:t>
      </w:r>
      <w:r w:rsidRPr="0051189D">
        <w:rPr>
          <w:color w:val="215868"/>
          <w:sz w:val="28"/>
          <w:szCs w:val="28"/>
        </w:rPr>
        <w:sym w:font="AGA Arabesque" w:char="0065"/>
      </w:r>
      <w:r w:rsidRPr="0051189D">
        <w:rPr>
          <w:rFonts w:asciiTheme="majorBidi" w:hAnsiTheme="majorBidi" w:cstheme="majorBidi"/>
          <w:sz w:val="28"/>
          <w:szCs w:val="28"/>
          <w:lang w:val="vi-VN"/>
        </w:rPr>
        <w:t xml:space="preserve">, còn sự lầm lạc là những gì khác với Qur’an và Sunnah của Thiên sứ </w:t>
      </w:r>
      <w:r w:rsidRPr="0051189D">
        <w:rPr>
          <w:color w:val="215868"/>
          <w:sz w:val="28"/>
          <w:szCs w:val="28"/>
        </w:rPr>
        <w:sym w:font="AGA Arabesque" w:char="0065"/>
      </w:r>
      <w:r w:rsidRPr="0051189D">
        <w:rPr>
          <w:rFonts w:asciiTheme="majorBidi" w:hAnsiTheme="majorBidi" w:cstheme="majorBidi"/>
          <w:sz w:val="28"/>
          <w:szCs w:val="28"/>
          <w:lang w:val="vi-VN"/>
        </w:rPr>
        <w:t>.</w:t>
      </w:r>
    </w:p>
    <w:p w:rsidR="00B669F3" w:rsidRPr="0051189D" w:rsidRDefault="00B669F3" w:rsidP="00702AE7">
      <w:pPr>
        <w:bidi w:val="0"/>
        <w:spacing w:before="120" w:after="0" w:line="240" w:lineRule="auto"/>
        <w:ind w:firstLine="720"/>
        <w:jc w:val="both"/>
        <w:rPr>
          <w:rFonts w:asciiTheme="majorBidi" w:hAnsiTheme="majorBidi" w:cstheme="majorBidi"/>
          <w:color w:val="7030A0"/>
          <w:sz w:val="28"/>
          <w:szCs w:val="28"/>
          <w:lang w:val="vi-VN"/>
        </w:rPr>
      </w:pPr>
      <w:r w:rsidRPr="0051189D">
        <w:rPr>
          <w:rFonts w:asciiTheme="majorBidi" w:hAnsiTheme="majorBidi" w:cstheme="majorBidi"/>
          <w:color w:val="7030A0"/>
          <w:sz w:val="28"/>
          <w:szCs w:val="28"/>
          <w:lang w:val="vi-VN"/>
        </w:rPr>
        <w:t>Allah, Đấng Tối Cao phán:</w:t>
      </w:r>
    </w:p>
    <w:p w:rsidR="00B669F3" w:rsidRPr="0051189D" w:rsidRDefault="00B669F3" w:rsidP="002233F6">
      <w:pPr>
        <w:spacing w:before="120" w:after="0" w:line="240" w:lineRule="auto"/>
        <w:jc w:val="both"/>
        <w:rPr>
          <w:rFonts w:asciiTheme="majorBidi" w:hAnsiTheme="majorBidi" w:cstheme="majorBidi"/>
          <w:color w:val="385623"/>
          <w:sz w:val="24"/>
          <w:szCs w:val="24"/>
          <w:rtl/>
        </w:rPr>
      </w:pPr>
      <w:r w:rsidRPr="00964E37">
        <w:rPr>
          <w:rFonts w:ascii="KFGQPC Uthman Taha Naskh" w:cs="KFGQPC Uthman Taha Naskh" w:hint="cs"/>
          <w:sz w:val="32"/>
          <w:szCs w:val="32"/>
          <w:rtl/>
          <w:lang w:bidi="ar-EG"/>
        </w:rPr>
        <w:t>﴿</w:t>
      </w:r>
      <w:r w:rsidRPr="0051189D">
        <w:rPr>
          <w:rFonts w:cs="KFGQPC Uthmanic Script HAFS"/>
          <w:b/>
          <w:bCs/>
          <w:color w:val="385623"/>
          <w:sz w:val="32"/>
          <w:szCs w:val="32"/>
          <w:rtl/>
        </w:rPr>
        <w:t>مَّا فَرَّطۡنَا فِي ٱلۡكِتَٰبِ مِن شَيۡء</w:t>
      </w:r>
      <w:r w:rsidRPr="0051189D">
        <w:rPr>
          <w:rFonts w:ascii="Jameel Noori Nastaleeq" w:hAnsi="Jameel Noori Nastaleeq" w:cs="KFGQPC Uthmanic Script HAFS" w:hint="cs"/>
          <w:b/>
          <w:bCs/>
          <w:color w:val="385623"/>
          <w:sz w:val="38"/>
          <w:szCs w:val="32"/>
          <w:rtl/>
        </w:rPr>
        <w:t>ٖ</w:t>
      </w:r>
      <w:r w:rsidRPr="0051189D">
        <w:rPr>
          <w:rFonts w:cs="KFGQPC Uthmanic Script HAFS" w:hint="cs"/>
          <w:b/>
          <w:bCs/>
          <w:color w:val="385623"/>
          <w:sz w:val="32"/>
          <w:szCs w:val="32"/>
          <w:rtl/>
        </w:rPr>
        <w:t xml:space="preserve">ۚ </w:t>
      </w:r>
      <w:r w:rsidRPr="00964E37">
        <w:rPr>
          <w:rFonts w:ascii="KFGQPC Uthman Taha Naskh" w:cs="KFGQPC Uthman Taha Naskh" w:hint="cs"/>
          <w:sz w:val="32"/>
          <w:szCs w:val="32"/>
          <w:rtl/>
          <w:lang w:bidi="ar-EG"/>
        </w:rPr>
        <w:t>﴾</w:t>
      </w:r>
      <w:r w:rsidRPr="00964E37">
        <w:rPr>
          <w:rFonts w:asciiTheme="majorBidi" w:hAnsiTheme="majorBidi" w:cstheme="majorBidi"/>
          <w:sz w:val="24"/>
          <w:szCs w:val="24"/>
          <w:lang w:val="vi-VN"/>
        </w:rPr>
        <w:t xml:space="preserve"> </w:t>
      </w:r>
      <w:r w:rsidRPr="00964E37">
        <w:rPr>
          <w:rFonts w:ascii="KFGQPC Uthman Taha Naskh" w:cs="KFGQPC Uthman Taha Naskh"/>
          <w:sz w:val="24"/>
          <w:szCs w:val="24"/>
          <w:rtl/>
          <w:lang w:bidi="ar-EG"/>
        </w:rPr>
        <w:t>[</w:t>
      </w:r>
      <w:r w:rsidRPr="00964E37">
        <w:rPr>
          <w:rFonts w:asciiTheme="majorBidi" w:hAnsiTheme="majorBidi" w:cs="KFGQPC Uthman Taha Naskh" w:hint="cs"/>
          <w:sz w:val="24"/>
          <w:szCs w:val="24"/>
          <w:rtl/>
        </w:rPr>
        <w:t>سورة</w:t>
      </w:r>
      <w:r w:rsidRPr="00964E37">
        <w:rPr>
          <w:rFonts w:asciiTheme="majorBidi" w:hAnsiTheme="majorBidi" w:cstheme="majorBidi" w:hint="cs"/>
          <w:sz w:val="24"/>
          <w:szCs w:val="24"/>
          <w:rtl/>
        </w:rPr>
        <w:t xml:space="preserve"> </w:t>
      </w:r>
      <w:r w:rsidRPr="00964E37">
        <w:rPr>
          <w:rFonts w:asciiTheme="majorBidi" w:hAnsiTheme="majorBidi" w:cs="KFGQPC Uthman Taha Naskh" w:hint="cs"/>
          <w:sz w:val="24"/>
          <w:szCs w:val="24"/>
          <w:rtl/>
        </w:rPr>
        <w:t>الأنعام</w:t>
      </w:r>
      <w:r w:rsidRPr="00964E37">
        <w:rPr>
          <w:rFonts w:asciiTheme="majorBidi" w:hAnsiTheme="majorBidi" w:cstheme="majorBidi" w:hint="cs"/>
          <w:sz w:val="24"/>
          <w:szCs w:val="24"/>
          <w:rtl/>
        </w:rPr>
        <w:t>: 38</w:t>
      </w:r>
      <w:r w:rsidRPr="00964E37">
        <w:rPr>
          <w:rFonts w:ascii="KFGQPC Uthman Taha Naskh" w:cs="KFGQPC Uthman Taha Naskh"/>
          <w:sz w:val="24"/>
          <w:szCs w:val="24"/>
          <w:rtl/>
          <w:lang w:bidi="ar-EG"/>
        </w:rPr>
        <w:t>]</w:t>
      </w:r>
    </w:p>
    <w:p w:rsidR="00B669F3" w:rsidRPr="0051189D" w:rsidRDefault="00B669F3" w:rsidP="00702AE7">
      <w:pPr>
        <w:bidi w:val="0"/>
        <w:spacing w:before="120" w:after="0" w:line="240" w:lineRule="auto"/>
        <w:jc w:val="both"/>
        <w:rPr>
          <w:rFonts w:asciiTheme="majorBidi" w:hAnsiTheme="majorBidi" w:cstheme="majorBidi"/>
          <w:color w:val="385623"/>
          <w:sz w:val="24"/>
          <w:szCs w:val="24"/>
          <w:lang w:val="vi-VN"/>
        </w:rPr>
      </w:pPr>
      <w:r w:rsidRPr="00964E37">
        <w:rPr>
          <w:sz w:val="28"/>
          <w:szCs w:val="28"/>
        </w:rPr>
        <w:sym w:font="AGA Arabesque" w:char="007B"/>
      </w:r>
      <w:r w:rsidRPr="0051189D">
        <w:rPr>
          <w:rFonts w:asciiTheme="majorBidi" w:hAnsiTheme="majorBidi" w:cstheme="majorBidi"/>
          <w:b/>
          <w:bCs/>
          <w:color w:val="385623"/>
          <w:sz w:val="28"/>
          <w:szCs w:val="28"/>
          <w:lang w:val="vi-VN"/>
        </w:rPr>
        <w:t>TA đã không bỏ sót một điều nào trong quyển Sổ (Định luật)</w:t>
      </w:r>
      <w:r w:rsidRPr="00964E37">
        <w:rPr>
          <w:sz w:val="28"/>
          <w:szCs w:val="28"/>
        </w:rPr>
        <w:sym w:font="AGA Arabesque" w:char="007D"/>
      </w:r>
      <w:r w:rsidRPr="00964E37">
        <w:rPr>
          <w:rFonts w:asciiTheme="majorBidi" w:hAnsiTheme="majorBidi" w:cstheme="majorBidi"/>
          <w:sz w:val="28"/>
          <w:szCs w:val="28"/>
          <w:lang w:val="vi-VN"/>
        </w:rPr>
        <w:t xml:space="preserve"> (Chương 6 – Al-An’am, câu 38).</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Có lời Tafseer rằng quyển sổ muốn nói đến ở đây là Quyển Kinh Mẹ (Allawhu Al-Mahfu-zh), và có lời Tafseer thì cho rằng đó Qur’an bởi trong đó hàm chứa tất cả mọi điều luật mà nhân loại cần đến trong mọi vụ việc đời sống và tôn giáo của họ.</w:t>
      </w:r>
    </w:p>
    <w:p w:rsidR="00B669F3" w:rsidRPr="0051189D" w:rsidRDefault="00B669F3" w:rsidP="00702AE7">
      <w:pPr>
        <w:bidi w:val="0"/>
        <w:spacing w:before="120" w:after="0" w:line="240" w:lineRule="auto"/>
        <w:ind w:firstLine="720"/>
        <w:jc w:val="both"/>
        <w:rPr>
          <w:rFonts w:asciiTheme="majorBidi" w:hAnsiTheme="majorBidi" w:cstheme="majorBidi"/>
          <w:color w:val="7030A0"/>
          <w:sz w:val="28"/>
          <w:szCs w:val="28"/>
          <w:lang w:val="vi-VN"/>
        </w:rPr>
      </w:pPr>
      <w:r w:rsidRPr="0051189D">
        <w:rPr>
          <w:rFonts w:asciiTheme="majorBidi" w:hAnsiTheme="majorBidi" w:cstheme="majorBidi"/>
          <w:color w:val="7030A0"/>
          <w:sz w:val="28"/>
          <w:szCs w:val="28"/>
          <w:lang w:val="vi-VN"/>
        </w:rPr>
        <w:t>Allah, Đấng Tối Cao phán:</w:t>
      </w:r>
    </w:p>
    <w:p w:rsidR="00B669F3" w:rsidRPr="0051189D" w:rsidRDefault="00B669F3" w:rsidP="002233F6">
      <w:pPr>
        <w:spacing w:before="120" w:after="0" w:line="240" w:lineRule="auto"/>
        <w:jc w:val="both"/>
        <w:rPr>
          <w:rFonts w:cs="KFGQPC Uthman Taha Naskh"/>
          <w:color w:val="385623"/>
          <w:sz w:val="28"/>
          <w:szCs w:val="28"/>
          <w:rtl/>
        </w:rPr>
      </w:pPr>
      <w:r w:rsidRPr="00D21304">
        <w:rPr>
          <w:rFonts w:ascii="KFGQPC Uthman Taha Naskh" w:cs="KFGQPC Uthman Taha Naskh" w:hint="cs"/>
          <w:sz w:val="32"/>
          <w:szCs w:val="32"/>
          <w:rtl/>
          <w:lang w:bidi="ar-EG"/>
        </w:rPr>
        <w:lastRenderedPageBreak/>
        <w:t>﴿</w:t>
      </w:r>
      <w:r w:rsidRPr="0051189D">
        <w:rPr>
          <w:rFonts w:cs="KFGQPC Uthmanic Script HAFS"/>
          <w:b/>
          <w:bCs/>
          <w:color w:val="385623"/>
          <w:sz w:val="32"/>
          <w:szCs w:val="32"/>
          <w:rtl/>
        </w:rPr>
        <w:t>فَإِن تَنَٰزَعۡتُمۡ فِي شَيۡء</w:t>
      </w:r>
      <w:r w:rsidRPr="0051189D">
        <w:rPr>
          <w:rFonts w:ascii="Jameel Noori Nastaleeq" w:hAnsi="Jameel Noori Nastaleeq" w:cs="KFGQPC Uthmanic Script HAFS" w:hint="cs"/>
          <w:b/>
          <w:bCs/>
          <w:color w:val="385623"/>
          <w:sz w:val="38"/>
          <w:szCs w:val="32"/>
          <w:rtl/>
        </w:rPr>
        <w:t>ٖ</w:t>
      </w:r>
      <w:r w:rsidRPr="0051189D">
        <w:rPr>
          <w:rFonts w:cs="KFGQPC Uthmanic Script HAFS" w:hint="cs"/>
          <w:b/>
          <w:bCs/>
          <w:color w:val="385623"/>
          <w:sz w:val="32"/>
          <w:szCs w:val="32"/>
          <w:rtl/>
        </w:rPr>
        <w:t xml:space="preserve"> فَرُدُّوهُ إِلَى ٱ</w:t>
      </w:r>
      <w:r w:rsidRPr="0051189D">
        <w:rPr>
          <w:rFonts w:cs="KFGQPC Uthmanic Script HAFS"/>
          <w:b/>
          <w:bCs/>
          <w:color w:val="385623"/>
          <w:sz w:val="32"/>
          <w:szCs w:val="32"/>
          <w:rtl/>
        </w:rPr>
        <w:t>للَّهِ وَٱلرَّسُولِ</w:t>
      </w:r>
      <w:r w:rsidRPr="00D21304">
        <w:rPr>
          <w:rFonts w:ascii="KFGQPC Uthman Taha Naskh" w:cs="KFGQPC Uthman Taha Naskh" w:hint="cs"/>
          <w:sz w:val="32"/>
          <w:szCs w:val="32"/>
          <w:rtl/>
          <w:lang w:bidi="ar-EG"/>
        </w:rPr>
        <w:t>﴾</w:t>
      </w:r>
      <w:r w:rsidRPr="00D21304">
        <w:rPr>
          <w:rFonts w:cs="KFGQPC Uthmanic Script HAFS" w:hint="cs"/>
          <w:sz w:val="28"/>
          <w:szCs w:val="28"/>
          <w:rtl/>
        </w:rPr>
        <w:t xml:space="preserve"> </w:t>
      </w:r>
      <w:r w:rsidRPr="00D21304">
        <w:rPr>
          <w:rFonts w:ascii="KFGQPC Uthman Taha Naskh" w:cs="KFGQPC Uthman Taha Naskh"/>
          <w:sz w:val="24"/>
          <w:szCs w:val="24"/>
          <w:rtl/>
          <w:lang w:bidi="ar-EG"/>
        </w:rPr>
        <w:t>[</w:t>
      </w:r>
      <w:r w:rsidRPr="00D21304">
        <w:rPr>
          <w:rFonts w:cs="KFGQPC Uthman Taha Naskh" w:hint="cs"/>
          <w:sz w:val="24"/>
          <w:szCs w:val="24"/>
          <w:rtl/>
        </w:rPr>
        <w:t xml:space="preserve">سورة النساء: </w:t>
      </w:r>
      <w:r w:rsidRPr="00D21304">
        <w:rPr>
          <w:rFonts w:asciiTheme="majorBidi" w:hAnsiTheme="majorBidi" w:cstheme="majorBidi"/>
          <w:sz w:val="24"/>
          <w:szCs w:val="24"/>
          <w:rtl/>
        </w:rPr>
        <w:t>59</w:t>
      </w:r>
      <w:r w:rsidRPr="00D21304">
        <w:rPr>
          <w:rFonts w:ascii="KFGQPC Uthman Taha Naskh" w:cs="KFGQPC Uthman Taha Naskh"/>
          <w:sz w:val="24"/>
          <w:szCs w:val="24"/>
          <w:rtl/>
          <w:lang w:bidi="ar-EG"/>
        </w:rPr>
        <w:t>]</w:t>
      </w:r>
    </w:p>
    <w:p w:rsidR="00B669F3" w:rsidRPr="0051189D" w:rsidRDefault="00B669F3" w:rsidP="00702AE7">
      <w:pPr>
        <w:bidi w:val="0"/>
        <w:spacing w:before="120" w:after="0" w:line="240" w:lineRule="auto"/>
        <w:jc w:val="both"/>
        <w:rPr>
          <w:rFonts w:asciiTheme="majorBidi" w:hAnsiTheme="majorBidi" w:cstheme="majorBidi"/>
          <w:color w:val="385623"/>
          <w:sz w:val="28"/>
          <w:szCs w:val="28"/>
          <w:lang w:val="vi-VN"/>
        </w:rPr>
      </w:pPr>
      <w:r w:rsidRPr="00D21304">
        <w:rPr>
          <w:sz w:val="30"/>
          <w:szCs w:val="30"/>
        </w:rPr>
        <w:sym w:font="AGA Arabesque" w:char="007B"/>
      </w:r>
      <w:r w:rsidRPr="0051189D">
        <w:rPr>
          <w:rFonts w:asciiTheme="majorBidi" w:hAnsiTheme="majorBidi" w:cstheme="majorBidi"/>
          <w:b/>
          <w:bCs/>
          <w:color w:val="385623"/>
          <w:sz w:val="28"/>
          <w:szCs w:val="28"/>
          <w:lang w:val="vi-VN"/>
        </w:rPr>
        <w:t xml:space="preserve">Nhưng nếu các ngươi có bất đồng và tranh cãi với nhau về một vấn đề nào đó thì các ngươi hãy đem vấn đề đó trở về với Allah (Qur’an) và Thiên sứ (Sunnah của Nabi Muhammad </w:t>
      </w:r>
      <w:r w:rsidRPr="00D21304">
        <w:rPr>
          <w:color w:val="C00000"/>
          <w:sz w:val="28"/>
          <w:szCs w:val="28"/>
        </w:rPr>
        <w:sym w:font="AGA Arabesque" w:char="0065"/>
      </w:r>
      <w:r w:rsidRPr="0051189D">
        <w:rPr>
          <w:rFonts w:asciiTheme="majorBidi" w:hAnsiTheme="majorBidi" w:cstheme="majorBidi"/>
          <w:b/>
          <w:bCs/>
          <w:color w:val="385623"/>
          <w:sz w:val="28"/>
          <w:szCs w:val="28"/>
          <w:lang w:val="vi-VN"/>
        </w:rPr>
        <w:t>).</w:t>
      </w:r>
      <w:r w:rsidRPr="00D21304">
        <w:rPr>
          <w:sz w:val="28"/>
          <w:szCs w:val="28"/>
        </w:rPr>
        <w:sym w:font="AGA Arabesque" w:char="007D"/>
      </w:r>
      <w:r w:rsidRPr="00D21304">
        <w:rPr>
          <w:rFonts w:asciiTheme="majorBidi" w:hAnsiTheme="majorBidi" w:cstheme="majorBidi"/>
          <w:sz w:val="28"/>
          <w:szCs w:val="28"/>
          <w:lang w:val="vi-VN"/>
        </w:rPr>
        <w:t xml:space="preserve"> (Chương 4 – An-Nisa, câu 59).</w:t>
      </w:r>
    </w:p>
    <w:p w:rsidR="00B669F3" w:rsidRPr="0051189D" w:rsidRDefault="00B669F3" w:rsidP="00702AE7">
      <w:pPr>
        <w:bidi w:val="0"/>
        <w:spacing w:before="120" w:after="0" w:line="240" w:lineRule="auto"/>
        <w:ind w:firstLine="720"/>
        <w:jc w:val="both"/>
        <w:rPr>
          <w:rFonts w:asciiTheme="majorBidi" w:hAnsiTheme="majorBidi" w:cstheme="majorBidi"/>
          <w:color w:val="7030A0"/>
          <w:sz w:val="28"/>
          <w:szCs w:val="28"/>
          <w:lang w:val="vi-VN"/>
        </w:rPr>
      </w:pPr>
      <w:r w:rsidRPr="0051189D">
        <w:rPr>
          <w:rFonts w:asciiTheme="majorBidi" w:hAnsiTheme="majorBidi" w:cstheme="majorBidi"/>
          <w:color w:val="7030A0"/>
          <w:sz w:val="28"/>
          <w:szCs w:val="28"/>
          <w:lang w:val="vi-VN"/>
        </w:rPr>
        <w:t>Allah, Đấng Tối Cao phán:</w:t>
      </w:r>
    </w:p>
    <w:p w:rsidR="00B669F3" w:rsidRPr="0051189D" w:rsidRDefault="00B669F3" w:rsidP="002233F6">
      <w:pPr>
        <w:spacing w:before="120" w:after="0" w:line="240" w:lineRule="auto"/>
        <w:ind w:hanging="14"/>
        <w:jc w:val="both"/>
        <w:rPr>
          <w:rFonts w:ascii="KFGQPC Uthman Taha Naskh" w:cs="KFGQPC Uthman Taha Naskh"/>
          <w:color w:val="385623"/>
          <w:sz w:val="24"/>
          <w:szCs w:val="24"/>
          <w:lang w:bidi="ar-EG"/>
        </w:rPr>
      </w:pPr>
      <w:r w:rsidRPr="00144453">
        <w:rPr>
          <w:rFonts w:ascii="KFGQPC Uthman Taha Naskh" w:cs="KFGQPC Uthman Taha Naskh" w:hint="cs"/>
          <w:sz w:val="32"/>
          <w:szCs w:val="32"/>
          <w:rtl/>
          <w:lang w:bidi="ar-EG"/>
        </w:rPr>
        <w:t>﴿</w:t>
      </w:r>
      <w:r w:rsidRPr="0051189D">
        <w:rPr>
          <w:rFonts w:cs="KFGQPC Uthmanic Script HAFS" w:hint="cs"/>
          <w:b/>
          <w:bCs/>
          <w:color w:val="385623"/>
          <w:sz w:val="32"/>
          <w:szCs w:val="32"/>
          <w:rtl/>
        </w:rPr>
        <w:t>وَأَنَّ هَٰذَا صِرَٰطِي مُسۡتَقِيم</w:t>
      </w:r>
      <w:r w:rsidRPr="0051189D">
        <w:rPr>
          <w:rFonts w:ascii="Jameel Noori Nastaleeq" w:hAnsi="Jameel Noori Nastaleeq" w:cs="KFGQPC Uthmanic Script HAFS" w:hint="cs"/>
          <w:b/>
          <w:bCs/>
          <w:color w:val="385623"/>
          <w:sz w:val="38"/>
          <w:szCs w:val="32"/>
          <w:rtl/>
        </w:rPr>
        <w:t>ٗ</w:t>
      </w:r>
      <w:r w:rsidRPr="0051189D">
        <w:rPr>
          <w:rFonts w:cs="KFGQPC Uthmanic Script HAFS" w:hint="cs"/>
          <w:b/>
          <w:bCs/>
          <w:color w:val="385623"/>
          <w:sz w:val="32"/>
          <w:szCs w:val="32"/>
          <w:rtl/>
        </w:rPr>
        <w:t>ا فَٱتَّبِعُوهُۖ وَلَا تَتَّبِعُواْ ٱلسُّبُلَ فَتَفَرَّقَ بِكُمۡ عَن سَبِيلِهِۦۚ</w:t>
      </w:r>
      <w:r w:rsidRPr="00144453">
        <w:rPr>
          <w:rFonts w:ascii="KFGQPC Uthman Taha Naskh" w:cs="KFGQPC Uthman Taha Naskh" w:hint="cs"/>
          <w:sz w:val="32"/>
          <w:szCs w:val="32"/>
          <w:rtl/>
          <w:lang w:bidi="ar-EG"/>
        </w:rPr>
        <w:t>﴾</w:t>
      </w:r>
      <w:r w:rsidRPr="00144453">
        <w:rPr>
          <w:rFonts w:cs="KFGQPC Uthman Taha Naskh" w:hint="cs"/>
          <w:sz w:val="32"/>
          <w:szCs w:val="32"/>
          <w:lang w:val="vi-VN" w:bidi="ar-EG"/>
        </w:rPr>
        <w:t xml:space="preserve"> </w:t>
      </w:r>
      <w:r w:rsidRPr="00144453">
        <w:rPr>
          <w:rFonts w:ascii="KFGQPC Uthman Taha Naskh" w:cs="KFGQPC Uthman Taha Naskh" w:hint="cs"/>
          <w:sz w:val="24"/>
          <w:szCs w:val="24"/>
          <w:rtl/>
          <w:lang w:bidi="ar-EG"/>
        </w:rPr>
        <w:t xml:space="preserve">[سورة الأنعام: </w:t>
      </w:r>
      <w:r w:rsidRPr="00144453">
        <w:rPr>
          <w:rFonts w:asciiTheme="majorBidi" w:hAnsiTheme="majorBidi" w:cstheme="majorBidi"/>
          <w:sz w:val="24"/>
          <w:szCs w:val="24"/>
          <w:rtl/>
          <w:lang w:bidi="ar-EG"/>
        </w:rPr>
        <w:t>153</w:t>
      </w:r>
      <w:r w:rsidRPr="00144453">
        <w:rPr>
          <w:rFonts w:ascii="KFGQPC Uthman Taha Naskh" w:cs="KFGQPC Uthman Taha Naskh" w:hint="cs"/>
          <w:sz w:val="24"/>
          <w:szCs w:val="24"/>
          <w:rtl/>
          <w:lang w:bidi="ar-EG"/>
        </w:rPr>
        <w:t>]</w:t>
      </w:r>
    </w:p>
    <w:p w:rsidR="00B669F3" w:rsidRPr="0051189D" w:rsidRDefault="00B669F3" w:rsidP="00702AE7">
      <w:pPr>
        <w:bidi w:val="0"/>
        <w:spacing w:before="120" w:after="0" w:line="240" w:lineRule="auto"/>
        <w:ind w:hanging="8"/>
        <w:jc w:val="both"/>
        <w:rPr>
          <w:rFonts w:asciiTheme="majorBidi" w:hAnsiTheme="majorBidi" w:cstheme="majorBidi"/>
          <w:color w:val="385623"/>
          <w:sz w:val="28"/>
          <w:szCs w:val="28"/>
          <w:lang w:val="vi-VN"/>
        </w:rPr>
      </w:pPr>
      <w:r w:rsidRPr="00144453">
        <w:rPr>
          <w:sz w:val="28"/>
          <w:szCs w:val="28"/>
        </w:rPr>
        <w:sym w:font="AGA Arabesque" w:char="007B"/>
      </w:r>
      <w:r w:rsidRPr="0051189D">
        <w:rPr>
          <w:rFonts w:asciiTheme="majorBidi" w:hAnsiTheme="majorBidi" w:cstheme="majorBidi"/>
          <w:b/>
          <w:bCs/>
          <w:color w:val="385623"/>
          <w:sz w:val="28"/>
          <w:szCs w:val="28"/>
          <w:lang w:val="vi-VN"/>
        </w:rPr>
        <w:t>Và quả thật đây là con đường ngay chính của Ta (Muhammad). Các ngươi hãy theo nó và chớ theo con đường nào khác sợ rằng nó sẽ đưa các ngươi lệch khỏi con đường của Ngài (Allah).</w:t>
      </w:r>
      <w:r w:rsidRPr="00144453">
        <w:rPr>
          <w:sz w:val="28"/>
          <w:szCs w:val="28"/>
        </w:rPr>
        <w:sym w:font="AGA Arabesque" w:char="007D"/>
      </w:r>
      <w:r w:rsidRPr="00144453">
        <w:rPr>
          <w:rFonts w:asciiTheme="majorBidi" w:hAnsiTheme="majorBidi" w:cstheme="majorBidi"/>
          <w:sz w:val="28"/>
          <w:szCs w:val="28"/>
          <w:lang w:val="vi-VN"/>
        </w:rPr>
        <w:t xml:space="preserve"> (Chương 6 – Al-An’am, câu 153).</w:t>
      </w:r>
    </w:p>
    <w:p w:rsidR="00B669F3" w:rsidRPr="0051189D" w:rsidRDefault="00B669F3" w:rsidP="00702AE7">
      <w:pPr>
        <w:bidi w:val="0"/>
        <w:spacing w:before="120" w:after="0" w:line="240" w:lineRule="auto"/>
        <w:ind w:firstLine="720"/>
        <w:jc w:val="both"/>
        <w:rPr>
          <w:rFonts w:asciiTheme="majorBidi" w:hAnsiTheme="majorBidi" w:cstheme="majorBidi"/>
          <w:color w:val="7030A0"/>
          <w:sz w:val="28"/>
          <w:szCs w:val="28"/>
          <w:lang w:val="vi-VN"/>
        </w:rPr>
      </w:pPr>
      <w:r w:rsidRPr="0051189D">
        <w:rPr>
          <w:rFonts w:asciiTheme="majorBidi" w:hAnsiTheme="majorBidi" w:cstheme="majorBidi"/>
          <w:color w:val="7030A0"/>
          <w:sz w:val="28"/>
          <w:szCs w:val="28"/>
          <w:lang w:val="vi-VN"/>
        </w:rPr>
        <w:t>Allah, Đấng Tối Cao phán:</w:t>
      </w:r>
    </w:p>
    <w:p w:rsidR="00B669F3" w:rsidRPr="0051189D" w:rsidRDefault="00B669F3" w:rsidP="002233F6">
      <w:pPr>
        <w:spacing w:before="120" w:after="0" w:line="240" w:lineRule="auto"/>
        <w:jc w:val="both"/>
        <w:rPr>
          <w:rFonts w:asciiTheme="majorBidi" w:hAnsiTheme="majorBidi" w:cstheme="majorBidi"/>
          <w:color w:val="385623"/>
          <w:sz w:val="24"/>
          <w:szCs w:val="24"/>
          <w:rtl/>
        </w:rPr>
      </w:pPr>
      <w:r w:rsidRPr="006E42E0">
        <w:rPr>
          <w:rFonts w:ascii="KFGQPC Uthman Taha Naskh" w:cs="KFGQPC Uthman Taha Naskh" w:hint="cs"/>
          <w:sz w:val="32"/>
          <w:szCs w:val="32"/>
          <w:rtl/>
          <w:lang w:bidi="ar-EG"/>
        </w:rPr>
        <w:t>﴿</w:t>
      </w:r>
      <w:r w:rsidRPr="0051189D">
        <w:rPr>
          <w:rFonts w:cs="KFGQPC Uthmanic Script HAFS"/>
          <w:b/>
          <w:bCs/>
          <w:color w:val="385623"/>
          <w:sz w:val="32"/>
          <w:szCs w:val="32"/>
          <w:rtl/>
        </w:rPr>
        <w:t>قُلۡ إِن كُنتُمۡ تُحِبُّونَ ٱللَّهَ فَٱتَّبِعُونِي يُحۡبِبۡكُمُ ٱللَّهُ وَيَغۡفِرۡ لَكُمۡ ذُنُوبَكُمۡۚ</w:t>
      </w:r>
      <w:r w:rsidRPr="006E42E0">
        <w:rPr>
          <w:rFonts w:ascii="KFGQPC Uthman Taha Naskh" w:cs="KFGQPC Uthman Taha Naskh" w:hint="cs"/>
          <w:sz w:val="32"/>
          <w:szCs w:val="32"/>
          <w:rtl/>
          <w:lang w:bidi="ar-EG"/>
        </w:rPr>
        <w:t>﴾</w:t>
      </w:r>
      <w:r w:rsidRPr="006E42E0">
        <w:rPr>
          <w:rFonts w:asciiTheme="majorBidi" w:hAnsiTheme="majorBidi" w:cstheme="majorBidi" w:hint="cs"/>
          <w:sz w:val="28"/>
          <w:szCs w:val="28"/>
          <w:rtl/>
        </w:rPr>
        <w:t xml:space="preserve"> </w:t>
      </w:r>
      <w:r w:rsidRPr="006E42E0">
        <w:rPr>
          <w:rFonts w:ascii="KFGQPC Uthman Taha Naskh" w:cs="KFGQPC Uthman Taha Naskh"/>
          <w:sz w:val="24"/>
          <w:szCs w:val="24"/>
          <w:rtl/>
          <w:lang w:bidi="ar-EG"/>
        </w:rPr>
        <w:t>[</w:t>
      </w:r>
      <w:r w:rsidRPr="006E42E0">
        <w:rPr>
          <w:rFonts w:asciiTheme="majorBidi" w:hAnsiTheme="majorBidi" w:cs="KFGQPC Uthman Taha Naskh" w:hint="cs"/>
          <w:sz w:val="24"/>
          <w:szCs w:val="24"/>
          <w:rtl/>
        </w:rPr>
        <w:t>سورة آل عمران</w:t>
      </w:r>
      <w:r w:rsidRPr="006E42E0">
        <w:rPr>
          <w:rFonts w:asciiTheme="majorBidi" w:hAnsiTheme="majorBidi" w:cstheme="majorBidi" w:hint="cs"/>
          <w:sz w:val="24"/>
          <w:szCs w:val="24"/>
          <w:rtl/>
        </w:rPr>
        <w:t xml:space="preserve"> : 31</w:t>
      </w:r>
      <w:r w:rsidRPr="006E42E0">
        <w:rPr>
          <w:rFonts w:ascii="KFGQPC Uthman Taha Naskh" w:cs="KFGQPC Uthman Taha Naskh"/>
          <w:sz w:val="24"/>
          <w:szCs w:val="24"/>
          <w:rtl/>
          <w:lang w:bidi="ar-EG"/>
        </w:rPr>
        <w:t>]</w:t>
      </w:r>
    </w:p>
    <w:p w:rsidR="00B669F3" w:rsidRPr="0051189D" w:rsidRDefault="00B669F3" w:rsidP="00702AE7">
      <w:pPr>
        <w:bidi w:val="0"/>
        <w:spacing w:before="120" w:after="0" w:line="240" w:lineRule="auto"/>
        <w:ind w:hanging="8"/>
        <w:jc w:val="both"/>
        <w:rPr>
          <w:rFonts w:asciiTheme="majorBidi" w:hAnsiTheme="majorBidi" w:cstheme="majorBidi"/>
          <w:color w:val="385623"/>
          <w:sz w:val="28"/>
          <w:szCs w:val="28"/>
          <w:lang w:val="vi-VN"/>
        </w:rPr>
      </w:pPr>
      <w:r w:rsidRPr="006E42E0">
        <w:rPr>
          <w:sz w:val="28"/>
          <w:szCs w:val="28"/>
        </w:rPr>
        <w:sym w:font="AGA Arabesque" w:char="007B"/>
      </w:r>
      <w:r w:rsidRPr="0051189D">
        <w:rPr>
          <w:rFonts w:asciiTheme="majorBidi" w:hAnsiTheme="majorBidi" w:cstheme="majorBidi"/>
          <w:b/>
          <w:bCs/>
          <w:color w:val="385623"/>
          <w:sz w:val="28"/>
          <w:szCs w:val="28"/>
          <w:lang w:val="vi-VN"/>
        </w:rPr>
        <w:t>Hãy bảo họ (Muhammad!): “Nếu các người yêu thương Allah thì hãy tuân thủ mệnh lệnh của Ta rồi Allah sẽ yêu thương các người và tha thứ tội lỗi cho các người.</w:t>
      </w:r>
      <w:r w:rsidRPr="006E42E0">
        <w:rPr>
          <w:sz w:val="28"/>
          <w:szCs w:val="28"/>
        </w:rPr>
        <w:sym w:font="AGA Arabesque" w:char="007D"/>
      </w:r>
      <w:r w:rsidRPr="006E42E0">
        <w:rPr>
          <w:rFonts w:asciiTheme="majorBidi" w:hAnsiTheme="majorBidi" w:cstheme="majorBidi"/>
          <w:sz w:val="28"/>
          <w:szCs w:val="28"/>
          <w:lang w:val="vi-VN"/>
        </w:rPr>
        <w:t xml:space="preserve"> (Chương 3 – Ali-‘Imran, câu 31).</w:t>
      </w:r>
    </w:p>
    <w:p w:rsidR="00B669F3" w:rsidRPr="00B669F3" w:rsidRDefault="00B669F3" w:rsidP="00702AE7">
      <w:pPr>
        <w:bidi w:val="0"/>
        <w:spacing w:before="120" w:after="0" w:line="240" w:lineRule="auto"/>
        <w:ind w:firstLine="720"/>
        <w:jc w:val="both"/>
        <w:rPr>
          <w:rFonts w:asciiTheme="majorBidi" w:hAnsiTheme="majorBidi" w:cstheme="majorBidi"/>
          <w:b/>
          <w:bCs/>
          <w:color w:val="FF0000"/>
          <w:sz w:val="28"/>
          <w:szCs w:val="28"/>
          <w:u w:val="single"/>
          <w:lang w:val="vi-VN"/>
        </w:rPr>
      </w:pP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b/>
          <w:bCs/>
          <w:color w:val="FF0000"/>
          <w:sz w:val="28"/>
          <w:szCs w:val="28"/>
          <w:u w:val="single"/>
          <w:lang w:val="vi-VN"/>
        </w:rPr>
        <w:lastRenderedPageBreak/>
        <w:t>Hadith 170:</w:t>
      </w:r>
      <w:r w:rsidRPr="0051189D">
        <w:rPr>
          <w:rFonts w:asciiTheme="majorBidi" w:hAnsiTheme="majorBidi" w:cstheme="majorBidi"/>
          <w:sz w:val="28"/>
          <w:szCs w:val="28"/>
          <w:lang w:val="vi-VN"/>
        </w:rPr>
        <w:t xml:space="preserve"> Bà A’ishah </w:t>
      </w:r>
      <w:r w:rsidRPr="0051189D">
        <w:rPr>
          <w:rFonts w:ascii="KFGQPC Arabic Symbols 01" w:hAnsi="KFGQPC Arabic Symbols 01" w:cs="Traditional Arabic"/>
          <w:color w:val="1F3864" w:themeColor="accent5" w:themeShade="80"/>
          <w:sz w:val="28"/>
          <w:szCs w:val="28"/>
          <w:lang w:val="vi-VN"/>
        </w:rPr>
        <w:t></w:t>
      </w:r>
      <w:r w:rsidRPr="0051189D">
        <w:rPr>
          <w:rFonts w:asciiTheme="majorBidi" w:hAnsiTheme="majorBidi" w:cstheme="majorBidi"/>
          <w:sz w:val="28"/>
          <w:szCs w:val="28"/>
          <w:lang w:val="vi-VN"/>
        </w:rPr>
        <w:t xml:space="preserve"> thuật lại rằng Thiên sứ của Allah </w:t>
      </w:r>
      <w:r w:rsidRPr="0051189D">
        <w:rPr>
          <w:color w:val="215868"/>
          <w:sz w:val="28"/>
          <w:szCs w:val="28"/>
        </w:rPr>
        <w:sym w:font="AGA Arabesque" w:char="0065"/>
      </w:r>
      <w:r w:rsidRPr="0051189D">
        <w:rPr>
          <w:rFonts w:asciiTheme="majorBidi" w:hAnsiTheme="majorBidi" w:cstheme="majorBidi"/>
          <w:sz w:val="28"/>
          <w:szCs w:val="28"/>
          <w:lang w:val="vi-VN"/>
        </w:rPr>
        <w:t xml:space="preserve"> nói:</w:t>
      </w:r>
    </w:p>
    <w:p w:rsidR="00B669F3" w:rsidRPr="0051189D" w:rsidRDefault="00B669F3" w:rsidP="002233F6">
      <w:pPr>
        <w:spacing w:after="120" w:line="240" w:lineRule="auto"/>
        <w:jc w:val="both"/>
        <w:rPr>
          <w:rFonts w:cs="KFGQPC Uthman Taha Naskh"/>
          <w:color w:val="002060"/>
          <w:sz w:val="28"/>
          <w:szCs w:val="28"/>
          <w:rtl/>
          <w:lang w:val="vi-VN"/>
        </w:rPr>
      </w:pPr>
      <w:r w:rsidRPr="0051189D">
        <w:rPr>
          <w:rFonts w:ascii="Arb Hadith" w:hAnsi="Arb Hadith" w:cs="KFGQPC Uthman Taha Naskh"/>
          <w:b/>
          <w:bCs/>
          <w:color w:val="002060"/>
          <w:sz w:val="32"/>
          <w:szCs w:val="32"/>
          <w:rtl/>
        </w:rPr>
        <w:t>{</w:t>
      </w:r>
      <w:r w:rsidRPr="0051189D">
        <w:rPr>
          <w:rFonts w:ascii="Traditional Arabic" w:hAnsi="Traditional Arabic" w:cs="KFGQPC Uthman Taha Naskh"/>
          <w:b/>
          <w:bCs/>
          <w:color w:val="002060"/>
          <w:sz w:val="32"/>
          <w:szCs w:val="32"/>
          <w:rtl/>
        </w:rPr>
        <w:t>مَنْ أَحْدَثَ فِى أَمْرِنَا هَذَا مَا لَيْسَ فِيهِ فَهُوَ رَدٌّ</w:t>
      </w:r>
      <w:r w:rsidRPr="0051189D">
        <w:rPr>
          <w:rFonts w:ascii="Traditional Arabic" w:hAnsi="Traditional Arabic" w:cs="KFGQPC Uthman Taha Naskh"/>
          <w:color w:val="002060"/>
          <w:sz w:val="32"/>
          <w:szCs w:val="32"/>
          <w:rtl/>
        </w:rPr>
        <w:t xml:space="preserve"> </w:t>
      </w:r>
      <w:r w:rsidRPr="0051189D">
        <w:rPr>
          <w:rFonts w:ascii="Arb Hadith" w:hAnsi="Arb Hadith" w:cs="KFGQPC Uthman Taha Naskh"/>
          <w:b/>
          <w:bCs/>
          <w:color w:val="002060"/>
          <w:sz w:val="32"/>
          <w:szCs w:val="32"/>
          <w:rtl/>
        </w:rPr>
        <w:t>}</w:t>
      </w:r>
      <w:r w:rsidRPr="0051189D">
        <w:rPr>
          <w:rFonts w:ascii="Traditional Arabic" w:hAnsi="Traditional Arabic" w:cs="KFGQPC Uthman Taha Naskh" w:hint="cs"/>
          <w:color w:val="002060"/>
          <w:sz w:val="32"/>
          <w:szCs w:val="32"/>
          <w:rtl/>
        </w:rPr>
        <w:t xml:space="preserve"> </w:t>
      </w:r>
      <w:r w:rsidRPr="0051189D">
        <w:rPr>
          <w:rFonts w:ascii="Traditional Arabic" w:hAnsi="Traditional Arabic" w:cs="KFGQPC Uthman Taha Naskh" w:hint="cs"/>
          <w:color w:val="002060"/>
          <w:sz w:val="28"/>
          <w:szCs w:val="28"/>
          <w:rtl/>
        </w:rPr>
        <w:t>متفق عليه.</w:t>
      </w:r>
    </w:p>
    <w:p w:rsidR="00B669F3" w:rsidRPr="0051189D" w:rsidRDefault="00B669F3" w:rsidP="00702AE7">
      <w:pPr>
        <w:bidi w:val="0"/>
        <w:spacing w:after="120" w:line="240" w:lineRule="auto"/>
        <w:jc w:val="both"/>
        <w:rPr>
          <w:rFonts w:asciiTheme="majorBidi" w:hAnsiTheme="majorBidi" w:cstheme="majorBidi"/>
          <w:color w:val="002060"/>
          <w:sz w:val="28"/>
          <w:szCs w:val="28"/>
          <w:lang w:val="vi-VN"/>
        </w:rPr>
      </w:pPr>
      <w:r w:rsidRPr="0051189D">
        <w:rPr>
          <w:rFonts w:asciiTheme="majorBidi" w:hAnsiTheme="majorBidi" w:cstheme="majorBidi"/>
          <w:b/>
          <w:bCs/>
          <w:color w:val="002060"/>
          <w:sz w:val="28"/>
          <w:szCs w:val="28"/>
          <w:lang w:val="vi-VN"/>
        </w:rPr>
        <w:t>“Ai đổi mới, tự sáng lập ra một điều gì đó không nằm trong sứ mạng của Ta thì điều đó không được chấp nhận”</w:t>
      </w:r>
      <w:r w:rsidRPr="0051189D">
        <w:rPr>
          <w:rFonts w:asciiTheme="majorBidi" w:hAnsiTheme="majorBidi" w:cstheme="majorBidi"/>
          <w:color w:val="002060"/>
          <w:sz w:val="28"/>
          <w:szCs w:val="28"/>
          <w:lang w:val="vi-VN"/>
        </w:rPr>
        <w:t xml:space="preserve"> (</w:t>
      </w:r>
      <w:r w:rsidRPr="0051189D">
        <w:rPr>
          <w:rFonts w:asciiTheme="majorBidi" w:hAnsiTheme="majorBidi" w:cstheme="majorBidi"/>
          <w:i/>
          <w:iCs/>
          <w:color w:val="002060"/>
          <w:sz w:val="28"/>
          <w:szCs w:val="28"/>
          <w:lang w:val="vi-VN"/>
        </w:rPr>
        <w:t>Albukhari, Muslim</w:t>
      </w:r>
      <w:r w:rsidRPr="0051189D">
        <w:rPr>
          <w:rFonts w:asciiTheme="majorBidi" w:hAnsiTheme="majorBidi" w:cstheme="majorBidi"/>
          <w:color w:val="002060"/>
          <w:sz w:val="28"/>
          <w:szCs w:val="28"/>
          <w:lang w:val="vi-VN"/>
        </w:rPr>
        <w:t>).</w:t>
      </w:r>
    </w:p>
    <w:p w:rsidR="00B669F3" w:rsidRPr="0051189D" w:rsidRDefault="00B669F3" w:rsidP="00702AE7">
      <w:pPr>
        <w:bidi w:val="0"/>
        <w:spacing w:after="12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Trong lời dẫn khác của Muslim:</w:t>
      </w:r>
    </w:p>
    <w:p w:rsidR="00B669F3" w:rsidRPr="00860242" w:rsidRDefault="00B669F3" w:rsidP="002233F6">
      <w:pPr>
        <w:spacing w:before="120" w:after="0" w:line="240" w:lineRule="auto"/>
        <w:jc w:val="both"/>
        <w:rPr>
          <w:rFonts w:asciiTheme="majorBidi" w:hAnsiTheme="majorBidi" w:cstheme="majorBidi"/>
          <w:color w:val="1F3864"/>
          <w:sz w:val="28"/>
          <w:szCs w:val="28"/>
          <w:rtl/>
        </w:rPr>
      </w:pPr>
      <w:r w:rsidRPr="00860242">
        <w:rPr>
          <w:rFonts w:ascii="Arb Hadith" w:hAnsi="Arb Hadith" w:cs="KFGQPC Uthman Taha Naskh"/>
          <w:b/>
          <w:bCs/>
          <w:color w:val="1F3864"/>
          <w:sz w:val="32"/>
          <w:szCs w:val="32"/>
          <w:rtl/>
        </w:rPr>
        <w:t>{</w:t>
      </w:r>
      <w:r w:rsidRPr="00860242">
        <w:rPr>
          <w:rFonts w:ascii="Traditional Arabic" w:hAnsi="Traditional Arabic" w:cs="KFGQPC Uthmanic Script HAFS"/>
          <w:b/>
          <w:bCs/>
          <w:color w:val="1F3864"/>
          <w:sz w:val="32"/>
          <w:szCs w:val="32"/>
          <w:rtl/>
        </w:rPr>
        <w:t>مَنْ عَمِلَ عَمَلاً لَيْسَ عَلَيْهِ أَمْرُنَا فَهُوَ رَدٌّ</w:t>
      </w:r>
      <w:r w:rsidRPr="00860242">
        <w:rPr>
          <w:rFonts w:ascii="Arb Hadith" w:hAnsi="Arb Hadith" w:cs="KFGQPC Uthman Taha Naskh"/>
          <w:b/>
          <w:bCs/>
          <w:color w:val="1F3864"/>
          <w:sz w:val="32"/>
          <w:szCs w:val="32"/>
          <w:rtl/>
        </w:rPr>
        <w:t>}</w:t>
      </w:r>
      <w:r w:rsidRPr="00860242">
        <w:rPr>
          <w:rFonts w:asciiTheme="majorBidi" w:hAnsiTheme="majorBidi" w:cstheme="majorBidi" w:hint="cs"/>
          <w:color w:val="1F3864"/>
          <w:sz w:val="28"/>
          <w:szCs w:val="28"/>
          <w:rtl/>
        </w:rPr>
        <w:t xml:space="preserve"> </w:t>
      </w:r>
    </w:p>
    <w:p w:rsidR="00B669F3" w:rsidRPr="00860242" w:rsidRDefault="00B669F3" w:rsidP="00702AE7">
      <w:pPr>
        <w:bidi w:val="0"/>
        <w:spacing w:before="120" w:after="0" w:line="240" w:lineRule="auto"/>
        <w:jc w:val="both"/>
        <w:rPr>
          <w:rFonts w:asciiTheme="majorBidi" w:hAnsiTheme="majorBidi" w:cstheme="majorBidi"/>
          <w:color w:val="1F3864"/>
          <w:sz w:val="28"/>
          <w:szCs w:val="28"/>
          <w:lang w:val="vi-VN"/>
        </w:rPr>
      </w:pPr>
      <w:r w:rsidRPr="00860242">
        <w:rPr>
          <w:rFonts w:asciiTheme="majorBidi" w:hAnsiTheme="majorBidi" w:cstheme="majorBidi"/>
          <w:b/>
          <w:bCs/>
          <w:color w:val="1F3864"/>
          <w:sz w:val="28"/>
          <w:szCs w:val="28"/>
          <w:lang w:val="vi-VN"/>
        </w:rPr>
        <w:t>“Ai làm một việc làm nào đó mà nó không phải là mệnh lệnh của Ta thì việc làm đó không được chấp nhận”</w:t>
      </w:r>
      <w:r w:rsidRPr="00860242">
        <w:rPr>
          <w:rFonts w:asciiTheme="majorBidi" w:hAnsiTheme="majorBidi" w:cstheme="majorBidi"/>
          <w:color w:val="1F3864"/>
          <w:sz w:val="28"/>
          <w:szCs w:val="28"/>
          <w:lang w:val="vi-VN"/>
        </w:rPr>
        <w:t>.</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color w:val="C45911" w:themeColor="accent2" w:themeShade="BF"/>
          <w:sz w:val="28"/>
          <w:szCs w:val="28"/>
          <w:lang w:val="vi-VN"/>
        </w:rPr>
        <w:t xml:space="preserve">* </w:t>
      </w:r>
      <w:r w:rsidRPr="0051189D">
        <w:rPr>
          <w:rFonts w:asciiTheme="majorBidi" w:hAnsiTheme="majorBidi" w:cstheme="majorBidi"/>
          <w:b/>
          <w:bCs/>
          <w:color w:val="C45911" w:themeColor="accent2" w:themeShade="BF"/>
          <w:sz w:val="28"/>
          <w:szCs w:val="28"/>
          <w:lang w:val="vi-VN"/>
        </w:rPr>
        <w:t>Học giả Annawawi nói:</w:t>
      </w:r>
      <w:r w:rsidRPr="0051189D">
        <w:rPr>
          <w:rFonts w:asciiTheme="majorBidi" w:hAnsiTheme="majorBidi" w:cstheme="majorBidi"/>
          <w:sz w:val="28"/>
          <w:szCs w:val="28"/>
          <w:lang w:val="vi-VN"/>
        </w:rPr>
        <w:t xml:space="preserve"> Hai Hadith này cần phải học thuộc lòng và ghi nhớ để làm bằng chứng chống lại những điều sai trái.</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color w:val="C45911" w:themeColor="accent2" w:themeShade="BF"/>
          <w:sz w:val="28"/>
          <w:szCs w:val="28"/>
          <w:lang w:val="vi-VN"/>
        </w:rPr>
        <w:t xml:space="preserve">* </w:t>
      </w:r>
      <w:r w:rsidRPr="0051189D">
        <w:rPr>
          <w:rFonts w:asciiTheme="majorBidi" w:hAnsiTheme="majorBidi" w:cstheme="majorBidi"/>
          <w:b/>
          <w:bCs/>
          <w:color w:val="C45911" w:themeColor="accent2" w:themeShade="BF"/>
          <w:sz w:val="28"/>
          <w:szCs w:val="28"/>
          <w:lang w:val="vi-VN"/>
        </w:rPr>
        <w:t>Học giả Ibnu Hajar Al’asqola-ni nói:</w:t>
      </w:r>
      <w:r w:rsidRPr="0051189D">
        <w:rPr>
          <w:rFonts w:asciiTheme="majorBidi" w:hAnsiTheme="majorBidi" w:cstheme="majorBidi"/>
          <w:sz w:val="28"/>
          <w:szCs w:val="28"/>
          <w:lang w:val="vi-VN"/>
        </w:rPr>
        <w:t xml:space="preserve"> Hadith này được xem là nền tảng giáo lý, là một trong những nguyên tắc của giáo lý.</w:t>
      </w:r>
    </w:p>
    <w:p w:rsidR="00B669F3" w:rsidRPr="0051189D" w:rsidRDefault="00B669F3" w:rsidP="00702AE7">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51189D">
        <w:rPr>
          <w:rFonts w:asciiTheme="majorBidi" w:hAnsiTheme="majorBidi" w:cstheme="majorBidi"/>
          <w:color w:val="C45911" w:themeColor="accent2" w:themeShade="BF"/>
          <w:sz w:val="28"/>
          <w:szCs w:val="28"/>
          <w:lang w:val="vi-VN"/>
        </w:rPr>
        <w:t xml:space="preserve">* </w:t>
      </w:r>
      <w:r w:rsidRPr="0051189D">
        <w:rPr>
          <w:rFonts w:asciiTheme="majorBidi" w:hAnsiTheme="majorBidi" w:cstheme="majorBidi"/>
          <w:b/>
          <w:bCs/>
          <w:color w:val="C45911" w:themeColor="accent2" w:themeShade="BF"/>
          <w:sz w:val="28"/>
          <w:szCs w:val="28"/>
          <w:lang w:val="vi-VN"/>
        </w:rPr>
        <w:t>Bài học từ Hadith:</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Tất cả mọi điều đổi mới và cải biên trong tôn giáo đều được coi là những điều Bid’ah.</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xml:space="preserve">- Mọi điều Bid’ah đều lệch lạc và không được chấp nhận nơi Allah </w:t>
      </w:r>
      <w:r w:rsidRPr="0051189D">
        <w:rPr>
          <w:color w:val="1F3864" w:themeColor="accent5" w:themeShade="80"/>
          <w:sz w:val="28"/>
          <w:szCs w:val="28"/>
        </w:rPr>
        <w:sym w:font="AGA Arabesque" w:char="0049"/>
      </w:r>
      <w:r w:rsidRPr="0051189D">
        <w:rPr>
          <w:rFonts w:asciiTheme="majorBidi" w:hAnsiTheme="majorBidi" w:cstheme="majorBidi"/>
          <w:sz w:val="28"/>
          <w:szCs w:val="28"/>
          <w:lang w:val="vi-VN"/>
        </w:rPr>
        <w:t xml:space="preserve"> và người chủ thể làm điều Bid’ah sẽ mang tội đối với Allah </w:t>
      </w:r>
      <w:r w:rsidRPr="0051189D">
        <w:rPr>
          <w:color w:val="1F3864" w:themeColor="accent5" w:themeShade="80"/>
          <w:sz w:val="28"/>
          <w:szCs w:val="28"/>
        </w:rPr>
        <w:sym w:font="AGA Arabesque" w:char="0049"/>
      </w:r>
      <w:r w:rsidRPr="0051189D">
        <w:rPr>
          <w:rFonts w:asciiTheme="majorBidi" w:hAnsiTheme="majorBidi" w:cstheme="majorBidi"/>
          <w:sz w:val="28"/>
          <w:szCs w:val="28"/>
          <w:lang w:val="vi-VN"/>
        </w:rPr>
        <w:t>.</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xml:space="preserve">- Những điều Bid’ah không được chấp nhận đó là những đổi mới, cải biên, sáng tạo trái với nguyên tắc giáo </w:t>
      </w:r>
      <w:r w:rsidRPr="0051189D">
        <w:rPr>
          <w:rFonts w:asciiTheme="majorBidi" w:hAnsiTheme="majorBidi" w:cstheme="majorBidi"/>
          <w:sz w:val="28"/>
          <w:szCs w:val="28"/>
          <w:lang w:val="vi-VN"/>
        </w:rPr>
        <w:lastRenderedPageBreak/>
        <w:t>lý dù là tổng quát hay cụ thể; còn những điều đổi mới không trái với nguyên tắc giáo lý thì không những không bị tự chối mà có thể còn được khuyến khích chẳng hạn như cải tiến các vũ khí để củng cố sức mạnh quốc phòng, in ấn sách để tuyên truyền kiến thức cho mọi người, ...</w:t>
      </w:r>
    </w:p>
    <w:p w:rsidR="00B669F3" w:rsidRPr="00B669F3" w:rsidRDefault="00B669F3" w:rsidP="00702AE7">
      <w:pPr>
        <w:bidi w:val="0"/>
        <w:spacing w:before="120" w:after="0" w:line="240" w:lineRule="auto"/>
        <w:ind w:firstLine="720"/>
        <w:jc w:val="both"/>
        <w:rPr>
          <w:rFonts w:asciiTheme="majorBidi" w:hAnsiTheme="majorBidi" w:cstheme="majorBidi"/>
          <w:b/>
          <w:bCs/>
          <w:color w:val="FF0000"/>
          <w:sz w:val="28"/>
          <w:szCs w:val="28"/>
          <w:u w:val="single"/>
          <w:lang w:val="vi-VN"/>
        </w:rPr>
      </w:pP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b/>
          <w:bCs/>
          <w:color w:val="FF0000"/>
          <w:sz w:val="28"/>
          <w:szCs w:val="28"/>
          <w:u w:val="single"/>
          <w:lang w:val="vi-VN"/>
        </w:rPr>
        <w:t>Hadith 171:</w:t>
      </w:r>
      <w:r w:rsidRPr="0051189D">
        <w:rPr>
          <w:rFonts w:asciiTheme="majorBidi" w:hAnsiTheme="majorBidi" w:cstheme="majorBidi"/>
          <w:sz w:val="28"/>
          <w:szCs w:val="28"/>
          <w:lang w:val="vi-VN"/>
        </w:rPr>
        <w:t xml:space="preserve"> Ông Jabir </w:t>
      </w:r>
      <w:r w:rsidRPr="0051189D">
        <w:rPr>
          <w:color w:val="1F3864" w:themeColor="accent5" w:themeShade="80"/>
          <w:sz w:val="28"/>
          <w:szCs w:val="28"/>
        </w:rPr>
        <w:sym w:font="AGA Arabesque" w:char="0074"/>
      </w:r>
      <w:r w:rsidRPr="0051189D">
        <w:rPr>
          <w:rFonts w:asciiTheme="majorBidi" w:hAnsiTheme="majorBidi" w:cstheme="majorBidi"/>
          <w:sz w:val="28"/>
          <w:szCs w:val="28"/>
          <w:lang w:val="vi-VN"/>
        </w:rPr>
        <w:t xml:space="preserve"> thuật lại, nói: Khi Thiên sứ của Allah </w:t>
      </w:r>
      <w:r w:rsidRPr="0051189D">
        <w:rPr>
          <w:color w:val="215868"/>
          <w:sz w:val="28"/>
          <w:szCs w:val="28"/>
        </w:rPr>
        <w:sym w:font="AGA Arabesque" w:char="0065"/>
      </w:r>
      <w:r w:rsidRPr="0051189D">
        <w:rPr>
          <w:rFonts w:asciiTheme="majorBidi" w:hAnsiTheme="majorBidi" w:cstheme="majorBidi"/>
          <w:sz w:val="28"/>
          <w:szCs w:val="28"/>
          <w:lang w:val="vi-VN"/>
        </w:rPr>
        <w:t xml:space="preserve"> thuyết giảng thì mắt của Người đỏ bừng, tiếng của Người cao giọng và mạnh mẽ như thể là Người đang cảnh báo đoàn quân. Người </w:t>
      </w:r>
      <w:r w:rsidRPr="0051189D">
        <w:rPr>
          <w:color w:val="215868"/>
          <w:sz w:val="28"/>
          <w:szCs w:val="28"/>
        </w:rPr>
        <w:sym w:font="AGA Arabesque" w:char="0065"/>
      </w:r>
      <w:r w:rsidRPr="0051189D">
        <w:rPr>
          <w:rFonts w:asciiTheme="majorBidi" w:hAnsiTheme="majorBidi" w:cstheme="majorBidi"/>
          <w:sz w:val="28"/>
          <w:szCs w:val="28"/>
          <w:lang w:val="vi-VN"/>
        </w:rPr>
        <w:t xml:space="preserve"> nói:  </w:t>
      </w:r>
    </w:p>
    <w:p w:rsidR="00B669F3" w:rsidRPr="0051189D" w:rsidRDefault="00B669F3" w:rsidP="002233F6">
      <w:pPr>
        <w:spacing w:before="120" w:after="0" w:line="240" w:lineRule="auto"/>
        <w:jc w:val="both"/>
        <w:rPr>
          <w:rFonts w:ascii="Arb Hadith" w:hAnsi="Arb Hadith" w:cs="KFGQPC Uthman Taha Naskh"/>
          <w:b/>
          <w:bCs/>
          <w:color w:val="002060"/>
          <w:sz w:val="32"/>
          <w:szCs w:val="32"/>
          <w:rtl/>
        </w:rPr>
      </w:pPr>
      <w:r w:rsidRPr="0051189D">
        <w:rPr>
          <w:rFonts w:ascii="Arb Hadith" w:hAnsi="Arb Hadith" w:cs="KFGQPC Uthman Taha Naskh"/>
          <w:b/>
          <w:bCs/>
          <w:color w:val="002060"/>
          <w:sz w:val="32"/>
          <w:szCs w:val="32"/>
          <w:rtl/>
        </w:rPr>
        <w:t>{</w:t>
      </w:r>
      <w:r w:rsidRPr="0051189D">
        <w:rPr>
          <w:rFonts w:ascii="Traditional Arabic" w:cs="KFGQPC Uthman Taha Naskh" w:hint="cs"/>
          <w:b/>
          <w:bCs/>
          <w:color w:val="002060"/>
          <w:sz w:val="32"/>
          <w:szCs w:val="32"/>
          <w:rtl/>
        </w:rPr>
        <w:t>صَبَّحَكُمْ</w:t>
      </w:r>
      <w:r w:rsidRPr="0051189D">
        <w:rPr>
          <w:rFonts w:ascii="Traditional Arabic" w:cs="KFGQPC Uthman Taha Naskh"/>
          <w:b/>
          <w:bCs/>
          <w:color w:val="002060"/>
          <w:sz w:val="32"/>
          <w:szCs w:val="32"/>
          <w:rtl/>
        </w:rPr>
        <w:t xml:space="preserve"> </w:t>
      </w:r>
      <w:r w:rsidRPr="0051189D">
        <w:rPr>
          <w:rFonts w:ascii="Traditional Arabic" w:cs="KFGQPC Uthman Taha Naskh" w:hint="cs"/>
          <w:b/>
          <w:bCs/>
          <w:color w:val="002060"/>
          <w:sz w:val="32"/>
          <w:szCs w:val="32"/>
          <w:rtl/>
        </w:rPr>
        <w:t>وَمَسَّاكُمْ</w:t>
      </w:r>
      <w:r w:rsidRPr="0051189D">
        <w:rPr>
          <w:rFonts w:ascii="Traditional Arabic" w:cs="KFGQPC Uthman Taha Naskh"/>
          <w:b/>
          <w:bCs/>
          <w:color w:val="002060"/>
          <w:sz w:val="32"/>
          <w:szCs w:val="32"/>
          <w:rtl/>
        </w:rPr>
        <w:t xml:space="preserve"> </w:t>
      </w:r>
      <w:r w:rsidRPr="0051189D">
        <w:rPr>
          <w:rFonts w:cs="KFGQPC Uthman Taha Naskh" w:hint="cs"/>
          <w:b/>
          <w:bCs/>
          <w:color w:val="002060"/>
          <w:sz w:val="32"/>
          <w:szCs w:val="32"/>
          <w:rtl/>
        </w:rPr>
        <w:t xml:space="preserve">. </w:t>
      </w:r>
      <w:r w:rsidRPr="0051189D">
        <w:rPr>
          <w:rFonts w:ascii="Traditional Arabic" w:cs="KFGQPC Uthman Taha Naskh" w:hint="cs"/>
          <w:b/>
          <w:bCs/>
          <w:color w:val="002060"/>
          <w:sz w:val="32"/>
          <w:szCs w:val="32"/>
          <w:rtl/>
        </w:rPr>
        <w:t>بُعِثْتُ</w:t>
      </w:r>
      <w:r w:rsidRPr="0051189D">
        <w:rPr>
          <w:rFonts w:ascii="Traditional Arabic" w:cs="KFGQPC Uthman Taha Naskh"/>
          <w:b/>
          <w:bCs/>
          <w:color w:val="002060"/>
          <w:sz w:val="32"/>
          <w:szCs w:val="32"/>
          <w:rtl/>
        </w:rPr>
        <w:t xml:space="preserve"> </w:t>
      </w:r>
      <w:r w:rsidRPr="0051189D">
        <w:rPr>
          <w:rFonts w:ascii="Traditional Arabic" w:cs="KFGQPC Uthman Taha Naskh" w:hint="cs"/>
          <w:b/>
          <w:bCs/>
          <w:color w:val="002060"/>
          <w:sz w:val="32"/>
          <w:szCs w:val="32"/>
          <w:rtl/>
        </w:rPr>
        <w:t>أَنَا</w:t>
      </w:r>
      <w:r w:rsidRPr="0051189D">
        <w:rPr>
          <w:rFonts w:ascii="Traditional Arabic" w:cs="KFGQPC Uthman Taha Naskh"/>
          <w:b/>
          <w:bCs/>
          <w:color w:val="002060"/>
          <w:sz w:val="32"/>
          <w:szCs w:val="32"/>
          <w:rtl/>
        </w:rPr>
        <w:t xml:space="preserve"> </w:t>
      </w:r>
      <w:r w:rsidRPr="0051189D">
        <w:rPr>
          <w:rFonts w:ascii="Traditional Arabic" w:cs="KFGQPC Uthman Taha Naskh" w:hint="cs"/>
          <w:b/>
          <w:bCs/>
          <w:color w:val="002060"/>
          <w:sz w:val="32"/>
          <w:szCs w:val="32"/>
          <w:rtl/>
        </w:rPr>
        <w:t>وَالسَّاعَةَ</w:t>
      </w:r>
      <w:r w:rsidRPr="0051189D">
        <w:rPr>
          <w:rFonts w:ascii="Traditional Arabic" w:cs="KFGQPC Uthman Taha Naskh"/>
          <w:b/>
          <w:bCs/>
          <w:color w:val="002060"/>
          <w:sz w:val="32"/>
          <w:szCs w:val="32"/>
          <w:rtl/>
        </w:rPr>
        <w:t xml:space="preserve"> </w:t>
      </w:r>
      <w:r w:rsidRPr="0051189D">
        <w:rPr>
          <w:rFonts w:ascii="Traditional Arabic" w:cs="KFGQPC Uthman Taha Naskh" w:hint="cs"/>
          <w:b/>
          <w:bCs/>
          <w:color w:val="002060"/>
          <w:sz w:val="32"/>
          <w:szCs w:val="32"/>
          <w:rtl/>
        </w:rPr>
        <w:t>كَهَاتَيْنِ</w:t>
      </w:r>
      <w:r w:rsidRPr="0051189D">
        <w:rPr>
          <w:rFonts w:ascii="Arb Hadith" w:hAnsi="Arb Hadith" w:cs="KFGQPC Uthman Taha Naskh"/>
          <w:b/>
          <w:bCs/>
          <w:color w:val="002060"/>
          <w:sz w:val="32"/>
          <w:szCs w:val="32"/>
          <w:rtl/>
        </w:rPr>
        <w:t>}</w:t>
      </w:r>
    </w:p>
    <w:p w:rsidR="00B669F3" w:rsidRPr="0051189D" w:rsidRDefault="00B669F3" w:rsidP="00702AE7">
      <w:pPr>
        <w:bidi w:val="0"/>
        <w:spacing w:before="120" w:after="0" w:line="240" w:lineRule="auto"/>
        <w:jc w:val="both"/>
        <w:rPr>
          <w:rFonts w:asciiTheme="majorBidi" w:hAnsiTheme="majorBidi" w:cstheme="majorBidi"/>
          <w:b/>
          <w:bCs/>
          <w:color w:val="002060"/>
          <w:sz w:val="28"/>
          <w:szCs w:val="28"/>
          <w:lang w:val="vi-VN"/>
        </w:rPr>
      </w:pPr>
      <w:r w:rsidRPr="0051189D">
        <w:rPr>
          <w:rFonts w:asciiTheme="majorBidi" w:hAnsiTheme="majorBidi" w:cstheme="majorBidi"/>
          <w:b/>
          <w:bCs/>
          <w:color w:val="002060"/>
          <w:sz w:val="28"/>
          <w:szCs w:val="28"/>
          <w:lang w:val="vi-VN"/>
        </w:rPr>
        <w:t>“Sáng chiếu là kẻ thù làm thay đổi các ngươi. Khoảng cách giữa lúc Ta nhận lãnh sứ mạng với giờ tận thế giống như hai ngón này”.</w:t>
      </w:r>
    </w:p>
    <w:p w:rsidR="00B669F3" w:rsidRPr="0051189D" w:rsidRDefault="00B669F3" w:rsidP="00702AE7">
      <w:pPr>
        <w:bidi w:val="0"/>
        <w:spacing w:before="120" w:after="0" w:line="240" w:lineRule="auto"/>
        <w:ind w:firstLine="720"/>
        <w:jc w:val="both"/>
        <w:rPr>
          <w:rFonts w:asciiTheme="majorBidi" w:hAnsiTheme="majorBidi" w:cstheme="majorBidi"/>
          <w:color w:val="002060"/>
          <w:sz w:val="28"/>
          <w:szCs w:val="28"/>
          <w:lang w:val="vi-VN"/>
        </w:rPr>
      </w:pPr>
      <w:r w:rsidRPr="0051189D">
        <w:rPr>
          <w:rFonts w:asciiTheme="majorBidi" w:hAnsiTheme="majorBidi" w:cstheme="majorBidi"/>
          <w:color w:val="002060"/>
          <w:sz w:val="28"/>
          <w:szCs w:val="28"/>
          <w:lang w:val="vi-VN"/>
        </w:rPr>
        <w:t>Người chỉ ngón trỏ và ngón cái ra và cử động qua lại. Người nói:</w:t>
      </w:r>
    </w:p>
    <w:p w:rsidR="00B669F3" w:rsidRPr="00860242" w:rsidRDefault="00B669F3" w:rsidP="002233F6">
      <w:pPr>
        <w:spacing w:before="120" w:after="0" w:line="240" w:lineRule="auto"/>
        <w:jc w:val="both"/>
        <w:rPr>
          <w:rFonts w:ascii="Traditional Arabic" w:cs="KFGQPC Uthman Taha Naskh"/>
          <w:b/>
          <w:bCs/>
          <w:color w:val="1F3864"/>
          <w:sz w:val="32"/>
          <w:szCs w:val="32"/>
          <w:rtl/>
        </w:rPr>
      </w:pPr>
      <w:r w:rsidRPr="00860242">
        <w:rPr>
          <w:rFonts w:ascii="Arb Hadith" w:hAnsi="Arb Hadith" w:cs="KFGQPC Uthman Taha Naskh"/>
          <w:b/>
          <w:bCs/>
          <w:color w:val="1F3864"/>
          <w:sz w:val="32"/>
          <w:szCs w:val="32"/>
          <w:rtl/>
        </w:rPr>
        <w:t>{</w:t>
      </w:r>
      <w:r w:rsidRPr="00860242">
        <w:rPr>
          <w:rFonts w:ascii="Traditional Arabic" w:cs="KFGQPC Uthman Taha Naskh" w:hint="cs"/>
          <w:b/>
          <w:bCs/>
          <w:color w:val="1F3864"/>
          <w:sz w:val="32"/>
          <w:szCs w:val="32"/>
          <w:rtl/>
        </w:rPr>
        <w:t>أَمَّا</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بَعْدُ</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فَإِنَّ</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خَيْرَ</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الْحَدِيثِ</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كِتَابُ</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اللهِ</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وَخَيْرُ</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الْهُدَى</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هُدَى</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مُحَمَّدٍ</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وَشَرُّ</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الأُمُورِ</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مُحْدَثَاتُهَا</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وَكُلُّ</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بِدْعَةٍ</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ضَلاَلَةٌ</w:t>
      </w:r>
      <w:r w:rsidRPr="00860242">
        <w:rPr>
          <w:rFonts w:ascii="Arb Hadith" w:hAnsi="Arb Hadith" w:cs="KFGQPC Uthman Taha Naskh"/>
          <w:b/>
          <w:bCs/>
          <w:color w:val="1F3864"/>
          <w:sz w:val="32"/>
          <w:szCs w:val="32"/>
          <w:rtl/>
        </w:rPr>
        <w:t>}</w:t>
      </w:r>
    </w:p>
    <w:p w:rsidR="00B669F3" w:rsidRPr="0051189D" w:rsidRDefault="00B669F3" w:rsidP="00702AE7">
      <w:pPr>
        <w:bidi w:val="0"/>
        <w:spacing w:before="120" w:after="0" w:line="240" w:lineRule="auto"/>
        <w:jc w:val="both"/>
        <w:rPr>
          <w:rFonts w:asciiTheme="majorBidi" w:hAnsiTheme="majorBidi" w:cstheme="majorBidi"/>
          <w:b/>
          <w:bCs/>
          <w:color w:val="002060"/>
          <w:sz w:val="28"/>
          <w:szCs w:val="28"/>
          <w:lang w:val="vi-VN"/>
        </w:rPr>
      </w:pPr>
      <w:r w:rsidRPr="00860242">
        <w:rPr>
          <w:rFonts w:asciiTheme="majorBidi" w:hAnsiTheme="majorBidi" w:cstheme="majorBidi"/>
          <w:b/>
          <w:bCs/>
          <w:color w:val="1F3864"/>
          <w:sz w:val="28"/>
          <w:szCs w:val="28"/>
          <w:lang w:val="vi-VN"/>
        </w:rPr>
        <w:t>“Quả thật lời nói tốt nhất là Kinh sách của Allah, sự hướng dẫn tốt nhất là sự hướng dẫn của Muhammad, điều xấu nhất là điều đổi mới cải biên, và mọi điều đổi mới cải biên đều lầm lạc”.</w:t>
      </w:r>
    </w:p>
    <w:p w:rsidR="002233F6" w:rsidRDefault="002233F6" w:rsidP="00702AE7">
      <w:pPr>
        <w:bidi w:val="0"/>
        <w:spacing w:before="120" w:after="0" w:line="240" w:lineRule="auto"/>
        <w:ind w:firstLine="720"/>
        <w:jc w:val="both"/>
        <w:rPr>
          <w:rFonts w:asciiTheme="majorBidi" w:hAnsiTheme="majorBidi" w:cstheme="majorBidi"/>
          <w:color w:val="002060"/>
          <w:sz w:val="28"/>
          <w:szCs w:val="28"/>
          <w:lang w:val="vi-VN"/>
        </w:rPr>
      </w:pPr>
    </w:p>
    <w:p w:rsidR="002233F6" w:rsidRDefault="002233F6" w:rsidP="002233F6">
      <w:pPr>
        <w:bidi w:val="0"/>
        <w:spacing w:before="120" w:after="0" w:line="240" w:lineRule="auto"/>
        <w:ind w:firstLine="720"/>
        <w:jc w:val="both"/>
        <w:rPr>
          <w:rFonts w:asciiTheme="majorBidi" w:hAnsiTheme="majorBidi" w:cstheme="majorBidi"/>
          <w:color w:val="002060"/>
          <w:sz w:val="28"/>
          <w:szCs w:val="28"/>
          <w:lang w:val="vi-VN"/>
        </w:rPr>
      </w:pPr>
    </w:p>
    <w:p w:rsidR="002233F6" w:rsidRDefault="002233F6" w:rsidP="002233F6">
      <w:pPr>
        <w:bidi w:val="0"/>
        <w:spacing w:before="120" w:after="0" w:line="240" w:lineRule="auto"/>
        <w:ind w:firstLine="720"/>
        <w:jc w:val="both"/>
        <w:rPr>
          <w:rFonts w:asciiTheme="majorBidi" w:hAnsiTheme="majorBidi" w:cstheme="majorBidi"/>
          <w:color w:val="002060"/>
          <w:sz w:val="28"/>
          <w:szCs w:val="28"/>
          <w:lang w:val="vi-VN"/>
        </w:rPr>
      </w:pPr>
    </w:p>
    <w:p w:rsidR="00B669F3" w:rsidRPr="0051189D" w:rsidRDefault="00B669F3" w:rsidP="002233F6">
      <w:pPr>
        <w:bidi w:val="0"/>
        <w:spacing w:before="120" w:after="0" w:line="240" w:lineRule="auto"/>
        <w:ind w:firstLine="720"/>
        <w:jc w:val="both"/>
        <w:rPr>
          <w:rFonts w:asciiTheme="majorBidi" w:hAnsiTheme="majorBidi" w:cstheme="majorBidi"/>
          <w:color w:val="002060"/>
          <w:sz w:val="28"/>
          <w:szCs w:val="28"/>
          <w:lang w:val="vi-VN"/>
        </w:rPr>
      </w:pPr>
      <w:r w:rsidRPr="0051189D">
        <w:rPr>
          <w:rFonts w:asciiTheme="majorBidi" w:hAnsiTheme="majorBidi" w:cstheme="majorBidi"/>
          <w:color w:val="002060"/>
          <w:sz w:val="28"/>
          <w:szCs w:val="28"/>
          <w:lang w:val="vi-VN"/>
        </w:rPr>
        <w:lastRenderedPageBreak/>
        <w:t xml:space="preserve">Sau đó, Người </w:t>
      </w:r>
      <w:r w:rsidRPr="0051189D">
        <w:rPr>
          <w:color w:val="215868"/>
          <w:sz w:val="28"/>
          <w:szCs w:val="28"/>
        </w:rPr>
        <w:sym w:font="AGA Arabesque" w:char="0065"/>
      </w:r>
      <w:r w:rsidRPr="0051189D">
        <w:rPr>
          <w:rFonts w:asciiTheme="majorBidi" w:hAnsiTheme="majorBidi" w:cstheme="majorBidi"/>
          <w:color w:val="002060"/>
          <w:sz w:val="28"/>
          <w:szCs w:val="28"/>
          <w:lang w:val="vi-VN"/>
        </w:rPr>
        <w:t xml:space="preserve"> nói:</w:t>
      </w:r>
    </w:p>
    <w:p w:rsidR="00B669F3" w:rsidRPr="00860242" w:rsidRDefault="00B669F3" w:rsidP="002233F6">
      <w:pPr>
        <w:spacing w:before="120" w:after="0" w:line="240" w:lineRule="auto"/>
        <w:jc w:val="both"/>
        <w:rPr>
          <w:rFonts w:ascii="Arb Hadith" w:hAnsi="Arb Hadith" w:cs="KFGQPC Uthman Taha Naskh"/>
          <w:color w:val="1F3864"/>
          <w:sz w:val="28"/>
          <w:szCs w:val="28"/>
          <w:rtl/>
        </w:rPr>
      </w:pPr>
      <w:r w:rsidRPr="00860242">
        <w:rPr>
          <w:rFonts w:ascii="Arb Hadith" w:hAnsi="Arb Hadith" w:cs="KFGQPC Uthman Taha Naskh"/>
          <w:b/>
          <w:bCs/>
          <w:color w:val="1F3864"/>
          <w:sz w:val="32"/>
          <w:szCs w:val="32"/>
          <w:rtl/>
        </w:rPr>
        <w:t>{</w:t>
      </w:r>
      <w:r w:rsidRPr="00860242">
        <w:rPr>
          <w:rFonts w:ascii="Traditional Arabic" w:cs="KFGQPC Uthman Taha Naskh" w:hint="cs"/>
          <w:b/>
          <w:bCs/>
          <w:color w:val="1F3864"/>
          <w:sz w:val="32"/>
          <w:szCs w:val="32"/>
          <w:rtl/>
        </w:rPr>
        <w:t>أَنَا</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أَوْلَى</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بِكُلِّ</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مُؤْمِنٍ</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مِنْ</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نَفْسِهِ</w:t>
      </w:r>
      <w:r w:rsidRPr="00860242">
        <w:rPr>
          <w:rFonts w:cs="KFGQPC Uthman Taha Naskh" w:hint="cs"/>
          <w:b/>
          <w:bCs/>
          <w:color w:val="1F3864"/>
          <w:sz w:val="32"/>
          <w:szCs w:val="32"/>
          <w:rtl/>
        </w:rPr>
        <w:t>،</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مَنْ</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تَرَكَ</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مَالاً</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فَلأَهْلِهِ</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وَمَنْ</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تَرَكَ</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دَيْنًا</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أَوْ</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ضَيَاعًا</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فَإِلَىَّ</w:t>
      </w:r>
      <w:r w:rsidRPr="00860242">
        <w:rPr>
          <w:rFonts w:ascii="Traditional Arabic" w:cs="KFGQPC Uthman Taha Naskh"/>
          <w:b/>
          <w:bCs/>
          <w:color w:val="1F3864"/>
          <w:sz w:val="32"/>
          <w:szCs w:val="32"/>
          <w:rtl/>
        </w:rPr>
        <w:t xml:space="preserve"> </w:t>
      </w:r>
      <w:r w:rsidRPr="00860242">
        <w:rPr>
          <w:rFonts w:ascii="Traditional Arabic" w:cs="KFGQPC Uthman Taha Naskh" w:hint="cs"/>
          <w:b/>
          <w:bCs/>
          <w:color w:val="1F3864"/>
          <w:sz w:val="32"/>
          <w:szCs w:val="32"/>
          <w:rtl/>
        </w:rPr>
        <w:t>وَعَلَىَّ</w:t>
      </w:r>
      <w:r w:rsidRPr="00860242">
        <w:rPr>
          <w:rFonts w:ascii="Arb Hadith" w:hAnsi="Arb Hadith" w:cs="KFGQPC Uthman Taha Naskh"/>
          <w:b/>
          <w:bCs/>
          <w:color w:val="1F3864"/>
          <w:sz w:val="32"/>
          <w:szCs w:val="32"/>
          <w:rtl/>
        </w:rPr>
        <w:t>}</w:t>
      </w:r>
      <w:r w:rsidRPr="00860242">
        <w:rPr>
          <w:rFonts w:ascii="Arb Hadith" w:hAnsi="Arb Hadith" w:cs="KFGQPC Uthman Taha Naskh" w:hint="cs"/>
          <w:b/>
          <w:bCs/>
          <w:color w:val="1F3864"/>
          <w:sz w:val="32"/>
          <w:szCs w:val="32"/>
          <w:rtl/>
        </w:rPr>
        <w:t xml:space="preserve"> </w:t>
      </w:r>
      <w:r w:rsidRPr="00860242">
        <w:rPr>
          <w:rFonts w:ascii="Arb Hadith" w:hAnsi="Arb Hadith" w:cs="KFGQPC Uthman Taha Naskh" w:hint="cs"/>
          <w:color w:val="1F3864"/>
          <w:sz w:val="28"/>
          <w:szCs w:val="28"/>
          <w:rtl/>
        </w:rPr>
        <w:t>رواه مسلم.</w:t>
      </w:r>
    </w:p>
    <w:p w:rsidR="00B669F3" w:rsidRPr="0051189D" w:rsidRDefault="00B669F3" w:rsidP="00702AE7">
      <w:pPr>
        <w:bidi w:val="0"/>
        <w:spacing w:before="120" w:after="0" w:line="240" w:lineRule="auto"/>
        <w:jc w:val="both"/>
        <w:rPr>
          <w:rFonts w:asciiTheme="majorBidi" w:hAnsiTheme="majorBidi" w:cstheme="majorBidi"/>
          <w:color w:val="002060"/>
          <w:sz w:val="28"/>
          <w:szCs w:val="28"/>
          <w:lang w:val="vi-VN"/>
        </w:rPr>
      </w:pPr>
      <w:r w:rsidRPr="00860242">
        <w:rPr>
          <w:rFonts w:asciiTheme="majorBidi" w:hAnsiTheme="majorBidi" w:cstheme="majorBidi"/>
          <w:b/>
          <w:bCs/>
          <w:color w:val="1F3864"/>
          <w:sz w:val="28"/>
          <w:szCs w:val="28"/>
          <w:lang w:val="vi-VN"/>
        </w:rPr>
        <w:t xml:space="preserve">“Ta là người phải có trách nhiệm với bản thân mỗi người có đức tin hơn cả bản thân của y, ai để lại tài sản thì đó là của gia đình y còn ai để lại nợ nần hoặc con cái thì đó là nhiệm vụ của Ta” </w:t>
      </w:r>
      <w:r w:rsidRPr="00860242">
        <w:rPr>
          <w:rFonts w:asciiTheme="majorBidi" w:hAnsiTheme="majorBidi" w:cstheme="majorBidi"/>
          <w:color w:val="1F3864"/>
          <w:sz w:val="28"/>
          <w:szCs w:val="28"/>
          <w:lang w:val="vi-VN"/>
        </w:rPr>
        <w:t>(</w:t>
      </w:r>
      <w:r w:rsidRPr="00860242">
        <w:rPr>
          <w:rFonts w:asciiTheme="majorBidi" w:hAnsiTheme="majorBidi" w:cstheme="majorBidi"/>
          <w:i/>
          <w:iCs/>
          <w:color w:val="1F3864"/>
          <w:sz w:val="28"/>
          <w:szCs w:val="28"/>
          <w:lang w:val="vi-VN"/>
        </w:rPr>
        <w:t>Muslim</w:t>
      </w:r>
      <w:r w:rsidRPr="00860242">
        <w:rPr>
          <w:rFonts w:asciiTheme="majorBidi" w:hAnsiTheme="majorBidi" w:cstheme="majorBidi"/>
          <w:color w:val="1F3864"/>
          <w:sz w:val="28"/>
          <w:szCs w:val="28"/>
          <w:lang w:val="vi-VN"/>
        </w:rPr>
        <w:t>).</w:t>
      </w:r>
    </w:p>
    <w:p w:rsidR="00B669F3" w:rsidRPr="0051189D" w:rsidRDefault="00B669F3" w:rsidP="00702AE7">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51189D">
        <w:rPr>
          <w:rFonts w:asciiTheme="majorBidi" w:hAnsiTheme="majorBidi" w:cstheme="majorBidi"/>
          <w:color w:val="C45911" w:themeColor="accent2" w:themeShade="BF"/>
          <w:sz w:val="28"/>
          <w:szCs w:val="28"/>
          <w:lang w:val="vi-VN"/>
        </w:rPr>
        <w:t xml:space="preserve">* </w:t>
      </w:r>
      <w:r w:rsidRPr="0051189D">
        <w:rPr>
          <w:rFonts w:asciiTheme="majorBidi" w:hAnsiTheme="majorBidi" w:cstheme="majorBidi"/>
          <w:b/>
          <w:bCs/>
          <w:color w:val="C45911" w:themeColor="accent2" w:themeShade="BF"/>
          <w:sz w:val="28"/>
          <w:szCs w:val="28"/>
          <w:lang w:val="vi-VN"/>
        </w:rPr>
        <w:t>Giải thích một số nội dung:</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xml:space="preserve">- Điều xấu nhất là điều cải biên đổi mới: trong tôn giáo, không có trong Qur’an và Sunnah của Thiên sứ </w:t>
      </w:r>
      <w:r w:rsidRPr="0051189D">
        <w:rPr>
          <w:color w:val="215868"/>
          <w:sz w:val="28"/>
          <w:szCs w:val="28"/>
        </w:rPr>
        <w:sym w:font="AGA Arabesque" w:char="0065"/>
      </w:r>
      <w:r w:rsidRPr="0051189D">
        <w:rPr>
          <w:rFonts w:asciiTheme="majorBidi" w:hAnsiTheme="majorBidi" w:cstheme="majorBidi"/>
          <w:sz w:val="28"/>
          <w:szCs w:val="28"/>
          <w:lang w:val="vi-VN"/>
        </w:rPr>
        <w:t>.</w:t>
      </w:r>
    </w:p>
    <w:p w:rsidR="00B669F3" w:rsidRDefault="00B669F3" w:rsidP="00702AE7">
      <w:pPr>
        <w:bidi w:val="0"/>
        <w:spacing w:before="120" w:after="0" w:line="240" w:lineRule="auto"/>
        <w:ind w:firstLine="720"/>
        <w:jc w:val="both"/>
        <w:rPr>
          <w:rFonts w:asciiTheme="majorBidi" w:hAnsiTheme="majorBidi" w:cstheme="majorBidi"/>
          <w:sz w:val="28"/>
          <w:szCs w:val="28"/>
          <w:rtl/>
          <w:lang w:val="vi-VN"/>
        </w:rPr>
      </w:pPr>
      <w:r w:rsidRPr="0051189D">
        <w:rPr>
          <w:rFonts w:asciiTheme="majorBidi" w:hAnsiTheme="majorBidi" w:cstheme="majorBidi"/>
          <w:sz w:val="28"/>
          <w:szCs w:val="28"/>
          <w:lang w:val="vi-VN"/>
        </w:rPr>
        <w:t>- Ta là người có trách nhiệm với bản thân mỗi người có đức tin hơn cả bản thân y: Người có nghĩa vụ bảo hộ và trông coi những người có đức tin không có ai để nương tựa hoặc gặp khó khăn.</w:t>
      </w:r>
      <w:r>
        <w:rPr>
          <w:rFonts w:asciiTheme="majorBidi" w:hAnsiTheme="majorBidi" w:cstheme="majorBidi" w:hint="cs"/>
          <w:sz w:val="28"/>
          <w:szCs w:val="28"/>
          <w:rtl/>
          <w:lang w:val="vi-VN"/>
        </w:rPr>
        <w:t xml:space="preserve"> </w:t>
      </w:r>
    </w:p>
    <w:p w:rsidR="00B669F3" w:rsidRPr="0051189D" w:rsidRDefault="00B669F3" w:rsidP="00702AE7">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51189D">
        <w:rPr>
          <w:rFonts w:asciiTheme="majorBidi" w:hAnsiTheme="majorBidi" w:cstheme="majorBidi"/>
          <w:sz w:val="28"/>
          <w:szCs w:val="28"/>
          <w:lang w:val="vi-VN"/>
        </w:rPr>
        <w:t xml:space="preserve"> </w:t>
      </w:r>
      <w:r w:rsidRPr="0051189D">
        <w:rPr>
          <w:rFonts w:asciiTheme="majorBidi" w:hAnsiTheme="majorBidi" w:cstheme="majorBidi"/>
          <w:color w:val="C45911" w:themeColor="accent2" w:themeShade="BF"/>
          <w:sz w:val="28"/>
          <w:szCs w:val="28"/>
          <w:lang w:val="vi-VN"/>
        </w:rPr>
        <w:t xml:space="preserve">* </w:t>
      </w:r>
      <w:r w:rsidRPr="0051189D">
        <w:rPr>
          <w:rFonts w:asciiTheme="majorBidi" w:hAnsiTheme="majorBidi" w:cstheme="majorBidi"/>
          <w:b/>
          <w:bCs/>
          <w:color w:val="C45911" w:themeColor="accent2" w:themeShade="BF"/>
          <w:sz w:val="28"/>
          <w:szCs w:val="28"/>
          <w:lang w:val="vi-VN"/>
        </w:rPr>
        <w:t>Bài học từ Hadith:</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Điều tốt nhất mà người tín đồ cần quan tâm hơn hết là Qur’an và Sunnah của Thiên sứ.</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Người tín đồ phải loại trừ những điều đổi mới cải biên trái với nguyên tắc giáo lý và không có cơ sở trong nền tảng giáo lý. Những điều đổi mới cải biên thuộc dạng này được gọi là Bid’ah. Và tất cả những điều Bid’ah đều lầm đường lạc lối.</w:t>
      </w:r>
    </w:p>
    <w:p w:rsidR="00B669F3" w:rsidRPr="0051189D"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xml:space="preserve">- Hadith cho thấy bắt buộc phải bảo hộ và chăm lo cho trẻ mồ côi và những người khó khăn từ ngân quỹ của Islam. Những người lãnh đạo, những vị Imam có nghĩa </w:t>
      </w:r>
      <w:r w:rsidRPr="0051189D">
        <w:rPr>
          <w:rFonts w:asciiTheme="majorBidi" w:hAnsiTheme="majorBidi" w:cstheme="majorBidi"/>
          <w:sz w:val="28"/>
          <w:szCs w:val="28"/>
          <w:lang w:val="vi-VN"/>
        </w:rPr>
        <w:lastRenderedPageBreak/>
        <w:t>vụ phải trông coi và quan tâm đến họ, đó là sự kế thừa vai trò và trách nhiệm của Thiên sứ.</w:t>
      </w:r>
    </w:p>
    <w:p w:rsidR="00B669F3" w:rsidRPr="00B669F3" w:rsidRDefault="00B669F3" w:rsidP="00702AE7">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sz w:val="28"/>
          <w:szCs w:val="28"/>
          <w:lang w:val="vi-VN"/>
        </w:rPr>
        <w:t>- Hadith khẳng định quyền kế thừa tài sản của gia đình và họ hàng người chết.</w:t>
      </w:r>
    </w:p>
    <w:p w:rsidR="00B669F3" w:rsidRPr="00B669F3" w:rsidRDefault="00B669F3" w:rsidP="00B669F3">
      <w:pPr>
        <w:spacing w:before="120" w:after="0" w:line="240" w:lineRule="auto"/>
        <w:ind w:firstLine="720"/>
        <w:jc w:val="both"/>
        <w:rPr>
          <w:rFonts w:asciiTheme="majorBidi" w:hAnsiTheme="majorBidi" w:cstheme="majorBidi"/>
          <w:sz w:val="28"/>
          <w:szCs w:val="28"/>
          <w:lang w:val="vi-VN"/>
        </w:rPr>
      </w:pPr>
    </w:p>
    <w:p w:rsidR="00B669F3" w:rsidRPr="0051189D" w:rsidRDefault="00B669F3" w:rsidP="00B669F3">
      <w:pPr>
        <w:bidi w:val="0"/>
        <w:spacing w:before="120" w:after="0" w:line="240" w:lineRule="auto"/>
        <w:ind w:firstLine="720"/>
        <w:jc w:val="both"/>
        <w:rPr>
          <w:rFonts w:asciiTheme="majorBidi" w:hAnsiTheme="majorBidi" w:cstheme="majorBidi"/>
          <w:sz w:val="28"/>
          <w:szCs w:val="28"/>
          <w:lang w:val="vi-VN"/>
        </w:rPr>
      </w:pPr>
      <w:r w:rsidRPr="0051189D">
        <w:rPr>
          <w:rFonts w:asciiTheme="majorBidi" w:hAnsiTheme="majorBidi" w:cstheme="majorBidi"/>
          <w:b/>
          <w:bCs/>
          <w:color w:val="FF0000"/>
          <w:sz w:val="28"/>
          <w:szCs w:val="28"/>
          <w:u w:val="single"/>
          <w:lang w:val="vi-VN"/>
        </w:rPr>
        <w:t>Hadith 172:</w:t>
      </w:r>
      <w:r w:rsidRPr="0051189D">
        <w:rPr>
          <w:rFonts w:asciiTheme="majorBidi" w:hAnsiTheme="majorBidi" w:cstheme="majorBidi"/>
          <w:sz w:val="28"/>
          <w:szCs w:val="28"/>
          <w:lang w:val="vi-VN"/>
        </w:rPr>
        <w:t xml:space="preserve"> Ông Abu Najeeh Al-Irbaadh bin Sa-riyah </w:t>
      </w:r>
      <w:r w:rsidRPr="0051189D">
        <w:rPr>
          <w:color w:val="1F3864" w:themeColor="accent5" w:themeShade="80"/>
          <w:sz w:val="28"/>
          <w:szCs w:val="28"/>
        </w:rPr>
        <w:sym w:font="AGA Arabesque" w:char="0074"/>
      </w:r>
      <w:r w:rsidRPr="0051189D">
        <w:rPr>
          <w:rFonts w:asciiTheme="majorBidi" w:hAnsiTheme="majorBidi" w:cstheme="majorBidi"/>
          <w:sz w:val="28"/>
          <w:szCs w:val="28"/>
          <w:lang w:val="vi-VN"/>
        </w:rPr>
        <w:t xml:space="preserve"> thuật lại, nói: “Thiên sứ của Allah thuyết giảng cho chúng tôi một bài thuyết giảng sâu sắc và đanh thép làm tan chảy trái tim của chúng tôi và những đôi mắt tuôn lệ. Chúng tôi nói: Thưa Thiên sứ của Allah, dường như đó là lời nhắn nhủ trước lúc chia ly, vậy xin Người hãy để lại lời di ngôn cho chúng tôi. Người nói:</w:t>
      </w:r>
    </w:p>
    <w:p w:rsidR="00B669F3" w:rsidRPr="00294425" w:rsidRDefault="00B669F3" w:rsidP="00B669F3">
      <w:pPr>
        <w:spacing w:before="120" w:after="0" w:line="240" w:lineRule="auto"/>
        <w:jc w:val="both"/>
        <w:rPr>
          <w:rFonts w:ascii="Traditional Arabic" w:cs="KFGQPC Uthman Taha Naskh"/>
          <w:color w:val="1F3864"/>
          <w:sz w:val="28"/>
          <w:szCs w:val="28"/>
          <w:rtl/>
        </w:rPr>
      </w:pPr>
      <w:r>
        <w:rPr>
          <w:rFonts w:ascii="Traditional Arabic" w:cs="KFGQPC Uthman Taha Naskh" w:hint="cs"/>
          <w:b/>
          <w:bCs/>
          <w:color w:val="1F3864"/>
          <w:sz w:val="32"/>
          <w:szCs w:val="32"/>
          <w:rtl/>
        </w:rPr>
        <w:t>{</w:t>
      </w:r>
      <w:r w:rsidRPr="00294425">
        <w:rPr>
          <w:rFonts w:ascii="Traditional Arabic" w:cs="KFGQPC Uthman Taha Naskh" w:hint="cs"/>
          <w:b/>
          <w:bCs/>
          <w:color w:val="1F3864"/>
          <w:sz w:val="32"/>
          <w:szCs w:val="32"/>
          <w:rtl/>
        </w:rPr>
        <w:t>أُوصِيكُمْ</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بِتَقْوَى</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اللهِ</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وَالسَّمْعِ</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وَالطَّاعَةِ</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وَإِنْ</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عَبْدًا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حَبَشِيًّا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فَإِنَّهُ</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مَنْ</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يَعِشْ</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مِنْكُمْ</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بَعْدِى</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فَسَيَرَى</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اخْتِلاَفًا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كَثِيرًا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فَعَلَيْكُمْ</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بِسُنَّتِى</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وَسُنَّةِ</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الْخُلَفَاءِ</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الْمَهْدِيِّينَ</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الرَّاشِدِينَ</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تَمَسَّكُوا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بِهَا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وَعَضُّوا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عَلَيْهَا</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بِالنَّوَاجِذِ</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وَإِيَّاكُمْ</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وَمُحْدَثَاتِ</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الأُمُورِ</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فَإِنَّ</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كُلَّ</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مُحْدَثَةٍ</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بِدْعَةٌ</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وَكُلَّ</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بِدْعَةٍ</w:t>
      </w:r>
      <w:r w:rsidRPr="00294425">
        <w:rPr>
          <w:rFonts w:ascii="Traditional Arabic" w:cs="KFGQPC Uthman Taha Naskh"/>
          <w:b/>
          <w:bCs/>
          <w:color w:val="1F3864"/>
          <w:sz w:val="32"/>
          <w:szCs w:val="32"/>
          <w:rtl/>
        </w:rPr>
        <w:t xml:space="preserve"> </w:t>
      </w:r>
      <w:r w:rsidRPr="00294425">
        <w:rPr>
          <w:rFonts w:ascii="Traditional Arabic" w:cs="KFGQPC Uthman Taha Naskh" w:hint="cs"/>
          <w:b/>
          <w:bCs/>
          <w:color w:val="1F3864"/>
          <w:sz w:val="32"/>
          <w:szCs w:val="32"/>
          <w:rtl/>
        </w:rPr>
        <w:t>ضَلاَلَةٌ</w:t>
      </w:r>
      <w:r>
        <w:rPr>
          <w:rFonts w:ascii="Traditional Arabic" w:cs="KFGQPC Uthman Taha Naskh" w:hint="cs"/>
          <w:b/>
          <w:bCs/>
          <w:color w:val="1F3864"/>
          <w:sz w:val="32"/>
          <w:szCs w:val="32"/>
          <w:rtl/>
        </w:rPr>
        <w:t>}</w:t>
      </w:r>
      <w:r w:rsidRPr="00294425">
        <w:rPr>
          <w:rFonts w:ascii="Traditional Arabic" w:cs="KFGQPC Uthman Taha Naskh" w:hint="cs"/>
          <w:b/>
          <w:bCs/>
          <w:color w:val="1F3864"/>
          <w:sz w:val="32"/>
          <w:szCs w:val="32"/>
          <w:rtl/>
        </w:rPr>
        <w:t xml:space="preserve"> </w:t>
      </w:r>
      <w:r w:rsidRPr="00294425">
        <w:rPr>
          <w:rFonts w:ascii="Traditional Arabic" w:cs="KFGQPC Uthman Taha Naskh" w:hint="cs"/>
          <w:color w:val="1F3864"/>
          <w:sz w:val="28"/>
          <w:szCs w:val="28"/>
          <w:rtl/>
        </w:rPr>
        <w:t>رواه أبوا داود والترمذي وقال حديث حسن صحيح.</w:t>
      </w:r>
    </w:p>
    <w:p w:rsidR="00DA7C78" w:rsidRPr="00526D07" w:rsidRDefault="00B669F3" w:rsidP="00B669F3">
      <w:pPr>
        <w:autoSpaceDE w:val="0"/>
        <w:autoSpaceDN w:val="0"/>
        <w:bidi w:val="0"/>
        <w:adjustRightInd w:val="0"/>
        <w:spacing w:before="120" w:after="0" w:line="240" w:lineRule="auto"/>
        <w:jc w:val="both"/>
        <w:rPr>
          <w:rFonts w:asciiTheme="majorBidi" w:hAnsiTheme="majorBidi" w:cstheme="majorBidi"/>
          <w:sz w:val="28"/>
          <w:szCs w:val="28"/>
          <w:lang w:val="vi-VN"/>
        </w:rPr>
      </w:pPr>
      <w:r w:rsidRPr="00860242">
        <w:rPr>
          <w:rFonts w:asciiTheme="majorBidi" w:hAnsiTheme="majorBidi" w:cstheme="majorBidi"/>
          <w:b/>
          <w:bCs/>
          <w:color w:val="1F3864"/>
          <w:sz w:val="28"/>
          <w:szCs w:val="28"/>
          <w:lang w:val="vi-VN"/>
        </w:rPr>
        <w:t xml:space="preserve">“Ta di ngôn cho các ngươi rằng hãy kính sợ Allah, hãy vâng lời và tuân lệnh cho dù đó là một người nô lệ da đen Habashi. Quả thật, ai trong các ngươi sống đến thời sau Ta thì sẽ thấy nhiều mâu thuẫn và bất đồng. Bởi thế, các ngươi hãy bám lấy Sunnah của Ta và Sunnah của các vị Khalif chính trực được hướng dẫn sau Ta; các ngươi hãy nắm chặt lấy nó, các ngươi hãy cắn nó bằng những chiếc răng hàm của các ngươi; và các ngươi hãy tránh xa những điều đổi mới </w:t>
      </w:r>
      <w:r w:rsidRPr="00860242">
        <w:rPr>
          <w:rFonts w:asciiTheme="majorBidi" w:hAnsiTheme="majorBidi" w:cstheme="majorBidi"/>
          <w:b/>
          <w:bCs/>
          <w:color w:val="1F3864"/>
          <w:sz w:val="28"/>
          <w:szCs w:val="28"/>
          <w:lang w:val="vi-VN"/>
        </w:rPr>
        <w:lastRenderedPageBreak/>
        <w:t>(cải biên) bởi tất cả mọi sự đổi mới (cải biên) đều Bid’ah và mọi điều Bid’ah đều lầm lạc”.</w:t>
      </w:r>
      <w:r w:rsidRPr="00860242">
        <w:rPr>
          <w:rFonts w:asciiTheme="majorBidi" w:hAnsiTheme="majorBidi" w:cstheme="majorBidi"/>
          <w:color w:val="1F3864"/>
          <w:sz w:val="28"/>
          <w:szCs w:val="28"/>
          <w:lang w:val="vi-VN"/>
        </w:rPr>
        <w:t>”</w:t>
      </w:r>
      <w:r w:rsidRPr="00860242">
        <w:rPr>
          <w:rFonts w:asciiTheme="majorBidi" w:hAnsiTheme="majorBidi" w:cstheme="majorBidi"/>
          <w:b/>
          <w:bCs/>
          <w:color w:val="1F3864"/>
          <w:sz w:val="28"/>
          <w:szCs w:val="28"/>
          <w:lang w:val="vi-VN"/>
        </w:rPr>
        <w:t xml:space="preserve"> </w:t>
      </w:r>
      <w:r w:rsidRPr="00860242">
        <w:rPr>
          <w:rFonts w:asciiTheme="majorBidi" w:hAnsiTheme="majorBidi" w:cstheme="majorBidi"/>
          <w:color w:val="1F3864"/>
          <w:sz w:val="28"/>
          <w:szCs w:val="28"/>
          <w:lang w:val="vi-VN"/>
        </w:rPr>
        <w:t>(</w:t>
      </w:r>
      <w:r w:rsidRPr="00860242">
        <w:rPr>
          <w:rFonts w:asciiTheme="majorBidi" w:hAnsiTheme="majorBidi" w:cstheme="majorBidi"/>
          <w:i/>
          <w:iCs/>
          <w:color w:val="1F3864"/>
          <w:sz w:val="28"/>
          <w:szCs w:val="28"/>
          <w:lang w:val="vi-VN"/>
        </w:rPr>
        <w:t>Abu Dawood, Tirmizdi và ông nói: Hadith tốt và Sahih</w:t>
      </w:r>
      <w:r w:rsidRPr="00860242">
        <w:rPr>
          <w:rFonts w:asciiTheme="majorBidi" w:hAnsiTheme="majorBidi" w:cstheme="majorBidi"/>
          <w:color w:val="1F3864"/>
          <w:sz w:val="28"/>
          <w:szCs w:val="28"/>
          <w:lang w:val="vi-VN"/>
        </w:rPr>
        <w:t>).</w:t>
      </w:r>
    </w:p>
    <w:p w:rsidR="005666DC" w:rsidRPr="009B3EB2" w:rsidRDefault="001324B7" w:rsidP="00982FDE">
      <w:pPr>
        <w:bidi w:val="0"/>
        <w:spacing w:after="0" w:line="240" w:lineRule="auto"/>
        <w:ind w:firstLine="720"/>
        <w:jc w:val="both"/>
        <w:rPr>
          <w:rFonts w:asciiTheme="majorBidi" w:hAnsiTheme="majorBidi" w:cstheme="majorBidi"/>
          <w:color w:val="006666"/>
          <w:sz w:val="32"/>
          <w:szCs w:val="32"/>
          <w:lang w:val="vi-VN" w:bidi="ar-EG"/>
        </w:rPr>
      </w:pPr>
      <w:r w:rsidRPr="001324B7">
        <w:rPr>
          <w:rFonts w:asciiTheme="majorBidi" w:hAnsiTheme="majorBidi" w:cstheme="majorBidi"/>
          <w:noProof/>
          <w:color w:val="006666"/>
          <w:sz w:val="32"/>
          <w:szCs w:val="32"/>
        </w:rPr>
        <w:drawing>
          <wp:anchor distT="0" distB="0" distL="114300" distR="114300" simplePos="0" relativeHeight="251673600" behindDoc="0" locked="0" layoutInCell="1" allowOverlap="1">
            <wp:simplePos x="0" y="0"/>
            <wp:positionH relativeFrom="margin">
              <wp:posOffset>908024</wp:posOffset>
            </wp:positionH>
            <wp:positionV relativeFrom="paragraph">
              <wp:posOffset>382524</wp:posOffset>
            </wp:positionV>
            <wp:extent cx="2165299" cy="307238"/>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8CB" w:rsidRDefault="006F28CB" w:rsidP="00E32771">
      <w:pPr>
        <w:spacing w:after="0" w:line="240" w:lineRule="auto"/>
      </w:pPr>
      <w:r>
        <w:separator/>
      </w:r>
    </w:p>
  </w:endnote>
  <w:endnote w:type="continuationSeparator" w:id="0">
    <w:p w:rsidR="006F28CB" w:rsidRDefault="006F28C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0E32567E-51DD-435E-BBAB-A2F0CE3DF371}"/>
    <w:embedBold r:id="rId2" w:fontKey="{52267854-EB3E-4F2B-9B65-EB051649EF81}"/>
    <w:embedItalic r:id="rId3" w:fontKey="{B7DEB62A-3CAA-46A5-9406-F7553DB020BE}"/>
  </w:font>
  <w:font w:name="Calibri">
    <w:panose1 w:val="020F0502020204030204"/>
    <w:charset w:val="00"/>
    <w:family w:val="swiss"/>
    <w:pitch w:val="variable"/>
    <w:sig w:usb0="E00002FF" w:usb1="4000ACFF" w:usb2="00000001" w:usb3="00000000" w:csb0="0000019F" w:csb1="00000000"/>
    <w:embedRegular r:id="rId4" w:fontKey="{47951675-9D0C-4702-9C59-AD7B8565157A}"/>
    <w:embedBold r:id="rId5" w:fontKey="{9B932FE7-84CA-4097-8B83-9C718ECFA35E}"/>
    <w:embedItalic r:id="rId6" w:fontKey="{6F6431A8-3CD3-4FEB-A159-0F269D671595}"/>
  </w:font>
  <w:font w:name="Courier New">
    <w:panose1 w:val="02070309020205020404"/>
    <w:charset w:val="00"/>
    <w:family w:val="modern"/>
    <w:pitch w:val="fixed"/>
    <w:sig w:usb0="E0002AFF" w:usb1="C0007843" w:usb2="00000009" w:usb3="00000000" w:csb0="000001FF" w:csb1="00000000"/>
    <w:embedRegular r:id="rId7" w:fontKey="{1CF2A350-177F-4D45-9F4A-94CD595663C8}"/>
  </w:font>
  <w:font w:name="Wingdings">
    <w:panose1 w:val="05000000000000000000"/>
    <w:charset w:val="02"/>
    <w:family w:val="auto"/>
    <w:pitch w:val="variable"/>
    <w:sig w:usb0="00000000" w:usb1="10000000" w:usb2="00000000" w:usb3="00000000" w:csb0="80000000" w:csb1="00000000"/>
    <w:embedRegular r:id="rId8" w:fontKey="{874B9ED8-49AA-474D-8630-F6640D4AD87B}"/>
  </w:font>
  <w:font w:name="Symbol">
    <w:panose1 w:val="05050102010706020507"/>
    <w:charset w:val="02"/>
    <w:family w:val="roman"/>
    <w:pitch w:val="variable"/>
    <w:sig w:usb0="00000000" w:usb1="10000000" w:usb2="00000000" w:usb3="00000000" w:csb0="80000000" w:csb1="00000000"/>
    <w:embedRegular r:id="rId9" w:fontKey="{F4CFCA99-2F06-4751-9DF0-6F1C06208CD0}"/>
  </w:font>
  <w:font w:name="AGA Arabesque">
    <w:panose1 w:val="05010101010101010101"/>
    <w:charset w:val="02"/>
    <w:family w:val="auto"/>
    <w:pitch w:val="variable"/>
    <w:sig w:usb0="00000000" w:usb1="10000000" w:usb2="00000000" w:usb3="00000000" w:csb0="80000000" w:csb1="00000000"/>
    <w:embedRegular r:id="rId10" w:fontKey="{F78A295A-23DD-4297-92F0-D19EB305790D}"/>
  </w:font>
  <w:font w:name="Arial">
    <w:panose1 w:val="020B0604020202020204"/>
    <w:charset w:val="00"/>
    <w:family w:val="swiss"/>
    <w:pitch w:val="variable"/>
    <w:sig w:usb0="E0002AFF" w:usb1="C0007843" w:usb2="00000009" w:usb3="00000000" w:csb0="000001FF" w:csb1="00000000"/>
    <w:embedRegular r:id="rId11" w:fontKey="{B466D982-4F48-4D34-8904-E4BFF55FE0AD}"/>
    <w:embedBold r:id="rId12" w:fontKey="{15C38630-BF12-4A82-8CEF-473E780BC48F}"/>
  </w:font>
  <w:font w:name="Garamond">
    <w:panose1 w:val="02020404030301010803"/>
    <w:charset w:val="00"/>
    <w:family w:val="roman"/>
    <w:pitch w:val="variable"/>
    <w:sig w:usb0="00000287" w:usb1="00000000" w:usb2="00000000" w:usb3="00000000" w:csb0="0000009F" w:csb1="00000000"/>
    <w:embedBold r:id="rId13" w:fontKey="{8D84F1ED-7130-4E1C-A96A-70AEE3A90705}"/>
  </w:font>
  <w:font w:name="Tahoma">
    <w:panose1 w:val="020B0604030504040204"/>
    <w:charset w:val="00"/>
    <w:family w:val="swiss"/>
    <w:pitch w:val="variable"/>
    <w:sig w:usb0="E1002EFF" w:usb1="C000605B" w:usb2="00000029" w:usb3="00000000" w:csb0="000101FF" w:csb1="00000000"/>
    <w:embedRegular r:id="rId14" w:fontKey="{DF5C8821-3F63-49E9-AEC7-6B2193252402}"/>
  </w:font>
  <w:font w:name="Traditional Arabic">
    <w:panose1 w:val="02020603050405020304"/>
    <w:charset w:val="00"/>
    <w:family w:val="roman"/>
    <w:pitch w:val="variable"/>
    <w:sig w:usb0="00002003" w:usb1="80000000" w:usb2="00000008" w:usb3="00000000" w:csb0="00000041" w:csb1="00000000"/>
    <w:embedRegular r:id="rId15" w:fontKey="{12ACB209-4F73-457D-8292-9FABBB7F3E08}"/>
    <w:embedBold r:id="rId16" w:fontKey="{14E02EEC-DB50-420C-831D-12731AA1CD23}"/>
  </w:font>
  <w:font w:name="KFGQPC Uthman Taha Naskh">
    <w:panose1 w:val="02000000000000000000"/>
    <w:charset w:val="B2"/>
    <w:family w:val="auto"/>
    <w:pitch w:val="variable"/>
    <w:sig w:usb0="80002001" w:usb1="90000000" w:usb2="00000008" w:usb3="00000000" w:csb0="00000040" w:csb1="00000000"/>
    <w:embedRegular r:id="rId17" w:fontKey="{CAA34FEC-8A0F-48CE-8AFD-6B7E074CEE03}"/>
    <w:embedBold r:id="rId18" w:fontKey="{E7E9EB02-C4A4-46AA-BD81-B7EB7E2779C6}"/>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1EA8063E-83C9-46E1-99ED-9626F8A7D26F}"/>
    <w:embedBold r:id="rId20" w:fontKey="{AD187F54-BC91-4637-9056-B171AB4ABA32}"/>
  </w:font>
  <w:font w:name="Gotham Narrow Light">
    <w:altName w:val="Times New Roman"/>
    <w:charset w:val="00"/>
    <w:family w:val="auto"/>
    <w:pitch w:val="variable"/>
    <w:sig w:usb0="00000001" w:usb1="4000004A" w:usb2="00000000" w:usb3="00000000" w:csb0="0000009B" w:csb1="00000000"/>
    <w:embedRegular r:id="rId21" w:fontKey="{D0310039-F44B-4ADB-9CF1-F8CC693B8B6D}"/>
  </w:font>
  <w:font w:name="Gotham Narrow Medium">
    <w:altName w:val="Times New Roman"/>
    <w:charset w:val="00"/>
    <w:family w:val="auto"/>
    <w:pitch w:val="variable"/>
    <w:sig w:usb0="00000001" w:usb1="4000004A" w:usb2="00000000" w:usb3="00000000" w:csb0="0000009B" w:csb1="00000000"/>
    <w:embedRegular r:id="rId22" w:fontKey="{3725444F-0E20-4419-BC54-13F6F7910650}"/>
  </w:font>
  <w:font w:name="Mohammad Bold Normal">
    <w:charset w:val="B2"/>
    <w:family w:val="auto"/>
    <w:pitch w:val="variable"/>
    <w:sig w:usb0="00002001" w:usb1="00000000" w:usb2="00000000" w:usb3="00000000" w:csb0="00000040" w:csb1="00000000"/>
    <w:embedRegular r:id="rId23" w:fontKey="{2AB30B38-4C93-4DC7-84C5-B419F9AA5CCE}"/>
  </w:font>
  <w:font w:name="Wingdings 2">
    <w:panose1 w:val="05020102010507070707"/>
    <w:charset w:val="02"/>
    <w:family w:val="roman"/>
    <w:pitch w:val="variable"/>
    <w:sig w:usb0="00000000" w:usb1="10000000" w:usb2="00000000" w:usb3="00000000" w:csb0="80000000" w:csb1="00000000"/>
    <w:embedRegular r:id="rId24" w:fontKey="{E4171EA0-A137-4838-9435-7BDE1B1B6D02}"/>
  </w:font>
  <w:font w:name="ae_AlArabiya">
    <w:altName w:val="XW Zar"/>
    <w:panose1 w:val="02060603050605020204"/>
    <w:charset w:val="00"/>
    <w:family w:val="roman"/>
    <w:pitch w:val="variable"/>
    <w:sig w:usb0="800020AF" w:usb1="C000204A" w:usb2="00000008" w:usb3="00000000" w:csb0="00000041" w:csb1="00000000"/>
    <w:embedBold r:id="rId25" w:fontKey="{FCCE26F4-5076-48C3-8F8E-CA321962600F}"/>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6" w:fontKey="{7CB82739-6DCB-4520-B689-AC4F8A12F315}"/>
  </w:font>
  <w:font w:name="Script MT Bold">
    <w:panose1 w:val="03040602040607080904"/>
    <w:charset w:val="00"/>
    <w:family w:val="script"/>
    <w:pitch w:val="variable"/>
    <w:sig w:usb0="00000003" w:usb1="00000000" w:usb2="00000000" w:usb3="00000000" w:csb0="00000001" w:csb1="00000000"/>
    <w:embedRegular r:id="rId27" w:fontKey="{532CDF9C-8F12-4478-B2BB-130993B07C92}"/>
  </w:font>
  <w:font w:name="KFGQPC Uthmanic Script HAFS">
    <w:panose1 w:val="02000000000000000000"/>
    <w:charset w:val="B2"/>
    <w:family w:val="auto"/>
    <w:pitch w:val="variable"/>
    <w:sig w:usb0="00002001" w:usb1="00000000" w:usb2="00000000" w:usb3="00000000" w:csb0="00000040" w:csb1="00000000"/>
    <w:embedRegular r:id="rId28" w:fontKey="{602C1C14-3D37-4B4E-8D49-B7B228534C3F}"/>
    <w:embedBold r:id="rId29" w:fontKey="{B69C9A92-9DBE-493A-9753-E080E553C104}"/>
  </w:font>
  <w:font w:name="QCF_BSML">
    <w:panose1 w:val="02000400000000000000"/>
    <w:charset w:val="00"/>
    <w:family w:val="auto"/>
    <w:pitch w:val="variable"/>
    <w:sig w:usb0="80002003" w:usb1="90000000" w:usb2="00000008" w:usb3="00000000" w:csb0="80000041" w:csb1="00000000"/>
    <w:embedRegular r:id="rId30" w:fontKey="{180A00D2-D521-4534-8B61-65BEAD165E40}"/>
  </w:font>
  <w:font w:name="Jameel Noori Nastaleeq">
    <w:panose1 w:val="02000503000000020004"/>
    <w:charset w:val="00"/>
    <w:family w:val="auto"/>
    <w:pitch w:val="variable"/>
    <w:sig w:usb0="80002007" w:usb1="00000000" w:usb2="00000000" w:usb3="00000000" w:csb0="00000041" w:csb1="00000000"/>
    <w:embedBold r:id="rId31" w:fontKey="{62D387A9-1E95-464C-AC83-A3280136F28A}"/>
  </w:font>
  <w:font w:name="KFGQPC Arabic Symbols 01">
    <w:panose1 w:val="02000000000000000000"/>
    <w:charset w:val="02"/>
    <w:family w:val="auto"/>
    <w:pitch w:val="variable"/>
    <w:sig w:usb0="00000000" w:usb1="10000000" w:usb2="00000000" w:usb3="00000000" w:csb0="80000000" w:csb1="00000000"/>
    <w:embedRegular r:id="rId32" w:fontKey="{DB1CD30E-F66D-4B33-8E56-EDCEC7232B3B}"/>
  </w:font>
  <w:font w:name="Arb Hadith">
    <w:panose1 w:val="00000000000000000000"/>
    <w:charset w:val="02"/>
    <w:family w:val="auto"/>
    <w:pitch w:val="variable"/>
    <w:sig w:usb0="00000000" w:usb1="10000000" w:usb2="00000000" w:usb3="00000000" w:csb0="80000000" w:csb1="00000000"/>
    <w:embedRegular r:id="rId33" w:fontKey="{18EC1441-D165-4E5A-9744-575AE963F3AA}"/>
    <w:embedBold r:id="rId34" w:fontKey="{6130D5CD-C453-4D67-AE0A-B51241E3CBE5}"/>
  </w:font>
  <w:font w:name="Calibri Light">
    <w:panose1 w:val="020F0302020204030204"/>
    <w:charset w:val="00"/>
    <w:family w:val="swiss"/>
    <w:pitch w:val="variable"/>
    <w:sig w:usb0="A00002EF" w:usb1="4000207B" w:usb2="00000000" w:usb3="00000000" w:csb0="0000019F" w:csb1="00000000"/>
    <w:embedRegular r:id="rId35" w:fontKey="{48693153-4F4E-4105-A69A-691A890DB7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6F28CB">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8CB" w:rsidRDefault="006F28CB" w:rsidP="00E32771">
      <w:pPr>
        <w:spacing w:after="0" w:line="240" w:lineRule="auto"/>
      </w:pPr>
      <w:r>
        <w:separator/>
      </w:r>
    </w:p>
  </w:footnote>
  <w:footnote w:type="continuationSeparator" w:id="0">
    <w:p w:rsidR="006F28CB" w:rsidRDefault="006F28C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F28CB">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F28CB">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167601" w:rsidP="00664460">
                  <w:pPr>
                    <w:bidi w:val="0"/>
                    <w:jc w:val="center"/>
                    <w:rPr>
                      <w:rFonts w:ascii="Gotham Narrow Book" w:hAnsi="Gotham Narrow Book"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60026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60026A" w:rsidRPr="00F866F6">
                    <w:rPr>
                      <w:rFonts w:ascii="Times New Roman" w:hAnsi="Times New Roman" w:cs="Times New Roman"/>
                      <w:color w:val="006666"/>
                      <w:sz w:val="26"/>
                      <w:szCs w:val="26"/>
                      <w:lang w:bidi="ar-EG"/>
                    </w:rPr>
                    <w:fldChar w:fldCharType="separate"/>
                  </w:r>
                  <w:r w:rsidR="00975332">
                    <w:rPr>
                      <w:rFonts w:ascii="Times New Roman" w:hAnsi="Times New Roman" w:cs="Times New Roman"/>
                      <w:noProof/>
                      <w:color w:val="006666"/>
                      <w:sz w:val="26"/>
                      <w:szCs w:val="26"/>
                      <w:lang w:bidi="ar-EG"/>
                    </w:rPr>
                    <w:t>1</w:t>
                  </w:r>
                  <w:r w:rsidR="0060026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F28CB">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9"/>
  </w:num>
  <w:num w:numId="4">
    <w:abstractNumId w:val="14"/>
  </w:num>
  <w:num w:numId="5">
    <w:abstractNumId w:val="0"/>
  </w:num>
  <w:num w:numId="6">
    <w:abstractNumId w:val="17"/>
  </w:num>
  <w:num w:numId="7">
    <w:abstractNumId w:val="4"/>
  </w:num>
  <w:num w:numId="8">
    <w:abstractNumId w:val="5"/>
  </w:num>
  <w:num w:numId="9">
    <w:abstractNumId w:val="16"/>
  </w:num>
  <w:num w:numId="10">
    <w:abstractNumId w:val="20"/>
  </w:num>
  <w:num w:numId="11">
    <w:abstractNumId w:val="1"/>
  </w:num>
  <w:num w:numId="12">
    <w:abstractNumId w:val="10"/>
  </w:num>
  <w:num w:numId="13">
    <w:abstractNumId w:val="13"/>
  </w:num>
  <w:num w:numId="14">
    <w:abstractNumId w:val="3"/>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063ED"/>
    <w:rsid w:val="00013824"/>
    <w:rsid w:val="00031181"/>
    <w:rsid w:val="000342A9"/>
    <w:rsid w:val="000372E2"/>
    <w:rsid w:val="000435F9"/>
    <w:rsid w:val="00053E93"/>
    <w:rsid w:val="0005510E"/>
    <w:rsid w:val="00056CCC"/>
    <w:rsid w:val="00082FB5"/>
    <w:rsid w:val="00083AA2"/>
    <w:rsid w:val="0009385B"/>
    <w:rsid w:val="000974DD"/>
    <w:rsid w:val="000A53B5"/>
    <w:rsid w:val="000A6307"/>
    <w:rsid w:val="000A6BE0"/>
    <w:rsid w:val="000B4F22"/>
    <w:rsid w:val="000C2B16"/>
    <w:rsid w:val="000D1597"/>
    <w:rsid w:val="000D5816"/>
    <w:rsid w:val="000E1BCD"/>
    <w:rsid w:val="000F04A9"/>
    <w:rsid w:val="000F3943"/>
    <w:rsid w:val="000F6C3A"/>
    <w:rsid w:val="0010274B"/>
    <w:rsid w:val="00111614"/>
    <w:rsid w:val="001324B7"/>
    <w:rsid w:val="0013454A"/>
    <w:rsid w:val="001424D9"/>
    <w:rsid w:val="00167601"/>
    <w:rsid w:val="00171C08"/>
    <w:rsid w:val="00172304"/>
    <w:rsid w:val="0017667A"/>
    <w:rsid w:val="00187D3B"/>
    <w:rsid w:val="001A0D79"/>
    <w:rsid w:val="001F4731"/>
    <w:rsid w:val="001F4E86"/>
    <w:rsid w:val="001F7699"/>
    <w:rsid w:val="00217D4F"/>
    <w:rsid w:val="002219E3"/>
    <w:rsid w:val="002233F6"/>
    <w:rsid w:val="0023307B"/>
    <w:rsid w:val="00243EEC"/>
    <w:rsid w:val="00267C61"/>
    <w:rsid w:val="00270AE8"/>
    <w:rsid w:val="00275B0E"/>
    <w:rsid w:val="0028414B"/>
    <w:rsid w:val="002B2FF1"/>
    <w:rsid w:val="002B5AE9"/>
    <w:rsid w:val="002B662B"/>
    <w:rsid w:val="002C2AAB"/>
    <w:rsid w:val="002F6327"/>
    <w:rsid w:val="003072B2"/>
    <w:rsid w:val="003147BE"/>
    <w:rsid w:val="00317824"/>
    <w:rsid w:val="00317B3C"/>
    <w:rsid w:val="003238D3"/>
    <w:rsid w:val="00347608"/>
    <w:rsid w:val="00352B97"/>
    <w:rsid w:val="00355449"/>
    <w:rsid w:val="003751FD"/>
    <w:rsid w:val="0037543E"/>
    <w:rsid w:val="00387927"/>
    <w:rsid w:val="003E1AC6"/>
    <w:rsid w:val="00415DA3"/>
    <w:rsid w:val="004229DC"/>
    <w:rsid w:val="00447B55"/>
    <w:rsid w:val="00451155"/>
    <w:rsid w:val="0045350F"/>
    <w:rsid w:val="0045508B"/>
    <w:rsid w:val="004720A0"/>
    <w:rsid w:val="00477459"/>
    <w:rsid w:val="004869BA"/>
    <w:rsid w:val="004A608C"/>
    <w:rsid w:val="004C1156"/>
    <w:rsid w:val="004C2702"/>
    <w:rsid w:val="004E2AD6"/>
    <w:rsid w:val="004E38A0"/>
    <w:rsid w:val="004E78EF"/>
    <w:rsid w:val="004F2245"/>
    <w:rsid w:val="004F4406"/>
    <w:rsid w:val="0053641B"/>
    <w:rsid w:val="005479E9"/>
    <w:rsid w:val="005666DC"/>
    <w:rsid w:val="00575281"/>
    <w:rsid w:val="005756B9"/>
    <w:rsid w:val="00581140"/>
    <w:rsid w:val="0058544F"/>
    <w:rsid w:val="005937C8"/>
    <w:rsid w:val="005A2707"/>
    <w:rsid w:val="0060026A"/>
    <w:rsid w:val="006334C8"/>
    <w:rsid w:val="00635786"/>
    <w:rsid w:val="00662A2B"/>
    <w:rsid w:val="00664460"/>
    <w:rsid w:val="0066729C"/>
    <w:rsid w:val="00673A9E"/>
    <w:rsid w:val="00673F13"/>
    <w:rsid w:val="00675E6E"/>
    <w:rsid w:val="0069051A"/>
    <w:rsid w:val="00691E0A"/>
    <w:rsid w:val="006921A0"/>
    <w:rsid w:val="0069533C"/>
    <w:rsid w:val="006B4F4B"/>
    <w:rsid w:val="006D0457"/>
    <w:rsid w:val="006D0F3E"/>
    <w:rsid w:val="006F28CB"/>
    <w:rsid w:val="00702AE7"/>
    <w:rsid w:val="00710850"/>
    <w:rsid w:val="00717FAE"/>
    <w:rsid w:val="00721CF3"/>
    <w:rsid w:val="00742A0A"/>
    <w:rsid w:val="00761749"/>
    <w:rsid w:val="0077162A"/>
    <w:rsid w:val="00790C62"/>
    <w:rsid w:val="007C34A6"/>
    <w:rsid w:val="007E1A8B"/>
    <w:rsid w:val="007E5889"/>
    <w:rsid w:val="007E70EB"/>
    <w:rsid w:val="00814452"/>
    <w:rsid w:val="008210B3"/>
    <w:rsid w:val="00834597"/>
    <w:rsid w:val="00837651"/>
    <w:rsid w:val="00853076"/>
    <w:rsid w:val="00855E30"/>
    <w:rsid w:val="00885CFF"/>
    <w:rsid w:val="008935A9"/>
    <w:rsid w:val="008A5781"/>
    <w:rsid w:val="008B3703"/>
    <w:rsid w:val="008D70C8"/>
    <w:rsid w:val="008D751A"/>
    <w:rsid w:val="008E2038"/>
    <w:rsid w:val="008E624E"/>
    <w:rsid w:val="0090385D"/>
    <w:rsid w:val="00933B00"/>
    <w:rsid w:val="00944C90"/>
    <w:rsid w:val="00975332"/>
    <w:rsid w:val="00977F94"/>
    <w:rsid w:val="00982FDE"/>
    <w:rsid w:val="009967F9"/>
    <w:rsid w:val="009A771B"/>
    <w:rsid w:val="009B3EB2"/>
    <w:rsid w:val="009C7F19"/>
    <w:rsid w:val="009D646B"/>
    <w:rsid w:val="009F350B"/>
    <w:rsid w:val="00A052E1"/>
    <w:rsid w:val="00A10FE5"/>
    <w:rsid w:val="00A507EE"/>
    <w:rsid w:val="00A61E5C"/>
    <w:rsid w:val="00AC02AD"/>
    <w:rsid w:val="00AE23D9"/>
    <w:rsid w:val="00AF1F63"/>
    <w:rsid w:val="00B03660"/>
    <w:rsid w:val="00B245C0"/>
    <w:rsid w:val="00B24752"/>
    <w:rsid w:val="00B3059C"/>
    <w:rsid w:val="00B3510F"/>
    <w:rsid w:val="00B47C3C"/>
    <w:rsid w:val="00B50A3A"/>
    <w:rsid w:val="00B669F3"/>
    <w:rsid w:val="00B71399"/>
    <w:rsid w:val="00B72909"/>
    <w:rsid w:val="00B820AA"/>
    <w:rsid w:val="00B834A0"/>
    <w:rsid w:val="00BA456F"/>
    <w:rsid w:val="00BB67F0"/>
    <w:rsid w:val="00BD190F"/>
    <w:rsid w:val="00BF04A9"/>
    <w:rsid w:val="00C0230E"/>
    <w:rsid w:val="00C03201"/>
    <w:rsid w:val="00C16832"/>
    <w:rsid w:val="00C2277B"/>
    <w:rsid w:val="00C37C22"/>
    <w:rsid w:val="00C37D72"/>
    <w:rsid w:val="00C57465"/>
    <w:rsid w:val="00C72BD4"/>
    <w:rsid w:val="00CB4801"/>
    <w:rsid w:val="00CD2BDB"/>
    <w:rsid w:val="00CD4735"/>
    <w:rsid w:val="00D06CFA"/>
    <w:rsid w:val="00D46176"/>
    <w:rsid w:val="00D51519"/>
    <w:rsid w:val="00D849A2"/>
    <w:rsid w:val="00D85A5F"/>
    <w:rsid w:val="00DA7C78"/>
    <w:rsid w:val="00DC6A8E"/>
    <w:rsid w:val="00DD42B5"/>
    <w:rsid w:val="00DE5CC3"/>
    <w:rsid w:val="00DF5F24"/>
    <w:rsid w:val="00E16553"/>
    <w:rsid w:val="00E2027E"/>
    <w:rsid w:val="00E25D4B"/>
    <w:rsid w:val="00E32771"/>
    <w:rsid w:val="00E3745F"/>
    <w:rsid w:val="00E41809"/>
    <w:rsid w:val="00EB6A67"/>
    <w:rsid w:val="00EC4685"/>
    <w:rsid w:val="00EE217D"/>
    <w:rsid w:val="00EE444F"/>
    <w:rsid w:val="00EF3CCD"/>
    <w:rsid w:val="00F1092B"/>
    <w:rsid w:val="00F11481"/>
    <w:rsid w:val="00F16D54"/>
    <w:rsid w:val="00F2420A"/>
    <w:rsid w:val="00F25CEB"/>
    <w:rsid w:val="00F27AA9"/>
    <w:rsid w:val="00F3173B"/>
    <w:rsid w:val="00F468F7"/>
    <w:rsid w:val="00F51D50"/>
    <w:rsid w:val="00F66F40"/>
    <w:rsid w:val="00F80820"/>
    <w:rsid w:val="00F850E9"/>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387BA613-7AD3-43D4-AB4D-1A064EC5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AE23D9"/>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AE23D9"/>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AE23D9"/>
    <w:rPr>
      <w:vertAlign w:val="superscript"/>
    </w:rPr>
  </w:style>
  <w:style w:type="character" w:customStyle="1" w:styleId="a">
    <w:name w:val="a"/>
    <w:basedOn w:val="DefaultParagraphFont"/>
    <w:rsid w:val="00AE23D9"/>
  </w:style>
  <w:style w:type="paragraph" w:styleId="BalloonText">
    <w:name w:val="Balloon Text"/>
    <w:basedOn w:val="Normal"/>
    <w:link w:val="BalloonTextChar"/>
    <w:uiPriority w:val="99"/>
    <w:semiHidden/>
    <w:unhideWhenUsed/>
    <w:rsid w:val="00AE23D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E23D9"/>
    <w:rPr>
      <w:rFonts w:ascii="Tahoma" w:eastAsia="Calibri" w:hAnsi="Tahoma" w:cs="Tahoma"/>
      <w:sz w:val="16"/>
      <w:szCs w:val="16"/>
      <w:lang w:val="fr-FR"/>
    </w:rPr>
  </w:style>
  <w:style w:type="character" w:styleId="Hyperlink">
    <w:name w:val="Hyperlink"/>
    <w:basedOn w:val="DefaultParagraphFont"/>
    <w:uiPriority w:val="99"/>
    <w:semiHidden/>
    <w:unhideWhenUsed/>
    <w:rsid w:val="00AE23D9"/>
    <w:rPr>
      <w:color w:val="0000FF"/>
      <w:u w:val="single"/>
    </w:rPr>
  </w:style>
  <w:style w:type="table" w:styleId="TableGrid">
    <w:name w:val="Table Grid"/>
    <w:basedOn w:val="TableNormal"/>
    <w:uiPriority w:val="59"/>
    <w:rsid w:val="00AE23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AE23D9"/>
    <w:pPr>
      <w:spacing w:after="0" w:line="240" w:lineRule="auto"/>
    </w:pPr>
    <w:rPr>
      <w:rFonts w:ascii="Calibri" w:eastAsia="Calibri" w:hAnsi="Calibri" w:cs="Arial"/>
      <w:lang w:val="fr-FR"/>
    </w:rPr>
  </w:style>
  <w:style w:type="paragraph" w:styleId="NormalWeb">
    <w:name w:val="Normal (Web)"/>
    <w:basedOn w:val="Normal"/>
    <w:uiPriority w:val="99"/>
    <w:unhideWhenUsed/>
    <w:rsid w:val="00AE23D9"/>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AE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9</Pages>
  <Words>1101</Words>
  <Characters>6281</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7368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Cấm Những Điều Bid’ah &amp; Đổi Mới Trong Tôn Giáo</dc:title>
  <dc:subject>Cấm Những Điều Bid’ah &amp; Đổi Mới Trong Tôn Giáo</dc:subject>
  <dc:creator>Abu Zakkariya Yahya bin Sharf Al-Nawawi</dc:creator>
  <cp:keywords>Cấm Những Điều Bid’ah &amp; Đổi Mới Trong Tôn Giáo</cp:keywords>
  <dc:description>Cấm Những Điều Bid’ah &amp; Đổi Mới Trong Tôn Giáo</dc:description>
  <cp:lastModifiedBy>elhashemy</cp:lastModifiedBy>
  <cp:revision>128</cp:revision>
  <cp:lastPrinted>2015-01-13T04:52:00Z</cp:lastPrinted>
  <dcterms:created xsi:type="dcterms:W3CDTF">2014-12-21T22:21:00Z</dcterms:created>
  <dcterms:modified xsi:type="dcterms:W3CDTF">2016-01-17T12:49:00Z</dcterms:modified>
  <cp:category/>
</cp:coreProperties>
</file>