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45350F" w:rsidRDefault="00F95DC0" w:rsidP="0045350F">
      <w:pPr>
        <w:tabs>
          <w:tab w:val="left" w:pos="-2790"/>
        </w:tabs>
        <w:bidi w:val="0"/>
        <w:spacing w:after="0"/>
        <w:jc w:val="center"/>
        <w:rPr>
          <w:rFonts w:asciiTheme="majorBidi" w:hAnsiTheme="majorBidi" w:cstheme="majorBidi"/>
          <w:b/>
          <w:bCs/>
          <w:color w:val="006666"/>
          <w:sz w:val="28"/>
          <w:szCs w:val="28"/>
          <w:rtl/>
          <w:lang w:val="vi-VN"/>
        </w:rPr>
      </w:pPr>
      <w:r w:rsidRPr="0045350F">
        <w:rPr>
          <w:rFonts w:asciiTheme="majorBidi" w:hAnsiTheme="majorBidi" w:cstheme="majorBidi"/>
          <w:b/>
          <w:bCs/>
          <w:color w:val="006666"/>
          <w:sz w:val="28"/>
          <w:szCs w:val="28"/>
          <w:lang w:val="vi-VN"/>
        </w:rPr>
        <w:t xml:space="preserve">Chương </w:t>
      </w:r>
      <w:r w:rsidR="0045350F" w:rsidRPr="0045350F">
        <w:rPr>
          <w:rFonts w:asciiTheme="majorBidi" w:eastAsiaTheme="majorEastAsia" w:hAnsiTheme="majorBidi" w:cstheme="majorBidi"/>
          <w:b/>
          <w:bCs/>
          <w:color w:val="006666"/>
          <w:sz w:val="28"/>
          <w:szCs w:val="28"/>
          <w:lang w:val="vi-VN"/>
        </w:rPr>
        <w:t>Nghiền Ngẫm Về Sự Vĩ Đại Của Các Tạo Vật Của Allah; Về Sự Tiêu Vong Của Cuộc Sống Trần Gian</w:t>
      </w:r>
      <w:r w:rsidR="00C0230E">
        <w:rPr>
          <w:rFonts w:asciiTheme="majorBidi" w:eastAsiaTheme="majorEastAsia" w:hAnsiTheme="majorBidi" w:cstheme="majorBidi"/>
          <w:b/>
          <w:bCs/>
          <w:color w:val="006666"/>
          <w:sz w:val="28"/>
          <w:szCs w:val="28"/>
          <w:lang w:val="vi-VN"/>
        </w:rPr>
        <w:t xml:space="preserve"> &amp; Hoàn Cảnh Ngày Phán Xét</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9D646B" w:rsidRPr="003751FD" w:rsidRDefault="003751FD" w:rsidP="00635786">
      <w:pPr>
        <w:spacing w:after="0" w:line="240" w:lineRule="auto"/>
        <w:ind w:firstLine="113"/>
        <w:jc w:val="center"/>
        <w:rPr>
          <w:rFonts w:ascii="ae_AlArabiya" w:hAnsi="ae_AlArabiya" w:cs="KFGQPC Uthman Taha Naskh"/>
          <w:b/>
          <w:bCs/>
          <w:color w:val="006666"/>
          <w:sz w:val="72"/>
          <w:szCs w:val="72"/>
          <w:rtl/>
          <w:lang w:bidi="ar-EG"/>
        </w:rPr>
      </w:pPr>
      <w:r w:rsidRPr="003751FD">
        <w:rPr>
          <w:rFonts w:ascii="mylotus" w:hAnsi="mylotus" w:cs="KFGQPC Uthman Taha Naskh" w:hint="cs"/>
          <w:b/>
          <w:bCs/>
          <w:color w:val="006666"/>
          <w:sz w:val="40"/>
          <w:szCs w:val="40"/>
          <w:rtl/>
        </w:rPr>
        <w:t xml:space="preserve">رياض الصالحين </w:t>
      </w:r>
      <w:r w:rsidRPr="003751FD">
        <w:rPr>
          <w:rFonts w:ascii="Times New Roman" w:hAnsi="Times New Roman" w:cs="Times New Roman" w:hint="cs"/>
          <w:b/>
          <w:bCs/>
          <w:color w:val="006666"/>
          <w:sz w:val="40"/>
          <w:szCs w:val="40"/>
          <w:rtl/>
        </w:rPr>
        <w:t>–</w:t>
      </w:r>
      <w:r w:rsidR="00C0230E">
        <w:rPr>
          <w:rFonts w:ascii="mylotus" w:hAnsi="mylotus" w:cs="KFGQPC Uthman Taha Naskh" w:hint="cs"/>
          <w:b/>
          <w:bCs/>
          <w:color w:val="006666"/>
          <w:sz w:val="40"/>
          <w:szCs w:val="40"/>
          <w:rtl/>
        </w:rPr>
        <w:t xml:space="preserve"> باب التفكير في عظيم مخلوقات الله تعالى وفناء الدنيا وأهوال الآخرة</w:t>
      </w:r>
      <w:r w:rsidRPr="003751FD">
        <w:rPr>
          <w:rFonts w:ascii="mylotus" w:hAnsi="mylotus" w:cs="KFGQPC Uthman Taha Naskh" w:hint="cs"/>
          <w:b/>
          <w:bCs/>
          <w:color w:val="006666"/>
          <w:sz w:val="40"/>
          <w:szCs w:val="40"/>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675E6E">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675E6E">
        <w:rPr>
          <w:rFonts w:asciiTheme="majorBidi" w:hAnsiTheme="majorBidi" w:cstheme="majorBidi"/>
          <w:b/>
          <w:bCs/>
          <w:color w:val="006666"/>
          <w:sz w:val="40"/>
          <w:szCs w:val="40"/>
          <w:lang w:val="vi-VN"/>
        </w:rPr>
        <w:t>9</w:t>
      </w:r>
    </w:p>
    <w:p w:rsidR="00E2027E" w:rsidRPr="00B3059C" w:rsidRDefault="00B3059C" w:rsidP="00031181">
      <w:pPr>
        <w:bidi w:val="0"/>
        <w:spacing w:after="0" w:line="240" w:lineRule="auto"/>
        <w:ind w:firstLine="113"/>
        <w:jc w:val="center"/>
        <w:rPr>
          <w:rFonts w:asciiTheme="majorBidi" w:hAnsiTheme="majorBidi" w:cstheme="majorBidi"/>
          <w:b/>
          <w:bCs/>
          <w:color w:val="006666"/>
          <w:sz w:val="40"/>
          <w:szCs w:val="40"/>
          <w:lang w:val="vi-VN" w:bidi="ar-EG"/>
        </w:rPr>
      </w:pPr>
      <w:r w:rsidRPr="00B3059C">
        <w:rPr>
          <w:rFonts w:asciiTheme="majorBidi" w:hAnsiTheme="majorBidi" w:cstheme="majorBidi"/>
          <w:b/>
          <w:bCs/>
          <w:color w:val="006666"/>
          <w:sz w:val="40"/>
          <w:szCs w:val="40"/>
          <w:lang w:val="vi-VN"/>
        </w:rPr>
        <w:t xml:space="preserve"> Chương </w:t>
      </w:r>
      <w:r w:rsidRPr="00B3059C">
        <w:rPr>
          <w:rFonts w:asciiTheme="majorBidi" w:eastAsiaTheme="majorEastAsia" w:hAnsiTheme="majorBidi" w:cstheme="majorBidi"/>
          <w:b/>
          <w:bCs/>
          <w:color w:val="006666"/>
          <w:sz w:val="40"/>
          <w:szCs w:val="40"/>
          <w:lang w:val="vi-VN"/>
        </w:rPr>
        <w:t>Nghiền Ngẫm Về Sự Vĩ Đại Của Các Tạo Vật Của Allah; Về Sự Tiêu Vong Của Cuộc Sống Trần Gian &amp; Hoàn Cảnh Ngày Phán Xét</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675E6E" w:rsidRPr="00971D6D" w:rsidRDefault="00675E6E" w:rsidP="00675E6E">
      <w:pPr>
        <w:bidi w:val="0"/>
        <w:spacing w:before="120" w:after="0" w:line="240" w:lineRule="auto"/>
        <w:ind w:firstLine="720"/>
        <w:jc w:val="both"/>
        <w:rPr>
          <w:rFonts w:asciiTheme="majorBidi" w:hAnsiTheme="majorBidi" w:cstheme="majorBidi"/>
          <w:color w:val="C00000"/>
          <w:sz w:val="28"/>
          <w:szCs w:val="28"/>
          <w:lang w:val="vi-VN"/>
        </w:rPr>
      </w:pPr>
      <w:r w:rsidRPr="00971D6D">
        <w:rPr>
          <w:rFonts w:asciiTheme="majorBidi" w:hAnsiTheme="majorBidi" w:cstheme="majorBidi"/>
          <w:color w:val="C00000"/>
          <w:sz w:val="28"/>
          <w:szCs w:val="28"/>
          <w:lang w:val="vi-VN"/>
        </w:rPr>
        <w:t>Allah Đấng Tối Cao phán:</w:t>
      </w:r>
    </w:p>
    <w:p w:rsidR="00675E6E" w:rsidRPr="002B50E4" w:rsidRDefault="00675E6E" w:rsidP="00675E6E">
      <w:pPr>
        <w:spacing w:before="120" w:after="0" w:line="240" w:lineRule="auto"/>
        <w:jc w:val="both"/>
        <w:rPr>
          <w:rFonts w:ascii="KFGQPC Uthman Taha Naskh" w:cs="KFGQPC Uthman Taha Naskh"/>
          <w:sz w:val="24"/>
          <w:szCs w:val="24"/>
          <w:rtl/>
          <w:lang w:bidi="ar-EG"/>
        </w:rPr>
      </w:pPr>
      <w:r w:rsidRPr="002B50E4">
        <w:rPr>
          <w:rFonts w:ascii="KFGQPC Uthman Taha Naskh" w:cs="KFGQPC Uthman Taha Naskh" w:hint="cs"/>
          <w:sz w:val="32"/>
          <w:szCs w:val="32"/>
          <w:rtl/>
          <w:lang w:bidi="ar-EG"/>
        </w:rPr>
        <w:t>﴿</w:t>
      </w:r>
      <w:r w:rsidRPr="00971D6D">
        <w:rPr>
          <w:rFonts w:cs="KFGQPC Uthmanic Script HAFS"/>
          <w:b/>
          <w:bCs/>
          <w:color w:val="385623"/>
          <w:sz w:val="32"/>
          <w:szCs w:val="32"/>
          <w:rtl/>
        </w:rPr>
        <w:t>قُلۡ إِنَّمَآ أَعِظُكُم بِوَٰحِدَةٍۖ أَن تَقُومُواْ لِلَّهِ مَثۡنَىٰ وَفُرَٰدَىٰ ثُمَّ تَتَفَكَّرُواْۚ</w:t>
      </w:r>
      <w:r w:rsidRPr="002B50E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B50E4">
        <w:rPr>
          <w:rFonts w:ascii="KFGQPC Uthman Taha Naskh" w:cs="KFGQPC Uthman Taha Naskh"/>
          <w:sz w:val="24"/>
          <w:szCs w:val="24"/>
          <w:rtl/>
          <w:lang w:bidi="ar-EG"/>
        </w:rPr>
        <w:t>[</w:t>
      </w:r>
      <w:r w:rsidRPr="002B50E4">
        <w:rPr>
          <w:rFonts w:cs="KFGQPC Uthman Taha Naskh" w:hint="cs"/>
          <w:sz w:val="24"/>
          <w:szCs w:val="24"/>
          <w:rtl/>
        </w:rPr>
        <w:t xml:space="preserve">سورة سبأ: </w:t>
      </w:r>
      <w:r w:rsidRPr="002B50E4">
        <w:rPr>
          <w:rFonts w:asciiTheme="majorBidi" w:hAnsiTheme="majorBidi" w:cs="KFGQPC Uthman Taha Naskh"/>
          <w:sz w:val="24"/>
          <w:szCs w:val="24"/>
          <w:rtl/>
        </w:rPr>
        <w:t>46</w:t>
      </w:r>
      <w:r w:rsidRPr="002B50E4">
        <w:rPr>
          <w:rFonts w:ascii="KFGQPC Uthman Taha Naskh" w:cs="KFGQPC Uthman Taha Naskh"/>
          <w:sz w:val="24"/>
          <w:szCs w:val="24"/>
          <w:rtl/>
          <w:lang w:bidi="ar-EG"/>
        </w:rPr>
        <w:t>]</w:t>
      </w:r>
    </w:p>
    <w:p w:rsidR="00675E6E" w:rsidRPr="00971D6D" w:rsidRDefault="00675E6E" w:rsidP="00675E6E">
      <w:pPr>
        <w:bidi w:val="0"/>
        <w:spacing w:before="120" w:after="0" w:line="240" w:lineRule="auto"/>
        <w:jc w:val="both"/>
        <w:rPr>
          <w:rFonts w:asciiTheme="majorBidi" w:hAnsiTheme="majorBidi" w:cstheme="majorBidi"/>
          <w:color w:val="385623"/>
          <w:sz w:val="28"/>
          <w:szCs w:val="28"/>
          <w:rtl/>
          <w:lang w:val="vi-VN"/>
        </w:rPr>
      </w:pPr>
      <w:r w:rsidRPr="00962CF6">
        <w:rPr>
          <w:sz w:val="28"/>
          <w:szCs w:val="28"/>
        </w:rPr>
        <w:sym w:font="AGA Arabesque" w:char="007B"/>
      </w:r>
      <w:r w:rsidRPr="00971D6D">
        <w:rPr>
          <w:rFonts w:asciiTheme="majorBidi" w:hAnsiTheme="majorBidi" w:cstheme="majorBidi"/>
          <w:b/>
          <w:bCs/>
          <w:color w:val="385623"/>
          <w:sz w:val="28"/>
          <w:szCs w:val="28"/>
          <w:lang w:val="vi-VN"/>
        </w:rPr>
        <w:t>Hãy bảo chúng (hỡi Muhammad!): “</w:t>
      </w:r>
      <w:r w:rsidRPr="002B50E4">
        <w:rPr>
          <w:rFonts w:asciiTheme="majorBidi" w:hAnsiTheme="majorBidi" w:cstheme="majorBidi"/>
          <w:b/>
          <w:bCs/>
          <w:i/>
          <w:iCs/>
          <w:color w:val="385623"/>
          <w:sz w:val="28"/>
          <w:szCs w:val="28"/>
          <w:lang w:val="vi-VN"/>
        </w:rPr>
        <w:t>Ta chỉ khuyên các ngươi một điều: hãy vì Allah mà đứng lên từng cặp hay từng người một rồi tự suy ngẫm</w:t>
      </w:r>
      <w:r w:rsidRPr="00971D6D">
        <w:rPr>
          <w:rFonts w:asciiTheme="majorBidi" w:hAnsiTheme="majorBidi" w:cstheme="majorBidi"/>
          <w:b/>
          <w:bCs/>
          <w:color w:val="385623"/>
          <w:sz w:val="28"/>
          <w:szCs w:val="28"/>
          <w:lang w:val="vi-VN"/>
        </w:rPr>
        <w:t>”</w:t>
      </w:r>
      <w:r>
        <w:rPr>
          <w:rFonts w:asciiTheme="majorBidi" w:hAnsiTheme="majorBidi" w:cstheme="majorBidi"/>
          <w:b/>
          <w:bCs/>
          <w:color w:val="385623"/>
          <w:sz w:val="28"/>
          <w:szCs w:val="28"/>
          <w:lang w:val="vi-VN"/>
        </w:rPr>
        <w:t>.</w:t>
      </w:r>
      <w:r w:rsidRPr="002B50E4">
        <w:rPr>
          <w:sz w:val="28"/>
          <w:szCs w:val="28"/>
        </w:rPr>
        <w:sym w:font="AGA Arabesque" w:char="007D"/>
      </w:r>
      <w:r w:rsidRPr="002B50E4">
        <w:rPr>
          <w:rFonts w:asciiTheme="majorBidi" w:hAnsiTheme="majorBidi" w:cstheme="majorBidi"/>
          <w:sz w:val="28"/>
          <w:szCs w:val="28"/>
          <w:lang w:val="vi-VN"/>
        </w:rPr>
        <w:t xml:space="preserve"> (Chương 34 – Saba’, câu 46).</w:t>
      </w:r>
    </w:p>
    <w:p w:rsidR="00675E6E" w:rsidRDefault="00675E6E" w:rsidP="00675E6E">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Những người vô đức tin Quraish đã buông lời nói Thiên sứ Muhammad </w:t>
      </w:r>
      <w:r w:rsidRPr="00971D6D">
        <w:rPr>
          <w:color w:val="1F3864" w:themeColor="accent5" w:themeShade="80"/>
          <w:sz w:val="28"/>
          <w:szCs w:val="28"/>
        </w:rPr>
        <w:sym w:font="AGA Arabesque" w:char="0065"/>
      </w:r>
      <w:r w:rsidRPr="00971D6D">
        <w:rPr>
          <w:rFonts w:asciiTheme="majorBidi" w:hAnsiTheme="majorBidi" w:cstheme="majorBidi"/>
          <w:sz w:val="28"/>
          <w:szCs w:val="28"/>
          <w:lang w:val="vi-VN"/>
        </w:rPr>
        <w:t xml:space="preserve"> là một tên điên, nên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phán bảo Thiên sứ Muhammad </w:t>
      </w:r>
      <w:r w:rsidRPr="00971D6D">
        <w:rPr>
          <w:color w:val="1F3864" w:themeColor="accent5" w:themeShade="80"/>
          <w:sz w:val="28"/>
          <w:szCs w:val="28"/>
        </w:rPr>
        <w:sym w:font="AGA Arabesque" w:char="0065"/>
      </w:r>
      <w:r w:rsidRPr="00971D6D">
        <w:rPr>
          <w:rFonts w:asciiTheme="majorBidi" w:hAnsiTheme="majorBidi" w:cstheme="majorBidi"/>
          <w:sz w:val="28"/>
          <w:szCs w:val="28"/>
          <w:lang w:val="vi-VN"/>
        </w:rPr>
        <w:t xml:space="preserve"> nói với bọn chúng rằng Ta khuyên các người,</w:t>
      </w:r>
      <w:bookmarkStart w:id="0" w:name="_GoBack"/>
      <w:bookmarkEnd w:id="0"/>
      <w:r w:rsidRPr="00971D6D">
        <w:rPr>
          <w:rFonts w:asciiTheme="majorBidi" w:hAnsiTheme="majorBidi" w:cstheme="majorBidi"/>
          <w:sz w:val="28"/>
          <w:szCs w:val="28"/>
          <w:lang w:val="vi-VN"/>
        </w:rPr>
        <w:t xml:space="preserve"> từng cá nhân, nhiều người hay cả một nhóm người các người hãy suy ngẫm về các tạo vật của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để nhận thức được tính Duy nhất của Ngài, để biết được rằng Ta không phải là kẻ điên mà đích thực là một vị Nabi chân thật được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lựa chọn lãnh nhận Sứ mạng rao truyền tôn giáo của Ngài.</w:t>
      </w:r>
    </w:p>
    <w:p w:rsidR="00675E6E" w:rsidRDefault="00675E6E" w:rsidP="00675E6E">
      <w:pPr>
        <w:bidi w:val="0"/>
        <w:spacing w:before="120" w:after="0" w:line="240" w:lineRule="auto"/>
        <w:ind w:firstLine="720"/>
        <w:jc w:val="both"/>
        <w:rPr>
          <w:rFonts w:asciiTheme="majorBidi" w:hAnsiTheme="majorBidi" w:cstheme="majorBidi"/>
          <w:sz w:val="28"/>
          <w:szCs w:val="28"/>
          <w:lang w:val="vi-VN"/>
        </w:rPr>
      </w:pPr>
    </w:p>
    <w:p w:rsidR="00675E6E" w:rsidRPr="00971D6D" w:rsidRDefault="00675E6E" w:rsidP="00675E6E">
      <w:pPr>
        <w:bidi w:val="0"/>
        <w:spacing w:before="120" w:after="0" w:line="240" w:lineRule="auto"/>
        <w:ind w:firstLine="720"/>
        <w:jc w:val="both"/>
        <w:rPr>
          <w:rFonts w:asciiTheme="majorBidi" w:hAnsiTheme="majorBidi" w:cstheme="majorBidi"/>
          <w:sz w:val="28"/>
          <w:szCs w:val="28"/>
          <w:lang w:val="vi-VN"/>
        </w:rPr>
      </w:pPr>
    </w:p>
    <w:p w:rsidR="00675E6E" w:rsidRPr="00971D6D" w:rsidRDefault="00675E6E" w:rsidP="00675E6E">
      <w:pPr>
        <w:bidi w:val="0"/>
        <w:spacing w:before="120" w:after="0" w:line="240" w:lineRule="auto"/>
        <w:ind w:firstLine="720"/>
        <w:jc w:val="both"/>
        <w:rPr>
          <w:rFonts w:asciiTheme="majorBidi" w:hAnsiTheme="majorBidi" w:cstheme="majorBidi"/>
          <w:color w:val="FF0000"/>
          <w:sz w:val="28"/>
          <w:szCs w:val="28"/>
          <w:lang w:val="vi-VN"/>
        </w:rPr>
      </w:pPr>
      <w:r w:rsidRPr="00971D6D">
        <w:rPr>
          <w:rFonts w:asciiTheme="majorBidi" w:hAnsiTheme="majorBidi" w:cstheme="majorBidi"/>
          <w:color w:val="FF0000"/>
          <w:sz w:val="28"/>
          <w:szCs w:val="28"/>
          <w:lang w:val="vi-VN"/>
        </w:rPr>
        <w:t>Allah, Đấng Tối Cao phán:</w:t>
      </w:r>
    </w:p>
    <w:p w:rsidR="00675E6E" w:rsidRPr="00971D6D" w:rsidRDefault="00675E6E" w:rsidP="00675E6E">
      <w:pPr>
        <w:spacing w:before="120" w:after="0" w:line="240" w:lineRule="auto"/>
        <w:jc w:val="both"/>
        <w:rPr>
          <w:rFonts w:asciiTheme="majorBidi" w:hAnsiTheme="majorBidi" w:cs="KFGQPC Uthman Taha Naskh"/>
          <w:color w:val="385623"/>
          <w:sz w:val="24"/>
          <w:szCs w:val="24"/>
          <w:rtl/>
        </w:rPr>
      </w:pPr>
      <w:r w:rsidRPr="007D017E">
        <w:rPr>
          <w:rFonts w:ascii="KFGQPC Uthman Taha Naskh" w:cs="KFGQPC Uthman Taha Naskh" w:hint="cs"/>
          <w:sz w:val="32"/>
          <w:szCs w:val="32"/>
          <w:rtl/>
          <w:lang w:bidi="ar-EG"/>
        </w:rPr>
        <w:lastRenderedPageBreak/>
        <w:t>﴿</w:t>
      </w:r>
      <w:r w:rsidRPr="00971D6D">
        <w:rPr>
          <w:rFonts w:cs="KFGQPC Uthmanic Script HAFS" w:hint="cs"/>
          <w:b/>
          <w:bCs/>
          <w:color w:val="385623"/>
          <w:sz w:val="32"/>
          <w:szCs w:val="32"/>
          <w:rtl/>
        </w:rPr>
        <w:t xml:space="preserve">إِنَّ فِي </w:t>
      </w:r>
      <w:r w:rsidRPr="00971D6D">
        <w:rPr>
          <w:rFonts w:cs="KFGQPC Uthmanic Script HAFS"/>
          <w:b/>
          <w:bCs/>
          <w:color w:val="385623"/>
          <w:sz w:val="32"/>
          <w:szCs w:val="32"/>
          <w:rtl/>
        </w:rPr>
        <w:t>خَلۡقِ ٱلسَّمَٰوَٰتِ وَٱلۡأَرۡضِ وَٱخۡتِلَٰفِ ٱلَّيۡلِ وَٱلنَّهَارِ لَأٓيَٰت</w:t>
      </w:r>
      <w:r w:rsidRPr="00971D6D">
        <w:rPr>
          <w:rFonts w:ascii="Jameel Noori Nastaleeq" w:hAnsi="Jameel Noori Nastaleeq" w:cs="KFGQPC Uthmanic Script HAFS" w:hint="cs"/>
          <w:b/>
          <w:bCs/>
          <w:color w:val="385623"/>
          <w:sz w:val="38"/>
          <w:szCs w:val="32"/>
          <w:rtl/>
        </w:rPr>
        <w:t>ٖ</w:t>
      </w:r>
      <w:r w:rsidRPr="00971D6D">
        <w:rPr>
          <w:rFonts w:cs="KFGQPC Uthmanic Script HAFS" w:hint="cs"/>
          <w:b/>
          <w:bCs/>
          <w:color w:val="385623"/>
          <w:sz w:val="32"/>
          <w:szCs w:val="32"/>
          <w:rtl/>
        </w:rPr>
        <w:t xml:space="preserve"> ل</w:t>
      </w:r>
      <w:r w:rsidRPr="00971D6D">
        <w:rPr>
          <w:rFonts w:cs="KFGQPC Uthmanic Script HAFS"/>
          <w:b/>
          <w:bCs/>
          <w:color w:val="385623"/>
          <w:sz w:val="32"/>
          <w:szCs w:val="32"/>
          <w:rtl/>
        </w:rPr>
        <w:t>ِّأُوْلِي ٱلۡأَلۡبَٰبِ ١٩٠</w:t>
      </w:r>
      <w:r w:rsidRPr="00971D6D">
        <w:rPr>
          <w:rFonts w:ascii="QCF_BSML" w:hAnsi="QCF_BSML" w:cs="QCF_BSML"/>
          <w:b/>
          <w:bCs/>
          <w:color w:val="385623"/>
          <w:sz w:val="32"/>
          <w:szCs w:val="32"/>
          <w:rtl/>
        </w:rPr>
        <w:t xml:space="preserve"> </w:t>
      </w:r>
      <w:r w:rsidRPr="00971D6D">
        <w:rPr>
          <w:rFonts w:ascii="QCF_BSML" w:hAnsi="QCF_BSML" w:cs="QCF_BSML" w:hint="cs"/>
          <w:b/>
          <w:bCs/>
          <w:color w:val="385623"/>
          <w:sz w:val="32"/>
          <w:szCs w:val="32"/>
          <w:rtl/>
        </w:rPr>
        <w:t xml:space="preserve">    </w:t>
      </w:r>
      <w:r w:rsidRPr="00971D6D">
        <w:rPr>
          <w:rFonts w:cs="KFGQPC Uthmanic Script HAFS"/>
          <w:b/>
          <w:bCs/>
          <w:color w:val="385623"/>
          <w:sz w:val="32"/>
          <w:szCs w:val="32"/>
          <w:rtl/>
        </w:rPr>
        <w:t>ٱلَّذِينَ يَذۡكُرُونَ ٱللَّهَ قِيَٰم</w:t>
      </w:r>
      <w:r w:rsidRPr="00971D6D">
        <w:rPr>
          <w:rFonts w:ascii="Jameel Noori Nastaleeq" w:hAnsi="Jameel Noori Nastaleeq" w:cs="KFGQPC Uthmanic Script HAFS" w:hint="cs"/>
          <w:b/>
          <w:bCs/>
          <w:color w:val="385623"/>
          <w:sz w:val="32"/>
          <w:szCs w:val="32"/>
          <w:rtl/>
        </w:rPr>
        <w:t>ٗ</w:t>
      </w:r>
      <w:r w:rsidRPr="00971D6D">
        <w:rPr>
          <w:rFonts w:cs="KFGQPC Uthmanic Script HAFS" w:hint="cs"/>
          <w:b/>
          <w:bCs/>
          <w:color w:val="385623"/>
          <w:sz w:val="32"/>
          <w:szCs w:val="32"/>
          <w:rtl/>
        </w:rPr>
        <w:t>ا وَقُعُود</w:t>
      </w:r>
      <w:r w:rsidRPr="00971D6D">
        <w:rPr>
          <w:rFonts w:ascii="Jameel Noori Nastaleeq" w:hAnsi="Jameel Noori Nastaleeq" w:cs="KFGQPC Uthmanic Script HAFS" w:hint="cs"/>
          <w:b/>
          <w:bCs/>
          <w:color w:val="385623"/>
          <w:sz w:val="32"/>
          <w:szCs w:val="32"/>
          <w:rtl/>
        </w:rPr>
        <w:t>ٗ</w:t>
      </w:r>
      <w:r w:rsidRPr="00971D6D">
        <w:rPr>
          <w:rFonts w:cs="KFGQPC Uthmanic Script HAFS" w:hint="cs"/>
          <w:b/>
          <w:bCs/>
          <w:color w:val="385623"/>
          <w:sz w:val="32"/>
          <w:szCs w:val="32"/>
          <w:rtl/>
        </w:rPr>
        <w:t xml:space="preserve">ا </w:t>
      </w:r>
      <w:r w:rsidRPr="00971D6D">
        <w:rPr>
          <w:rFonts w:cs="KFGQPC Uthmanic Script HAFS"/>
          <w:b/>
          <w:bCs/>
          <w:color w:val="385623"/>
          <w:sz w:val="32"/>
          <w:szCs w:val="32"/>
          <w:rtl/>
        </w:rPr>
        <w:t>وَعَلَىٰ جُنُوبِهِمۡ</w:t>
      </w:r>
      <w:r w:rsidRPr="00971D6D">
        <w:rPr>
          <w:rFonts w:cs="KFGQPC Uthmanic Script HAFS"/>
          <w:b/>
          <w:bCs/>
          <w:color w:val="385623"/>
          <w:sz w:val="40"/>
          <w:szCs w:val="40"/>
          <w:rtl/>
        </w:rPr>
        <w:t xml:space="preserve"> </w:t>
      </w:r>
      <w:r w:rsidRPr="00971D6D">
        <w:rPr>
          <w:rFonts w:cs="KFGQPC Uthmanic Script HAFS"/>
          <w:b/>
          <w:bCs/>
          <w:color w:val="385623"/>
          <w:sz w:val="32"/>
          <w:szCs w:val="32"/>
          <w:rtl/>
        </w:rPr>
        <w:t>وَيَتَفَكَّرُونَ فِي خَلۡقِ ٱلسَّمَٰوَٰتِ وَٱلۡأَرۡضِ رَبَّنَا مَا خَلَقۡتَ هَٰذَا بَٰطِل</w:t>
      </w:r>
      <w:r w:rsidRPr="00971D6D">
        <w:rPr>
          <w:rFonts w:ascii="Jameel Noori Nastaleeq" w:hAnsi="Jameel Noori Nastaleeq" w:cs="KFGQPC Uthmanic Script HAFS" w:hint="cs"/>
          <w:b/>
          <w:bCs/>
          <w:color w:val="385623"/>
          <w:sz w:val="38"/>
          <w:szCs w:val="32"/>
          <w:rtl/>
        </w:rPr>
        <w:t>ٗ</w:t>
      </w:r>
      <w:r w:rsidRPr="00971D6D">
        <w:rPr>
          <w:rFonts w:cs="KFGQPC Uthmanic Script HAFS" w:hint="cs"/>
          <w:b/>
          <w:bCs/>
          <w:color w:val="385623"/>
          <w:sz w:val="32"/>
          <w:szCs w:val="32"/>
          <w:rtl/>
        </w:rPr>
        <w:t>ا سُبۡحَٰن</w:t>
      </w:r>
      <w:r w:rsidRPr="00971D6D">
        <w:rPr>
          <w:rFonts w:cs="KFGQPC Uthmanic Script HAFS"/>
          <w:b/>
          <w:bCs/>
          <w:color w:val="385623"/>
          <w:sz w:val="32"/>
          <w:szCs w:val="32"/>
          <w:rtl/>
        </w:rPr>
        <w:t>َكَ فَقِنَا عَذَابَ ٱلنَّارِ ١٩١</w:t>
      </w:r>
      <w:r w:rsidRPr="007D017E">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7D017E">
        <w:rPr>
          <w:rFonts w:ascii="KFGQPC Uthman Taha Naskh" w:cs="KFGQPC Uthman Taha Naskh"/>
          <w:sz w:val="24"/>
          <w:szCs w:val="24"/>
          <w:rtl/>
          <w:lang w:bidi="ar-EG"/>
        </w:rPr>
        <w:t>[</w:t>
      </w:r>
      <w:r w:rsidRPr="007D017E">
        <w:rPr>
          <w:rFonts w:asciiTheme="majorBidi" w:hAnsiTheme="majorBidi" w:cs="KFGQPC Uthman Taha Naskh" w:hint="cs"/>
          <w:sz w:val="24"/>
          <w:szCs w:val="24"/>
          <w:rtl/>
        </w:rPr>
        <w:t xml:space="preserve">سورة آل عمران : </w:t>
      </w:r>
      <w:r w:rsidRPr="007D017E">
        <w:rPr>
          <w:rFonts w:asciiTheme="majorBidi" w:hAnsiTheme="majorBidi" w:cs="KFGQPC Uthman Taha Naskh" w:hint="cs"/>
          <w:sz w:val="24"/>
          <w:szCs w:val="24"/>
          <w:rtl/>
          <w:lang w:val="vi-VN"/>
        </w:rPr>
        <w:t>190، 191</w:t>
      </w:r>
      <w:r w:rsidRPr="007D017E">
        <w:rPr>
          <w:rFonts w:ascii="KFGQPC Uthman Taha Naskh" w:cs="KFGQPC Uthman Taha Naskh"/>
          <w:sz w:val="24"/>
          <w:szCs w:val="24"/>
          <w:rtl/>
          <w:lang w:bidi="ar-EG"/>
        </w:rPr>
        <w:t>]</w:t>
      </w:r>
    </w:p>
    <w:p w:rsidR="00675E6E" w:rsidRPr="00971D6D" w:rsidRDefault="00675E6E" w:rsidP="00675E6E">
      <w:pPr>
        <w:bidi w:val="0"/>
        <w:spacing w:before="120" w:after="0" w:line="240" w:lineRule="auto"/>
        <w:jc w:val="both"/>
        <w:rPr>
          <w:rFonts w:asciiTheme="majorBidi" w:hAnsiTheme="majorBidi" w:cstheme="majorBidi"/>
          <w:color w:val="385623"/>
          <w:sz w:val="28"/>
          <w:szCs w:val="28"/>
          <w:lang w:val="vi-VN"/>
        </w:rPr>
      </w:pPr>
      <w:r w:rsidRPr="00336E80">
        <w:rPr>
          <w:sz w:val="28"/>
          <w:szCs w:val="28"/>
        </w:rPr>
        <w:sym w:font="AGA Arabesque" w:char="007B"/>
      </w:r>
      <w:r w:rsidRPr="00971D6D">
        <w:rPr>
          <w:rFonts w:asciiTheme="majorBidi" w:hAnsiTheme="majorBidi" w:cstheme="majorBidi"/>
          <w:b/>
          <w:bCs/>
          <w:color w:val="385623"/>
          <w:sz w:val="28"/>
          <w:szCs w:val="28"/>
          <w:lang w:val="vi-VN"/>
        </w:rPr>
        <w:t>Quả thật, trong sự tạo hóa các tầng trời và trái đất và sự luân chuyển ngày đêm là những dấu hiệu (nhận biết Allah) cho những người hiểu biết. Những người tưởng nhớ Allah lúc đứng, lúc ngồi và lúc nằm, và nghiền ngẫm về sự tạo hóa các tầng trời và trái đất, (họ nghiệm thấy sự huyền diệu và phép mầu vĩ đại của Allah và khẳng định): “</w:t>
      </w:r>
      <w:r w:rsidRPr="00336E80">
        <w:rPr>
          <w:rFonts w:asciiTheme="majorBidi" w:hAnsiTheme="majorBidi" w:cstheme="majorBidi"/>
          <w:b/>
          <w:bCs/>
          <w:i/>
          <w:iCs/>
          <w:color w:val="385623"/>
          <w:sz w:val="28"/>
          <w:szCs w:val="28"/>
          <w:lang w:val="vi-VN"/>
        </w:rPr>
        <w:t>Lạy Thượng Đế của bầy tôi! Ngài đã không tạo hóa những thứ này một cách phù phiếm và vô nghĩa. Quang vinh Ngài và trong sạch thay Ngài! Xin Ngài cứu rỗi bầy tôi khỏi sự trừng phạt nơi Hỏa Ngục</w:t>
      </w:r>
      <w:r w:rsidRPr="00971D6D">
        <w:rPr>
          <w:rFonts w:asciiTheme="majorBidi" w:hAnsiTheme="majorBidi" w:cstheme="majorBidi"/>
          <w:b/>
          <w:bCs/>
          <w:color w:val="385623"/>
          <w:sz w:val="28"/>
          <w:szCs w:val="28"/>
          <w:lang w:val="vi-VN"/>
        </w:rPr>
        <w:t>”.</w:t>
      </w:r>
      <w:r w:rsidRPr="00336E80">
        <w:rPr>
          <w:sz w:val="28"/>
          <w:szCs w:val="28"/>
        </w:rPr>
        <w:sym w:font="AGA Arabesque" w:char="007D"/>
      </w:r>
      <w:r w:rsidRPr="00336E80">
        <w:rPr>
          <w:rFonts w:asciiTheme="majorBidi" w:hAnsiTheme="majorBidi" w:cstheme="majorBidi"/>
          <w:sz w:val="28"/>
          <w:szCs w:val="28"/>
          <w:lang w:val="vi-VN"/>
        </w:rPr>
        <w:t xml:space="preserve"> (Chương 3 – Ali – ‘Imran, câu 190, 191).</w:t>
      </w:r>
    </w:p>
    <w:p w:rsidR="00675E6E" w:rsidRPr="00971D6D" w:rsidRDefault="00675E6E" w:rsidP="00675E6E">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Đây là bằng chứng rõ rệt về sự tồn tại và tính duy nhất của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cũng như sự toàn năng và sức mạnh vô song của Ngài. Và chỉ những người hiểu biết mới nhận ra sự hiện hữu của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khi họ quan sát bầu trời, trái đất, mặt trời, mặt trăng và các tinh tú trong bầu trời và nghiền ngẫm về chúng cũng như các vạn vật trong thế giới càn khôn này cùng với kiến thức hiểu biết của họ thì họ sẽ nghiệm ra điều chân lý, chắc chắn họ sẽ khẳng định rằng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không tạo ra mọi thứ trong vũ trụ này một cách vô mục đích, họ sẽ thờ phượng Allah và luôn cầu nguyện Ngài cứu rỗi khỏi sự trừng phạt ở Đời Sau.</w:t>
      </w:r>
    </w:p>
    <w:p w:rsidR="00675E6E" w:rsidRPr="00971D6D" w:rsidRDefault="00675E6E" w:rsidP="00675E6E">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lastRenderedPageBreak/>
        <w:t xml:space="preserve">Việc quan sát và suy ngẫm về các tạo vật của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cũng là một hành vị thờ phượng. Có một Hadith được học giả Al-Tha’labi ghi lại trong bộ Tafseer của ông rằng Thiên sứ của Allah nói:</w:t>
      </w:r>
    </w:p>
    <w:p w:rsidR="00675E6E" w:rsidRPr="00971D6D" w:rsidRDefault="00675E6E" w:rsidP="00675E6E">
      <w:pPr>
        <w:spacing w:before="120" w:after="0" w:line="240" w:lineRule="auto"/>
        <w:jc w:val="both"/>
        <w:rPr>
          <w:rFonts w:ascii="Traditional Arabic" w:cs="KFGQPC Uthman Taha Naskh"/>
          <w:b/>
          <w:bCs/>
          <w:color w:val="1F497D"/>
          <w:sz w:val="32"/>
          <w:szCs w:val="32"/>
          <w:rtl/>
        </w:rPr>
      </w:pPr>
      <w:r>
        <w:rPr>
          <w:rFonts w:ascii="Traditional Arabic" w:cs="KFGQPC Uthman Taha Naskh" w:hint="cs"/>
          <w:b/>
          <w:bCs/>
          <w:color w:val="1F497D"/>
          <w:sz w:val="32"/>
          <w:szCs w:val="32"/>
          <w:rtl/>
        </w:rPr>
        <w:t>{</w:t>
      </w:r>
      <w:r w:rsidRPr="00971D6D">
        <w:rPr>
          <w:rFonts w:asciiTheme="majorBidi" w:hAnsiTheme="majorBidi" w:cs="KFGQPC Uthman Taha Naskh" w:hint="cs"/>
          <w:b/>
          <w:bCs/>
          <w:color w:val="1F3864" w:themeColor="accent5" w:themeShade="80"/>
          <w:sz w:val="32"/>
          <w:szCs w:val="32"/>
          <w:rtl/>
        </w:rPr>
        <w:t>بَيْنَمَا رَجَلٌ مُسْتَلِقٌ عَلَى فِرَاشِهِ فَرَفَعَ رَأْسَهُ فَنَظَرَ إِلَى السَّمَاءِ وَالنُّجُوْمِ فَقَالَ: أَشْهَدُ أَنْ لَكَ رَبَّا وَخَالِقًا اللهم اِغْفِرْلِيْ فَنَظَرَهُ اللهُ إِلَيْهِ فَغَفِرَ لَهُ</w:t>
      </w:r>
      <w:r>
        <w:rPr>
          <w:rFonts w:ascii="Traditional Arabic" w:cs="KFGQPC Uthman Taha Naskh" w:hint="cs"/>
          <w:b/>
          <w:bCs/>
          <w:color w:val="1F497D"/>
          <w:sz w:val="32"/>
          <w:szCs w:val="32"/>
          <w:rtl/>
        </w:rPr>
        <w:t>}</w:t>
      </w:r>
    </w:p>
    <w:p w:rsidR="00675E6E" w:rsidRPr="00971D6D" w:rsidRDefault="00675E6E" w:rsidP="00675E6E">
      <w:pPr>
        <w:bidi w:val="0"/>
        <w:spacing w:before="120" w:after="0" w:line="240" w:lineRule="auto"/>
        <w:jc w:val="both"/>
        <w:rPr>
          <w:rFonts w:asciiTheme="majorBidi" w:hAnsiTheme="majorBidi" w:cstheme="majorBidi"/>
          <w:b/>
          <w:bCs/>
          <w:color w:val="1F3864" w:themeColor="accent5" w:themeShade="80"/>
          <w:sz w:val="28"/>
          <w:szCs w:val="28"/>
          <w:rtl/>
          <w:lang w:val="vi-VN"/>
        </w:rPr>
      </w:pPr>
      <w:r w:rsidRPr="00971D6D">
        <w:rPr>
          <w:rFonts w:asciiTheme="majorBidi" w:hAnsiTheme="majorBidi" w:cstheme="majorBidi"/>
          <w:b/>
          <w:bCs/>
          <w:color w:val="1F3864" w:themeColor="accent5" w:themeShade="80"/>
          <w:sz w:val="28"/>
          <w:szCs w:val="28"/>
          <w:lang w:val="vi-VN"/>
        </w:rPr>
        <w:t>“Một người đàn ông nằm trên giường của y, y ngẩng đầu nhìn bầu trời và các vì sao, y nói: bề tôi chứng nhận rằng Ngài là Thượng Đế, Ngài là Đấng Tạo Hóa; lạy Thượng Đế, xin Ngài hãy tha thứ cho bề tôi. Thế là Allah đã nhìn xuống y và tha thứ cho y.”</w:t>
      </w:r>
    </w:p>
    <w:p w:rsidR="00675E6E" w:rsidRPr="00971D6D" w:rsidRDefault="00675E6E" w:rsidP="00675E6E">
      <w:pPr>
        <w:bidi w:val="0"/>
        <w:spacing w:before="120" w:after="0" w:line="240" w:lineRule="auto"/>
        <w:ind w:firstLine="720"/>
        <w:jc w:val="both"/>
        <w:rPr>
          <w:rFonts w:asciiTheme="majorBidi" w:hAnsiTheme="majorBidi" w:cstheme="majorBidi"/>
          <w:color w:val="FF0000"/>
          <w:sz w:val="28"/>
          <w:szCs w:val="28"/>
          <w:lang w:val="vi-VN"/>
        </w:rPr>
      </w:pPr>
      <w:r w:rsidRPr="00971D6D">
        <w:rPr>
          <w:rFonts w:asciiTheme="majorBidi" w:hAnsiTheme="majorBidi" w:cstheme="majorBidi"/>
          <w:color w:val="FF0000"/>
          <w:sz w:val="28"/>
          <w:szCs w:val="28"/>
          <w:lang w:val="vi-VN"/>
        </w:rPr>
        <w:t>Allah, Đấng Tối Cao phán:</w:t>
      </w:r>
    </w:p>
    <w:p w:rsidR="00675E6E" w:rsidRPr="00971D6D" w:rsidRDefault="00675E6E" w:rsidP="00675E6E">
      <w:pPr>
        <w:spacing w:before="120" w:after="0" w:line="240" w:lineRule="auto"/>
        <w:jc w:val="both"/>
        <w:rPr>
          <w:rFonts w:asciiTheme="majorBidi" w:hAnsiTheme="majorBidi" w:cs="KFGQPC Uthman Taha Naskh"/>
          <w:color w:val="385623"/>
          <w:sz w:val="24"/>
          <w:szCs w:val="24"/>
          <w:rtl/>
        </w:rPr>
      </w:pPr>
      <w:r w:rsidRPr="0075435F">
        <w:rPr>
          <w:rFonts w:ascii="KFGQPC Uthman Taha Naskh" w:cs="KFGQPC Uthman Taha Naskh" w:hint="cs"/>
          <w:sz w:val="32"/>
          <w:szCs w:val="32"/>
          <w:rtl/>
          <w:lang w:bidi="ar-EG"/>
        </w:rPr>
        <w:t>﴿</w:t>
      </w:r>
      <w:r w:rsidRPr="00971D6D">
        <w:rPr>
          <w:rFonts w:cs="KFGQPC Uthmanic Script HAFS"/>
          <w:b/>
          <w:bCs/>
          <w:color w:val="385623"/>
          <w:sz w:val="32"/>
          <w:szCs w:val="32"/>
          <w:rtl/>
        </w:rPr>
        <w:t>أَفَلَا يَنظُرُونَ إِلَى ٱلۡإِبِلِ كَيۡفَ خُلِقَتۡ ١٧ وَإِلَى ٱلسَّمَآءِ كَيۡفَ رُفِعَتۡ ١٨ وَإِلَى ٱلۡجِبَالِ كَيۡفَ نُصِبَتۡ ١٩ وَإِلَى ٱلۡأَرۡضِ كَيۡفَ سُطِحَتۡ</w:t>
      </w:r>
      <w:r w:rsidRPr="00971D6D">
        <w:rPr>
          <w:rFonts w:cs="KFGQPC Uthmanic Script HAFS" w:hint="cs"/>
          <w:b/>
          <w:bCs/>
          <w:color w:val="385623"/>
          <w:sz w:val="32"/>
          <w:szCs w:val="32"/>
          <w:rtl/>
        </w:rPr>
        <w:t xml:space="preserve"> </w:t>
      </w:r>
      <w:r w:rsidRPr="00971D6D">
        <w:rPr>
          <w:rFonts w:cs="KFGQPC Uthmanic Script HAFS"/>
          <w:b/>
          <w:bCs/>
          <w:color w:val="385623"/>
          <w:sz w:val="36"/>
          <w:szCs w:val="36"/>
          <w:rtl/>
        </w:rPr>
        <w:t>٢٠</w:t>
      </w:r>
      <w:r w:rsidRPr="00971D6D">
        <w:rPr>
          <w:rFonts w:cs="KFGQPC Uthmanic Script HAFS" w:hint="cs"/>
          <w:b/>
          <w:bCs/>
          <w:color w:val="385623"/>
          <w:sz w:val="36"/>
          <w:szCs w:val="36"/>
          <w:rtl/>
        </w:rPr>
        <w:t xml:space="preserve"> </w:t>
      </w:r>
      <w:r w:rsidRPr="00971D6D">
        <w:rPr>
          <w:rFonts w:cs="KFGQPC Uthmanic Script HAFS"/>
          <w:b/>
          <w:bCs/>
          <w:color w:val="385623"/>
          <w:sz w:val="32"/>
          <w:szCs w:val="32"/>
          <w:rtl/>
        </w:rPr>
        <w:t>فَذَكِّرۡ إِنَّمَآ أَنتَ مُذَكِّرٞ ٢١</w:t>
      </w:r>
      <w:r w:rsidRPr="00594DAB">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94DAB">
        <w:rPr>
          <w:rFonts w:ascii="KFGQPC Uthman Taha Naskh" w:cs="KFGQPC Uthman Taha Naskh"/>
          <w:sz w:val="24"/>
          <w:szCs w:val="24"/>
          <w:rtl/>
          <w:lang w:bidi="ar-EG"/>
        </w:rPr>
        <w:t>[</w:t>
      </w:r>
      <w:r w:rsidRPr="00594DAB">
        <w:rPr>
          <w:rFonts w:asciiTheme="majorBidi" w:hAnsiTheme="majorBidi" w:cs="KFGQPC Uthman Taha Naskh" w:hint="cs"/>
          <w:sz w:val="24"/>
          <w:szCs w:val="24"/>
          <w:rtl/>
        </w:rPr>
        <w:t xml:space="preserve">سورة آل عمران : </w:t>
      </w:r>
      <w:r w:rsidRPr="00594DAB">
        <w:rPr>
          <w:rFonts w:asciiTheme="majorBidi" w:hAnsiTheme="majorBidi" w:cs="KFGQPC Uthman Taha Naskh" w:hint="cs"/>
          <w:sz w:val="24"/>
          <w:szCs w:val="24"/>
          <w:rtl/>
          <w:lang w:val="vi-VN"/>
        </w:rPr>
        <w:t>17 - 21</w:t>
      </w:r>
      <w:r w:rsidRPr="00594DAB">
        <w:rPr>
          <w:rFonts w:ascii="KFGQPC Uthman Taha Naskh" w:cs="KFGQPC Uthman Taha Naskh"/>
          <w:sz w:val="24"/>
          <w:szCs w:val="24"/>
          <w:rtl/>
          <w:lang w:bidi="ar-EG"/>
        </w:rPr>
        <w:t>]</w:t>
      </w:r>
    </w:p>
    <w:p w:rsidR="00675E6E" w:rsidRPr="00971D6D" w:rsidRDefault="00675E6E" w:rsidP="00675E6E">
      <w:pPr>
        <w:tabs>
          <w:tab w:val="left" w:pos="5094"/>
        </w:tabs>
        <w:bidi w:val="0"/>
        <w:spacing w:before="120" w:after="0" w:line="240" w:lineRule="auto"/>
        <w:jc w:val="both"/>
        <w:rPr>
          <w:rFonts w:asciiTheme="majorBidi" w:hAnsiTheme="majorBidi" w:cstheme="majorBidi"/>
          <w:color w:val="385623"/>
          <w:sz w:val="28"/>
          <w:szCs w:val="28"/>
          <w:lang w:val="vi-VN"/>
        </w:rPr>
      </w:pPr>
      <w:r w:rsidRPr="0075435F">
        <w:rPr>
          <w:sz w:val="28"/>
          <w:szCs w:val="28"/>
        </w:rPr>
        <w:sym w:font="AGA Arabesque" w:char="007B"/>
      </w:r>
      <w:r w:rsidRPr="00971D6D">
        <w:rPr>
          <w:rFonts w:asciiTheme="majorBidi" w:hAnsiTheme="majorBidi" w:cstheme="majorBidi"/>
          <w:b/>
          <w:bCs/>
          <w:color w:val="385623"/>
          <w:sz w:val="28"/>
          <w:szCs w:val="28"/>
          <w:lang w:val="vi-VN"/>
        </w:rPr>
        <w:t>Phải chăng chúng không nhìn thấy những con lạc đà được tạo hóa như thế nào ư? Và bầu trời được nhấc lên cao như thế nào ư? Và các quả núi được dựng đứng vững chắc và kiên cố ra sao ư? Và trái đất được trải rộng như thế nào ư? Do đó, hãy nhắc nhở, quả thật Ngươi chỉ là một người nhắc nhở.</w:t>
      </w:r>
      <w:r w:rsidRPr="0075435F">
        <w:rPr>
          <w:sz w:val="28"/>
          <w:szCs w:val="28"/>
        </w:rPr>
        <w:sym w:font="AGA Arabesque" w:char="007D"/>
      </w:r>
      <w:r w:rsidRPr="0075435F">
        <w:rPr>
          <w:rFonts w:asciiTheme="majorBidi" w:hAnsiTheme="majorBidi" w:cstheme="majorBidi" w:hint="cs"/>
          <w:sz w:val="28"/>
          <w:szCs w:val="28"/>
          <w:rtl/>
          <w:lang w:val="vi-VN"/>
        </w:rPr>
        <w:t xml:space="preserve"> </w:t>
      </w:r>
      <w:r w:rsidRPr="0075435F">
        <w:rPr>
          <w:rFonts w:asciiTheme="majorBidi" w:hAnsiTheme="majorBidi" w:cstheme="majorBidi"/>
          <w:sz w:val="28"/>
          <w:szCs w:val="28"/>
          <w:lang w:val="vi-VN"/>
        </w:rPr>
        <w:t xml:space="preserve"> (Chương 88 – Al-Gha-shiyah, câu 17 – 21).</w:t>
      </w:r>
    </w:p>
    <w:p w:rsidR="00675E6E" w:rsidRPr="00971D6D" w:rsidRDefault="00675E6E" w:rsidP="00675E6E">
      <w:pPr>
        <w:tabs>
          <w:tab w:val="left" w:pos="5094"/>
        </w:tabs>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Há những kẻ vô đức tin phủ nhận sự thật không quan sát những con lạc đà được tạo ra như thế nào, bầu trời được nâng lên trên cao ra sao, những quả núi được </w:t>
      </w:r>
      <w:r w:rsidRPr="00971D6D">
        <w:rPr>
          <w:rFonts w:asciiTheme="majorBidi" w:hAnsiTheme="majorBidi" w:cstheme="majorBidi"/>
          <w:sz w:val="28"/>
          <w:szCs w:val="28"/>
          <w:lang w:val="vi-VN"/>
        </w:rPr>
        <w:lastRenderedPageBreak/>
        <w:t>dựng đứng một cách kiên cố và vững chắc như thế nào, và trái đất được trải rộng thênh thang và bằng phẳng như thế nào sao?</w:t>
      </w:r>
    </w:p>
    <w:p w:rsidR="00675E6E" w:rsidRPr="00971D6D" w:rsidRDefault="00675E6E" w:rsidP="00675E6E">
      <w:pPr>
        <w:tabs>
          <w:tab w:val="left" w:pos="5094"/>
        </w:tabs>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khuyến khích những người bề tôi của Ngài quan sát các tạo vật của Ngài để thấy được tính Duy Nhất của Ngài, thấy được quyền năng vô song của Ngài trong việc tạo hóa và phục sinh.</w:t>
      </w:r>
    </w:p>
    <w:p w:rsidR="00675E6E" w:rsidRPr="00971D6D" w:rsidRDefault="00675E6E" w:rsidP="00675E6E">
      <w:pPr>
        <w:bidi w:val="0"/>
        <w:spacing w:before="120" w:after="0" w:line="240" w:lineRule="auto"/>
        <w:ind w:firstLine="720"/>
        <w:jc w:val="both"/>
        <w:rPr>
          <w:rFonts w:asciiTheme="majorBidi" w:hAnsiTheme="majorBidi" w:cstheme="majorBidi"/>
          <w:color w:val="FF0000"/>
          <w:sz w:val="28"/>
          <w:szCs w:val="28"/>
          <w:lang w:val="vi-VN"/>
        </w:rPr>
      </w:pPr>
      <w:r w:rsidRPr="00971D6D">
        <w:rPr>
          <w:rFonts w:asciiTheme="majorBidi" w:hAnsiTheme="majorBidi" w:cstheme="majorBidi"/>
          <w:color w:val="FF0000"/>
          <w:sz w:val="28"/>
          <w:szCs w:val="28"/>
          <w:lang w:val="vi-VN"/>
        </w:rPr>
        <w:t>Allah, Đấng Tối Cao phán:</w:t>
      </w:r>
    </w:p>
    <w:p w:rsidR="00675E6E" w:rsidRPr="00802FB0" w:rsidRDefault="00675E6E" w:rsidP="00675E6E">
      <w:pPr>
        <w:spacing w:before="120" w:after="0" w:line="240" w:lineRule="auto"/>
        <w:jc w:val="both"/>
        <w:rPr>
          <w:rFonts w:ascii="Arial" w:hAnsi="Arial" w:cs="KFGQPC Uthman Taha Naskh"/>
          <w:color w:val="006600"/>
          <w:sz w:val="24"/>
          <w:szCs w:val="24"/>
          <w:lang w:val="vi-VN" w:bidi="ar-EG"/>
        </w:rPr>
      </w:pPr>
      <w:r w:rsidRPr="00062754">
        <w:rPr>
          <w:rFonts w:ascii="KFGQPC Uthman Taha Naskh" w:cs="KFGQPC Uthman Taha Naskh" w:hint="cs"/>
          <w:sz w:val="32"/>
          <w:szCs w:val="32"/>
          <w:rtl/>
          <w:lang w:bidi="ar-EG"/>
        </w:rPr>
        <w:t>﴿</w:t>
      </w:r>
      <w:r w:rsidRPr="00802FB0">
        <w:rPr>
          <w:rFonts w:cs="KFGQPC Uthmanic Script HAFS"/>
          <w:b/>
          <w:bCs/>
          <w:color w:val="006600"/>
          <w:sz w:val="32"/>
          <w:szCs w:val="32"/>
          <w:rtl/>
        </w:rPr>
        <w:t>أَفَلَمۡ يَسِيرُواْ فِي ٱلۡأَرۡضِ فَيَنظُرُواْ</w:t>
      </w:r>
      <w:r w:rsidRPr="00802FB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02FB0">
        <w:rPr>
          <w:rFonts w:ascii="KFGQPC Uthman Taha Naskh" w:cs="KFGQPC Uthman Taha Naskh"/>
          <w:sz w:val="24"/>
          <w:szCs w:val="24"/>
          <w:rtl/>
          <w:lang w:bidi="ar-EG"/>
        </w:rPr>
        <w:t>[</w:t>
      </w:r>
      <w:r w:rsidRPr="00802FB0">
        <w:rPr>
          <w:rFonts w:cs="KFGQPC Uthman Taha Naskh" w:hint="cs"/>
          <w:sz w:val="24"/>
          <w:szCs w:val="24"/>
          <w:rtl/>
        </w:rPr>
        <w:t xml:space="preserve">سورة محمد: </w:t>
      </w:r>
      <w:r w:rsidRPr="00802FB0">
        <w:rPr>
          <w:rFonts w:asciiTheme="majorBidi" w:hAnsiTheme="majorBidi" w:cs="KFGQPC Uthman Taha Naskh"/>
          <w:sz w:val="24"/>
          <w:szCs w:val="24"/>
          <w:rtl/>
        </w:rPr>
        <w:t>7</w:t>
      </w:r>
      <w:r w:rsidRPr="00802FB0">
        <w:rPr>
          <w:rFonts w:ascii="KFGQPC Uthman Taha Naskh" w:cs="KFGQPC Uthman Taha Naskh"/>
          <w:sz w:val="24"/>
          <w:szCs w:val="24"/>
          <w:rtl/>
          <w:lang w:bidi="ar-EG"/>
        </w:rPr>
        <w:t>]</w:t>
      </w:r>
    </w:p>
    <w:p w:rsidR="00675E6E" w:rsidRPr="00802FB0" w:rsidRDefault="00675E6E" w:rsidP="00675E6E">
      <w:pPr>
        <w:bidi w:val="0"/>
        <w:spacing w:before="120" w:after="0" w:line="240" w:lineRule="auto"/>
        <w:jc w:val="both"/>
        <w:rPr>
          <w:rFonts w:asciiTheme="majorBidi" w:hAnsiTheme="majorBidi" w:cstheme="majorBidi"/>
          <w:b/>
          <w:bCs/>
          <w:color w:val="006600"/>
          <w:sz w:val="28"/>
          <w:szCs w:val="28"/>
          <w:lang w:val="vi-VN"/>
        </w:rPr>
      </w:pPr>
      <w:r w:rsidRPr="00062754">
        <w:rPr>
          <w:sz w:val="28"/>
          <w:szCs w:val="28"/>
        </w:rPr>
        <w:sym w:font="AGA Arabesque" w:char="007B"/>
      </w:r>
      <w:r w:rsidRPr="00802FB0">
        <w:rPr>
          <w:rFonts w:asciiTheme="majorBidi" w:hAnsiTheme="majorBidi" w:cstheme="majorBidi"/>
          <w:b/>
          <w:bCs/>
          <w:color w:val="006600"/>
          <w:sz w:val="28"/>
          <w:szCs w:val="28"/>
          <w:lang w:val="vi-VN"/>
        </w:rPr>
        <w:t>Há chúng không đi ngao du trên trái đất để quan sát ư</w:t>
      </w:r>
      <w:r>
        <w:rPr>
          <w:rFonts w:asciiTheme="majorBidi" w:hAnsiTheme="majorBidi" w:cstheme="majorBidi"/>
          <w:b/>
          <w:bCs/>
          <w:color w:val="006600"/>
          <w:sz w:val="28"/>
          <w:szCs w:val="28"/>
          <w:lang w:val="vi-VN"/>
        </w:rPr>
        <w:t xml:space="preserve"> </w:t>
      </w:r>
      <w:r w:rsidRPr="00802FB0">
        <w:rPr>
          <w:rFonts w:asciiTheme="majorBidi" w:hAnsiTheme="majorBidi" w:cstheme="majorBidi"/>
          <w:b/>
          <w:bCs/>
          <w:color w:val="006600"/>
          <w:sz w:val="28"/>
          <w:szCs w:val="28"/>
          <w:lang w:val="vi-VN"/>
        </w:rPr>
        <w:t>?</w:t>
      </w:r>
      <w:r w:rsidRPr="00062754">
        <w:rPr>
          <w:sz w:val="28"/>
          <w:szCs w:val="28"/>
        </w:rPr>
        <w:sym w:font="AGA Arabesque" w:char="007D"/>
      </w:r>
      <w:r w:rsidRPr="00062754">
        <w:rPr>
          <w:rFonts w:asciiTheme="majorBidi" w:hAnsiTheme="majorBidi" w:cstheme="majorBidi"/>
          <w:sz w:val="28"/>
          <w:szCs w:val="28"/>
          <w:lang w:val="vi-VN"/>
        </w:rPr>
        <w:t xml:space="preserve"> (Chương 47 – Muhammad, câu 10).</w:t>
      </w:r>
    </w:p>
    <w:p w:rsidR="00675E6E" w:rsidRPr="00971D6D" w:rsidRDefault="00675E6E" w:rsidP="00675E6E">
      <w:pPr>
        <w:tabs>
          <w:tab w:val="left" w:pos="5094"/>
        </w:tabs>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Đây cũng là sự khuyến khích các bầy tôi đi du hành trên trái đất ngay cả ngoài trái đất để quan sát mọi tạo vật của Allah </w:t>
      </w:r>
      <w:r w:rsidRPr="00971D6D">
        <w:rPr>
          <w:color w:val="1F3864" w:themeColor="accent5" w:themeShade="80"/>
          <w:sz w:val="28"/>
          <w:szCs w:val="28"/>
        </w:rPr>
        <w:sym w:font="AGA Arabesque" w:char="0049"/>
      </w:r>
      <w:r w:rsidRPr="00971D6D">
        <w:rPr>
          <w:rFonts w:asciiTheme="majorBidi" w:hAnsiTheme="majorBidi" w:cstheme="majorBidi"/>
          <w:sz w:val="28"/>
          <w:szCs w:val="28"/>
          <w:lang w:val="vi-VN"/>
        </w:rPr>
        <w:t xml:space="preserve"> mục đích khẳng định tính Duy Nhất và Toàn Năng của Ngài.</w:t>
      </w:r>
    </w:p>
    <w:p w:rsidR="00675E6E" w:rsidRPr="00971D6D" w:rsidRDefault="00675E6E" w:rsidP="00675E6E">
      <w:pPr>
        <w:tabs>
          <w:tab w:val="left" w:pos="5094"/>
        </w:tabs>
        <w:bidi w:val="0"/>
        <w:spacing w:before="120" w:after="0" w:line="240" w:lineRule="auto"/>
        <w:ind w:firstLine="720"/>
        <w:jc w:val="both"/>
        <w:rPr>
          <w:rFonts w:ascii="Times New Roman" w:hAnsi="Times New Roman" w:cs="Times New Roman"/>
          <w:sz w:val="28"/>
          <w:szCs w:val="28"/>
          <w:lang w:val="vi-VN"/>
        </w:rPr>
      </w:pPr>
      <w:r w:rsidRPr="00971D6D">
        <w:rPr>
          <w:rFonts w:asciiTheme="majorBidi" w:hAnsiTheme="majorBidi" w:cstheme="majorBidi"/>
          <w:sz w:val="28"/>
          <w:szCs w:val="28"/>
          <w:lang w:val="vi-VN"/>
        </w:rPr>
        <w:t>Ngoài những câu Kinh mà tác giả đưa ra thì còn rất nhiều câu Kinh trong Qur’an t</w:t>
      </w:r>
      <w:r w:rsidRPr="00971D6D">
        <w:rPr>
          <w:rFonts w:ascii="Times New Roman" w:hAnsi="Times New Roman" w:cs="Times New Roman"/>
          <w:sz w:val="28"/>
          <w:szCs w:val="28"/>
          <w:lang w:val="vi-VN"/>
        </w:rPr>
        <w:t>húc giục con người quan sát vũ trụ xung quanh chúng ta và nghiền ngẫm về mọi vạn vật tồn tại trong nó, qua đó, chúng ta sẽ thấy được rằng không có sự nghi ngờ về sự hiện hữu và tồn tại của Đấng Tạo Hóa cũng như sự hiện hữu của Đấng điều hành cho mọi hoạt động của mọi vạn vật trong vũ trụ; đặc biệt cho thấy tính Duy Nhất và Toàn Năng của Allah, Thượng Đế Độc Nhất.</w:t>
      </w:r>
    </w:p>
    <w:p w:rsidR="00675E6E" w:rsidRPr="00B774E2" w:rsidRDefault="00675E6E" w:rsidP="00675E6E">
      <w:pPr>
        <w:spacing w:before="120" w:after="0" w:line="240" w:lineRule="auto"/>
        <w:jc w:val="both"/>
        <w:rPr>
          <w:rFonts w:ascii="Arial" w:hAnsi="Arial" w:cs="KFGQPC Uthman Taha Naskh"/>
          <w:sz w:val="24"/>
          <w:szCs w:val="24"/>
          <w:lang w:val="vi-VN" w:bidi="ar-EG"/>
        </w:rPr>
      </w:pPr>
      <w:r w:rsidRPr="00B774E2">
        <w:rPr>
          <w:rFonts w:ascii="KFGQPC Uthman Taha Naskh" w:cs="KFGQPC Uthman Taha Naskh" w:hint="cs"/>
          <w:sz w:val="32"/>
          <w:szCs w:val="32"/>
          <w:rtl/>
          <w:lang w:bidi="ar-EG"/>
        </w:rPr>
        <w:t>﴿</w:t>
      </w:r>
      <w:r w:rsidRPr="00971D6D">
        <w:rPr>
          <w:rFonts w:cs="KFGQPC Uthmanic Script HAFS"/>
          <w:b/>
          <w:bCs/>
          <w:color w:val="385623"/>
          <w:sz w:val="32"/>
          <w:szCs w:val="32"/>
          <w:rtl/>
        </w:rPr>
        <w:t>وَفِي ٱلۡأَرۡضِ ءَايَٰتٞ لِّلۡمُوقِنِينَ ٢٠ وَفِيٓ أَنفُسِكُمۡۚ أَفَلَا تُبۡصِرُونَ ٢١</w:t>
      </w:r>
      <w:r w:rsidRPr="00B774E2">
        <w:rPr>
          <w:rFonts w:ascii="KFGQPC Uthman Taha Naskh" w:cs="KFGQPC Uthman Taha Naskh" w:hint="cs"/>
          <w:sz w:val="32"/>
          <w:szCs w:val="32"/>
          <w:rtl/>
          <w:lang w:bidi="ar-EG"/>
        </w:rPr>
        <w:t>﴾</w:t>
      </w:r>
      <w:r w:rsidRPr="00B774E2">
        <w:rPr>
          <w:rFonts w:cs="QCF_BSML"/>
          <w:sz w:val="32"/>
          <w:szCs w:val="32"/>
          <w:lang w:val="vi-VN"/>
        </w:rPr>
        <w:t xml:space="preserve"> </w:t>
      </w:r>
      <w:r w:rsidRPr="00B774E2">
        <w:rPr>
          <w:rFonts w:ascii="KFGQPC Uthman Taha Naskh" w:cs="KFGQPC Uthman Taha Naskh"/>
          <w:sz w:val="24"/>
          <w:szCs w:val="24"/>
          <w:rtl/>
          <w:lang w:bidi="ar-EG"/>
        </w:rPr>
        <w:t>[</w:t>
      </w:r>
      <w:r w:rsidRPr="00B774E2">
        <w:rPr>
          <w:rFonts w:asciiTheme="majorBidi" w:hAnsiTheme="majorBidi" w:cs="KFGQPC Uthman Taha Naskh" w:hint="cs"/>
          <w:sz w:val="24"/>
          <w:szCs w:val="24"/>
          <w:rtl/>
        </w:rPr>
        <w:t>سورة الذاريات : 20، 21</w:t>
      </w:r>
      <w:r w:rsidRPr="00B774E2">
        <w:rPr>
          <w:rFonts w:ascii="KFGQPC Uthman Taha Naskh" w:cs="KFGQPC Uthman Taha Naskh"/>
          <w:sz w:val="24"/>
          <w:szCs w:val="24"/>
          <w:rtl/>
          <w:lang w:bidi="ar-EG"/>
        </w:rPr>
        <w:t>]</w:t>
      </w:r>
    </w:p>
    <w:p w:rsidR="00675E6E" w:rsidRDefault="00675E6E" w:rsidP="00675E6E">
      <w:pPr>
        <w:bidi w:val="0"/>
        <w:spacing w:before="120" w:after="0" w:line="240" w:lineRule="auto"/>
        <w:jc w:val="both"/>
        <w:rPr>
          <w:rFonts w:asciiTheme="majorBidi" w:hAnsiTheme="majorBidi" w:cstheme="majorBidi"/>
          <w:sz w:val="28"/>
          <w:szCs w:val="28"/>
          <w:lang w:val="vi-VN" w:bidi="ar-EG"/>
        </w:rPr>
      </w:pPr>
      <w:r w:rsidRPr="00B774E2">
        <w:rPr>
          <w:sz w:val="28"/>
          <w:szCs w:val="28"/>
        </w:rPr>
        <w:lastRenderedPageBreak/>
        <w:sym w:font="AGA Arabesque" w:char="007B"/>
      </w:r>
      <w:r w:rsidRPr="00971D6D">
        <w:rPr>
          <w:rFonts w:asciiTheme="majorBidi" w:hAnsiTheme="majorBidi" w:cstheme="majorBidi"/>
          <w:b/>
          <w:bCs/>
          <w:color w:val="385623"/>
          <w:sz w:val="28"/>
          <w:szCs w:val="28"/>
          <w:lang w:val="vi-VN" w:bidi="ar-EG"/>
        </w:rPr>
        <w:t>Và trên trái đất có những dấu hiệu (nhận biết sự hiện hữu của Đấng Tạo Hóa, Thượng Đế của vũ trụ và muôn loài) dành cho những người có đức tin kiên định. Và ngay cả ở nơi bản thân các ngươi (hỡi con người cũng có những dấu hiệu để nhận biết sự hiện hữu của Ngài); há các ngươi không nhìn thấy hay sao!</w:t>
      </w:r>
      <w:r w:rsidRPr="00B774E2">
        <w:rPr>
          <w:sz w:val="28"/>
          <w:szCs w:val="28"/>
        </w:rPr>
        <w:sym w:font="AGA Arabesque" w:char="007D"/>
      </w:r>
      <w:r w:rsidRPr="00B774E2">
        <w:rPr>
          <w:rFonts w:asciiTheme="majorBidi" w:hAnsiTheme="majorBidi" w:cstheme="majorBidi"/>
          <w:sz w:val="28"/>
          <w:szCs w:val="28"/>
          <w:lang w:val="vi-VN" w:bidi="ar-EG"/>
        </w:rPr>
        <w:t xml:space="preserve"> (Chương 51 – Azd-Zdariyat, câu 20, 21).</w:t>
      </w:r>
    </w:p>
    <w:p w:rsidR="00675E6E" w:rsidRPr="00B774E2" w:rsidRDefault="00675E6E" w:rsidP="00675E6E">
      <w:pPr>
        <w:bidi w:val="0"/>
        <w:spacing w:before="120" w:after="0" w:line="240" w:lineRule="auto"/>
        <w:jc w:val="both"/>
        <w:rPr>
          <w:rFonts w:asciiTheme="majorBidi" w:hAnsiTheme="majorBidi" w:cstheme="majorBidi"/>
          <w:sz w:val="28"/>
          <w:szCs w:val="28"/>
          <w:rtl/>
          <w:lang w:val="vi-VN" w:bidi="ar-EG"/>
        </w:rPr>
      </w:pPr>
    </w:p>
    <w:p w:rsidR="00675E6E" w:rsidRPr="00971D6D" w:rsidRDefault="00675E6E" w:rsidP="00675E6E">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b/>
          <w:bCs/>
          <w:color w:val="FF0000"/>
          <w:sz w:val="28"/>
          <w:szCs w:val="28"/>
          <w:u w:val="single"/>
          <w:lang w:val="vi-VN"/>
        </w:rPr>
        <w:t>Hadith</w:t>
      </w:r>
      <w:r>
        <w:rPr>
          <w:rFonts w:asciiTheme="majorBidi" w:hAnsiTheme="majorBidi" w:cstheme="majorBidi"/>
          <w:b/>
          <w:bCs/>
          <w:color w:val="FF0000"/>
          <w:sz w:val="28"/>
          <w:szCs w:val="28"/>
          <w:u w:val="single"/>
          <w:lang w:val="vi-VN"/>
        </w:rPr>
        <w:t xml:space="preserve"> 87</w:t>
      </w:r>
      <w:r w:rsidRPr="00CD3514">
        <w:rPr>
          <w:rFonts w:asciiTheme="majorBidi" w:hAnsiTheme="majorBidi" w:cstheme="majorBidi"/>
          <w:b/>
          <w:bCs/>
          <w:color w:val="FF0000"/>
          <w:sz w:val="28"/>
          <w:szCs w:val="28"/>
          <w:lang w:val="vi-VN"/>
        </w:rPr>
        <w:t>:</w:t>
      </w:r>
      <w:r w:rsidRPr="00971D6D">
        <w:rPr>
          <w:rFonts w:asciiTheme="majorBidi" w:hAnsiTheme="majorBidi" w:cstheme="majorBidi"/>
          <w:sz w:val="28"/>
          <w:szCs w:val="28"/>
          <w:lang w:val="vi-VN"/>
        </w:rPr>
        <w:t xml:space="preserve"> Tác giả không đưa ra các Hadith cho chủ đề này mà ông lại chỉ đến hadith số 66 của chương 5 – “Sự giám sát”: Thiên sứ của Allah </w:t>
      </w:r>
      <w:r w:rsidRPr="00971D6D">
        <w:rPr>
          <w:color w:val="1F3864" w:themeColor="accent5" w:themeShade="80"/>
          <w:sz w:val="28"/>
          <w:szCs w:val="28"/>
        </w:rPr>
        <w:sym w:font="AGA Arabesque" w:char="0065"/>
      </w:r>
      <w:r w:rsidRPr="00971D6D">
        <w:rPr>
          <w:rFonts w:asciiTheme="majorBidi" w:hAnsiTheme="majorBidi" w:cstheme="majorBidi"/>
          <w:sz w:val="28"/>
          <w:szCs w:val="28"/>
          <w:lang w:val="vi-VN"/>
        </w:rPr>
        <w:t xml:space="preserve"> nói: </w:t>
      </w:r>
    </w:p>
    <w:p w:rsidR="00675E6E" w:rsidRPr="00971D6D" w:rsidRDefault="00675E6E" w:rsidP="00675E6E">
      <w:pPr>
        <w:spacing w:before="120" w:after="0" w:line="240" w:lineRule="auto"/>
        <w:jc w:val="both"/>
        <w:rPr>
          <w:rFonts w:ascii="Traditional Arabic" w:cs="KFGQPC Uthman Taha Naskh"/>
          <w:color w:val="1F3864" w:themeColor="accent5" w:themeShade="80"/>
          <w:sz w:val="28"/>
          <w:szCs w:val="28"/>
          <w:rtl/>
        </w:rPr>
      </w:pPr>
      <w:r>
        <w:rPr>
          <w:rFonts w:ascii="Traditional Arabic" w:cs="KFGQPC Uthman Taha Naskh" w:hint="cs"/>
          <w:b/>
          <w:bCs/>
          <w:color w:val="1F3864" w:themeColor="accent5" w:themeShade="80"/>
          <w:sz w:val="32"/>
          <w:szCs w:val="32"/>
          <w:rtl/>
        </w:rPr>
        <w:t>{</w:t>
      </w:r>
      <w:r w:rsidRPr="00971D6D">
        <w:rPr>
          <w:rFonts w:ascii="Traditional Arabic" w:cs="KFGQPC Uthman Taha Naskh" w:hint="cs"/>
          <w:b/>
          <w:bCs/>
          <w:color w:val="1F3864" w:themeColor="accent5" w:themeShade="80"/>
          <w:sz w:val="32"/>
          <w:szCs w:val="32"/>
          <w:rtl/>
        </w:rPr>
        <w:t>الْكَيِّسُ</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مَنْ</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دَانَ</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نَفْسَهُ</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وَعَمِلَ</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لِمَا</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بَعْدَ</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الْمَوْتِ</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وَالْعَاجِزُ</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مَنْ</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أَتْبَعَ</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نَفْسَهُ</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هَوَاهَا</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وَتَمَنَّى</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عَلَى</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اللهِ الأَمَانِيَّ</w:t>
      </w:r>
      <w:r>
        <w:rPr>
          <w:rFonts w:ascii="Traditional Arabic" w:cs="KFGQPC Uthman Taha Naskh" w:hint="cs"/>
          <w:b/>
          <w:bCs/>
          <w:color w:val="1F3864" w:themeColor="accent5" w:themeShade="80"/>
          <w:sz w:val="32"/>
          <w:szCs w:val="32"/>
          <w:rtl/>
        </w:rPr>
        <w:t>}</w:t>
      </w:r>
      <w:r w:rsidRPr="00971D6D">
        <w:rPr>
          <w:rFonts w:ascii="Traditional Arabic" w:cs="KFGQPC Uthman Taha Naskh" w:hint="cs"/>
          <w:color w:val="1F3864" w:themeColor="accent5" w:themeShade="80"/>
          <w:sz w:val="32"/>
          <w:szCs w:val="32"/>
          <w:rtl/>
        </w:rPr>
        <w:t xml:space="preserve"> </w:t>
      </w:r>
      <w:r w:rsidRPr="00CD3514">
        <w:rPr>
          <w:rFonts w:ascii="Traditional Arabic" w:cs="KFGQPC Uthman Taha Naskh" w:hint="cs"/>
          <w:sz w:val="24"/>
          <w:szCs w:val="24"/>
          <w:rtl/>
        </w:rPr>
        <w:t>رواه الترمذي وقال حديث حسن.</w:t>
      </w:r>
    </w:p>
    <w:p w:rsidR="00675E6E" w:rsidRPr="00CD3514" w:rsidRDefault="00675E6E" w:rsidP="00BB67F0">
      <w:pPr>
        <w:bidi w:val="0"/>
        <w:spacing w:before="120" w:after="0" w:line="240" w:lineRule="auto"/>
        <w:jc w:val="both"/>
        <w:rPr>
          <w:rFonts w:asciiTheme="majorBidi" w:hAnsiTheme="majorBidi" w:cstheme="majorBidi"/>
          <w:sz w:val="28"/>
          <w:szCs w:val="28"/>
          <w:lang w:val="vi-VN"/>
        </w:rPr>
      </w:pPr>
      <w:r w:rsidRPr="00971D6D">
        <w:rPr>
          <w:rFonts w:asciiTheme="majorBidi" w:hAnsiTheme="majorBidi" w:cstheme="majorBidi"/>
          <w:color w:val="1F3864" w:themeColor="accent5" w:themeShade="80"/>
          <w:sz w:val="28"/>
          <w:szCs w:val="28"/>
          <w:lang w:val="vi-VN"/>
        </w:rPr>
        <w:t>“</w:t>
      </w:r>
      <w:r w:rsidRPr="00971D6D">
        <w:rPr>
          <w:rFonts w:asciiTheme="majorBidi" w:hAnsiTheme="majorBidi" w:cstheme="majorBidi"/>
          <w:b/>
          <w:bCs/>
          <w:color w:val="1F3864" w:themeColor="accent5" w:themeShade="80"/>
          <w:sz w:val="28"/>
          <w:szCs w:val="28"/>
          <w:lang w:val="vi-VN"/>
        </w:rPr>
        <w:t>Người khôn ngoan là người biết kiềm hãm dục vọng của bản thân và làm các việc làm để chuẩn bị cho những gì sau khi chết, và người thiếu khôn ngoan là người đi theo dục vọng của bản thân và mong muốn ở nơi Allah với những ảo vọng</w:t>
      </w:r>
      <w:r>
        <w:rPr>
          <w:rFonts w:asciiTheme="majorBidi" w:hAnsiTheme="majorBidi" w:cstheme="majorBidi"/>
          <w:b/>
          <w:bCs/>
          <w:color w:val="1F3864" w:themeColor="accent5" w:themeShade="80"/>
          <w:sz w:val="28"/>
          <w:szCs w:val="28"/>
          <w:lang w:val="vi-VN"/>
        </w:rPr>
        <w:t>.</w:t>
      </w:r>
      <w:r w:rsidRPr="00971D6D">
        <w:rPr>
          <w:rFonts w:asciiTheme="majorBidi" w:hAnsiTheme="majorBidi" w:cstheme="majorBidi"/>
          <w:color w:val="1F3864" w:themeColor="accent5" w:themeShade="80"/>
          <w:sz w:val="28"/>
          <w:szCs w:val="28"/>
          <w:lang w:val="vi-VN"/>
        </w:rPr>
        <w:t xml:space="preserve">” </w:t>
      </w:r>
      <w:r w:rsidRPr="00CD3514">
        <w:rPr>
          <w:rFonts w:asciiTheme="majorBidi" w:hAnsiTheme="majorBidi" w:cstheme="majorBidi"/>
          <w:sz w:val="28"/>
          <w:szCs w:val="28"/>
          <w:lang w:val="vi-VN"/>
        </w:rPr>
        <w:t>(</w:t>
      </w:r>
      <w:r w:rsidRPr="00CD3514">
        <w:rPr>
          <w:rFonts w:asciiTheme="majorBidi" w:hAnsiTheme="majorBidi" w:cstheme="majorBidi"/>
          <w:i/>
          <w:iCs/>
          <w:sz w:val="28"/>
          <w:szCs w:val="28"/>
          <w:lang w:val="vi-VN"/>
        </w:rPr>
        <w:t>Tirmizdi ghi lại và ông nói Hadith tốt</w:t>
      </w:r>
      <w:r w:rsidRPr="00CD3514">
        <w:rPr>
          <w:rFonts w:asciiTheme="majorBidi" w:hAnsiTheme="majorBidi" w:cstheme="majorBidi"/>
          <w:sz w:val="28"/>
          <w:szCs w:val="28"/>
          <w:lang w:val="vi-VN"/>
        </w:rPr>
        <w:t>).</w:t>
      </w:r>
    </w:p>
    <w:p w:rsidR="00675E6E" w:rsidRPr="00971D6D" w:rsidRDefault="00675E6E" w:rsidP="00BB67F0">
      <w:pPr>
        <w:bidi w:val="0"/>
        <w:spacing w:before="120" w:after="0" w:line="240" w:lineRule="auto"/>
        <w:ind w:firstLine="720"/>
        <w:jc w:val="both"/>
        <w:rPr>
          <w:rFonts w:asciiTheme="majorBidi" w:hAnsiTheme="majorBidi" w:cstheme="majorBidi"/>
          <w:color w:val="385623"/>
          <w:sz w:val="28"/>
          <w:szCs w:val="28"/>
          <w:lang w:val="vi-VN"/>
        </w:rPr>
      </w:pPr>
      <w:r w:rsidRPr="00971D6D">
        <w:rPr>
          <w:rFonts w:asciiTheme="majorBidi" w:hAnsiTheme="majorBidi" w:cstheme="majorBidi"/>
          <w:sz w:val="28"/>
          <w:szCs w:val="28"/>
          <w:lang w:val="vi-VN"/>
        </w:rPr>
        <w:t xml:space="preserve">Thiên sứ của Allah </w:t>
      </w:r>
      <w:r w:rsidRPr="00971D6D">
        <w:rPr>
          <w:color w:val="1F3864" w:themeColor="accent5" w:themeShade="80"/>
          <w:sz w:val="28"/>
          <w:szCs w:val="28"/>
        </w:rPr>
        <w:sym w:font="AGA Arabesque" w:char="0065"/>
      </w:r>
      <w:r w:rsidRPr="00971D6D">
        <w:rPr>
          <w:rFonts w:asciiTheme="majorBidi" w:hAnsiTheme="majorBidi" w:cstheme="majorBidi"/>
          <w:sz w:val="28"/>
          <w:szCs w:val="28"/>
          <w:lang w:val="vi-VN"/>
        </w:rPr>
        <w:t xml:space="preserve"> khẳng định rằng người thực sự khôn ngoan là người xem cuộc sống trần gian này chỉ nơi trồng trọt, chăn nuôi, sản xuất và lao động để chuẩn bị cho ngôi nhà ở Đời Sau. Người khôn ngoan lúc nào cũng ở thế sẵn sàng để từ giã cuộc sống trần tục này bởi vì y luôn ghi nhớ lời phán của Allah:</w:t>
      </w:r>
    </w:p>
    <w:p w:rsidR="00675E6E" w:rsidRPr="00971D6D" w:rsidRDefault="00675E6E" w:rsidP="00675E6E">
      <w:pPr>
        <w:spacing w:before="120" w:after="0" w:line="240" w:lineRule="auto"/>
        <w:jc w:val="both"/>
        <w:rPr>
          <w:rFonts w:asciiTheme="majorBidi" w:hAnsiTheme="majorBidi" w:cstheme="majorBidi"/>
          <w:color w:val="385623"/>
          <w:sz w:val="24"/>
          <w:szCs w:val="24"/>
          <w:rtl/>
        </w:rPr>
      </w:pPr>
      <w:r w:rsidRPr="00CD3514">
        <w:rPr>
          <w:rFonts w:ascii="KFGQPC Uthman Taha Naskh" w:cs="KFGQPC Uthman Taha Naskh" w:hint="cs"/>
          <w:sz w:val="32"/>
          <w:szCs w:val="32"/>
          <w:rtl/>
          <w:lang w:bidi="ar-EG"/>
        </w:rPr>
        <w:lastRenderedPageBreak/>
        <w:t>﴿</w:t>
      </w:r>
      <w:r w:rsidRPr="00971D6D">
        <w:rPr>
          <w:rFonts w:cs="KFGQPC Uthmanic Script HAFS"/>
          <w:b/>
          <w:bCs/>
          <w:color w:val="385623"/>
          <w:sz w:val="32"/>
          <w:szCs w:val="32"/>
          <w:rtl/>
        </w:rPr>
        <w:t>كُلُّ نَفۡس</w:t>
      </w:r>
      <w:r w:rsidRPr="00971D6D">
        <w:rPr>
          <w:rFonts w:ascii="Jameel Noori Nastaleeq" w:hAnsi="Jameel Noori Nastaleeq" w:cs="KFGQPC Uthmanic Script HAFS" w:hint="cs"/>
          <w:b/>
          <w:bCs/>
          <w:color w:val="385623"/>
          <w:sz w:val="38"/>
          <w:szCs w:val="32"/>
          <w:rtl/>
        </w:rPr>
        <w:t>ٖ</w:t>
      </w:r>
      <w:r w:rsidRPr="00971D6D">
        <w:rPr>
          <w:rFonts w:cs="KFGQPC Uthmanic Script HAFS" w:hint="cs"/>
          <w:b/>
          <w:bCs/>
          <w:color w:val="385623"/>
          <w:sz w:val="32"/>
          <w:szCs w:val="32"/>
          <w:rtl/>
        </w:rPr>
        <w:t xml:space="preserve"> </w:t>
      </w:r>
      <w:r w:rsidRPr="00971D6D">
        <w:rPr>
          <w:rFonts w:cs="KFGQPC Uthmanic Script HAFS"/>
          <w:b/>
          <w:bCs/>
          <w:color w:val="385623"/>
          <w:sz w:val="32"/>
          <w:szCs w:val="32"/>
          <w:rtl/>
        </w:rPr>
        <w:t>ذَآئِقَةُ ٱلۡمَوۡتِۗ وَإِنَّمَا تُوَفَّوۡنَ أُجُورَكُمۡ يَوۡمَ ٱلۡقِيَٰمَةِۖ فَمَن زُحۡزِحَ عَنِ ٱلنَّارِ وَأُدۡخِلَ ٱلۡجَنَّةَ فَقَدۡ فَازَۗ وَمَا ٱلۡحَيَوٰةُ ٱلدُّنۡيَآ إِلَّا مَتَٰعُ ٱلۡغُرُورِ ١٨٥</w:t>
      </w:r>
      <w:r w:rsidRPr="00CD3514">
        <w:rPr>
          <w:rFonts w:ascii="KFGQPC Uthman Taha Naskh" w:cs="KFGQPC Uthman Taha Naskh" w:hint="cs"/>
          <w:sz w:val="32"/>
          <w:szCs w:val="32"/>
          <w:rtl/>
          <w:lang w:bidi="ar-EG"/>
        </w:rPr>
        <w:t>﴾</w:t>
      </w:r>
      <w:r w:rsidRPr="00CD3514">
        <w:rPr>
          <w:rFonts w:asciiTheme="majorBidi" w:hAnsiTheme="majorBidi" w:cstheme="majorBidi" w:hint="cs"/>
          <w:sz w:val="28"/>
          <w:szCs w:val="28"/>
          <w:rtl/>
        </w:rPr>
        <w:t xml:space="preserve"> </w:t>
      </w:r>
      <w:r w:rsidRPr="00CD3514">
        <w:rPr>
          <w:rFonts w:ascii="KFGQPC Uthman Taha Naskh" w:cs="KFGQPC Uthman Taha Naskh"/>
          <w:sz w:val="24"/>
          <w:szCs w:val="24"/>
          <w:rtl/>
          <w:lang w:bidi="ar-EG"/>
        </w:rPr>
        <w:t>[</w:t>
      </w:r>
      <w:r w:rsidRPr="00CD3514">
        <w:rPr>
          <w:rFonts w:asciiTheme="majorBidi" w:hAnsiTheme="majorBidi" w:cs="KFGQPC Uthman Taha Naskh" w:hint="cs"/>
          <w:sz w:val="24"/>
          <w:szCs w:val="24"/>
          <w:rtl/>
        </w:rPr>
        <w:t xml:space="preserve">سورة آل عمران </w:t>
      </w:r>
      <w:r w:rsidRPr="00CD3514">
        <w:rPr>
          <w:rFonts w:asciiTheme="majorBidi" w:hAnsiTheme="majorBidi" w:cstheme="majorBidi" w:hint="cs"/>
          <w:sz w:val="24"/>
          <w:szCs w:val="24"/>
          <w:rtl/>
        </w:rPr>
        <w:t>: 185</w:t>
      </w:r>
      <w:r w:rsidRPr="00CD3514">
        <w:rPr>
          <w:rFonts w:ascii="KFGQPC Uthman Taha Naskh" w:cs="KFGQPC Uthman Taha Naskh"/>
          <w:sz w:val="24"/>
          <w:szCs w:val="24"/>
          <w:rtl/>
          <w:lang w:bidi="ar-EG"/>
        </w:rPr>
        <w:t>]</w:t>
      </w:r>
    </w:p>
    <w:p w:rsidR="00675E6E" w:rsidRPr="00CD3514" w:rsidRDefault="00675E6E" w:rsidP="00BB67F0">
      <w:pPr>
        <w:bidi w:val="0"/>
        <w:spacing w:before="120" w:after="0" w:line="240" w:lineRule="auto"/>
        <w:jc w:val="both"/>
        <w:rPr>
          <w:rFonts w:asciiTheme="majorBidi" w:hAnsiTheme="majorBidi" w:cstheme="majorBidi"/>
          <w:sz w:val="28"/>
          <w:szCs w:val="28"/>
          <w:lang w:val="vi-VN"/>
        </w:rPr>
      </w:pPr>
      <w:r w:rsidRPr="00CD3514">
        <w:rPr>
          <w:sz w:val="28"/>
          <w:szCs w:val="28"/>
        </w:rPr>
        <w:sym w:font="AGA Arabesque" w:char="007B"/>
      </w:r>
      <w:r w:rsidRPr="00971D6D">
        <w:rPr>
          <w:rFonts w:asciiTheme="majorBidi" w:hAnsiTheme="majorBidi" w:cstheme="majorBidi"/>
          <w:b/>
          <w:bCs/>
          <w:color w:val="385623"/>
          <w:sz w:val="28"/>
          <w:szCs w:val="28"/>
          <w:lang w:val="vi-VN"/>
        </w:rPr>
        <w:t>Mỗi linh hồn đều phải nếm cái chết. Và chỉ vào Ngày Phục sinh, các ngươi mới được đền bù lại trọn vẹn phần công lao của các ngươi. Bởi thế, ai được bốc đi xa khỏi Hỏa ngục và được thu nhận vào Thiên đàng thì người đó chắc chắn được thành công. Và Thế giới trần gian này chỉ là sự hưởng thụ đầy dối trá.</w:t>
      </w:r>
      <w:r w:rsidRPr="00CD3514">
        <w:rPr>
          <w:sz w:val="28"/>
          <w:szCs w:val="28"/>
        </w:rPr>
        <w:sym w:font="AGA Arabesque" w:char="007D"/>
      </w:r>
      <w:r w:rsidRPr="00971D6D">
        <w:rPr>
          <w:rFonts w:asciiTheme="majorBidi" w:hAnsiTheme="majorBidi" w:cstheme="majorBidi"/>
          <w:color w:val="385623"/>
          <w:sz w:val="28"/>
          <w:szCs w:val="28"/>
          <w:lang w:val="vi-VN"/>
        </w:rPr>
        <w:t xml:space="preserve"> </w:t>
      </w:r>
      <w:r w:rsidRPr="00CD3514">
        <w:rPr>
          <w:rFonts w:asciiTheme="majorBidi" w:hAnsiTheme="majorBidi" w:cstheme="majorBidi"/>
          <w:sz w:val="28"/>
          <w:szCs w:val="28"/>
          <w:lang w:val="vi-VN"/>
        </w:rPr>
        <w:t>(Chương 3 – Ali ‘Imaran, câu 185).</w:t>
      </w:r>
    </w:p>
    <w:p w:rsidR="00675E6E" w:rsidRPr="00971D6D" w:rsidRDefault="00675E6E" w:rsidP="00675E6E">
      <w:pPr>
        <w:spacing w:before="120" w:after="0" w:line="240" w:lineRule="auto"/>
        <w:jc w:val="both"/>
        <w:rPr>
          <w:rFonts w:cs="KFGQPC Uthman Taha Naskh"/>
          <w:color w:val="385623"/>
          <w:sz w:val="18"/>
          <w:szCs w:val="18"/>
          <w:lang w:val="vi-VN" w:bidi="ar-EG"/>
        </w:rPr>
      </w:pPr>
      <w:r w:rsidRPr="007C34AB">
        <w:rPr>
          <w:rFonts w:ascii="KFGQPC Uthman Taha Naskh" w:cs="KFGQPC Uthman Taha Naskh" w:hint="cs"/>
          <w:sz w:val="32"/>
          <w:szCs w:val="32"/>
          <w:rtl/>
          <w:lang w:bidi="ar-EG"/>
        </w:rPr>
        <w:t>﴿</w:t>
      </w:r>
      <w:r w:rsidRPr="00971D6D">
        <w:rPr>
          <w:rFonts w:cs="KFGQPC Uthmanic Script HAFS"/>
          <w:b/>
          <w:bCs/>
          <w:color w:val="385623"/>
          <w:sz w:val="32"/>
          <w:szCs w:val="32"/>
          <w:rtl/>
        </w:rPr>
        <w:t>ٱلَّذِي خَلَقَ ٱلۡمَوۡتَ وَٱلۡحَيَوٰةَ لِيَبۡلُوَكُمۡ أَيُّكُمۡ أَحۡسَنُ عَمَلٗاۚ وَهُوَ ٱلۡعَزِيزُ ٱلۡغَفُورُ ٢</w:t>
      </w:r>
      <w:r w:rsidRPr="00CD3514">
        <w:rPr>
          <w:rFonts w:ascii="KFGQPC Uthman Taha Naskh" w:cs="KFGQPC Uthman Taha Naskh" w:hint="cs"/>
          <w:sz w:val="32"/>
          <w:szCs w:val="32"/>
          <w:rtl/>
          <w:lang w:bidi="ar-EG"/>
        </w:rPr>
        <w:t>﴾</w:t>
      </w:r>
      <w:r w:rsidRPr="00CD3514">
        <w:rPr>
          <w:rFonts w:cs="KFGQPC Uthman Taha Naskh"/>
          <w:sz w:val="32"/>
          <w:szCs w:val="32"/>
          <w:lang w:val="vi-VN" w:bidi="ar-EG"/>
        </w:rPr>
        <w:t xml:space="preserve"> </w:t>
      </w:r>
      <w:r w:rsidRPr="00A64349">
        <w:rPr>
          <w:rFonts w:ascii="KFGQPC Uthman Taha Naskh" w:cs="KFGQPC Uthman Taha Naskh"/>
          <w:sz w:val="24"/>
          <w:szCs w:val="24"/>
          <w:rtl/>
          <w:lang w:bidi="ar-EG"/>
        </w:rPr>
        <w:t>[</w:t>
      </w:r>
      <w:r w:rsidRPr="00A64349">
        <w:rPr>
          <w:rFonts w:asciiTheme="majorBidi" w:hAnsiTheme="majorBidi" w:cs="KFGQPC Uthman Taha Naskh" w:hint="cs"/>
          <w:sz w:val="24"/>
          <w:szCs w:val="24"/>
          <w:rtl/>
        </w:rPr>
        <w:t>سورة الملك: 2</w:t>
      </w:r>
      <w:r w:rsidRPr="00A64349">
        <w:rPr>
          <w:rFonts w:ascii="KFGQPC Uthman Taha Naskh" w:cs="KFGQPC Uthman Taha Naskh"/>
          <w:sz w:val="24"/>
          <w:szCs w:val="24"/>
          <w:rtl/>
          <w:lang w:bidi="ar-EG"/>
        </w:rPr>
        <w:t>]</w:t>
      </w:r>
    </w:p>
    <w:p w:rsidR="00675E6E" w:rsidRPr="00971D6D" w:rsidRDefault="00675E6E" w:rsidP="00BB67F0">
      <w:pPr>
        <w:bidi w:val="0"/>
        <w:spacing w:before="120" w:after="0" w:line="240" w:lineRule="auto"/>
        <w:jc w:val="both"/>
        <w:rPr>
          <w:rFonts w:asciiTheme="majorBidi" w:hAnsiTheme="majorBidi" w:cstheme="majorBidi"/>
          <w:sz w:val="28"/>
          <w:szCs w:val="28"/>
          <w:lang w:val="vi-VN"/>
        </w:rPr>
      </w:pPr>
      <w:r w:rsidRPr="00BB67F0">
        <w:rPr>
          <w:rFonts w:asciiTheme="majorBidi" w:hAnsiTheme="majorBidi" w:cstheme="majorBidi"/>
          <w:sz w:val="28"/>
          <w:szCs w:val="28"/>
        </w:rPr>
        <w:sym w:font="AGA Arabesque" w:char="007B"/>
      </w:r>
      <w:r w:rsidRPr="00971D6D">
        <w:rPr>
          <w:rFonts w:asciiTheme="majorBidi" w:hAnsiTheme="majorBidi" w:cstheme="majorBidi"/>
          <w:b/>
          <w:bCs/>
          <w:color w:val="385623"/>
          <w:sz w:val="28"/>
          <w:szCs w:val="28"/>
          <w:lang w:val="vi-VN"/>
        </w:rPr>
        <w:t>Đấng đã tạo hóa cái chết và sự sống để xem ai trong các ngươi làm tốt, và Ngài là Đấng Quyền Lực, Hằng Tha thứ.</w:t>
      </w:r>
      <w:r w:rsidRPr="00971D6D">
        <w:rPr>
          <w:rFonts w:asciiTheme="majorBidi" w:hAnsiTheme="majorBidi" w:cstheme="majorBidi"/>
          <w:b/>
          <w:bCs/>
          <w:sz w:val="28"/>
          <w:szCs w:val="28"/>
        </w:rPr>
        <w:sym w:font="AGA Arabesque" w:char="007D"/>
      </w:r>
      <w:r w:rsidRPr="00971D6D">
        <w:rPr>
          <w:rFonts w:asciiTheme="majorBidi" w:hAnsiTheme="majorBidi" w:cstheme="majorBidi"/>
          <w:sz w:val="28"/>
          <w:szCs w:val="28"/>
          <w:lang w:val="vi-VN"/>
        </w:rPr>
        <w:t xml:space="preserve"> (Chương 67 – Al-Mulk, câu 2).</w:t>
      </w:r>
    </w:p>
    <w:p w:rsidR="00675E6E" w:rsidRPr="00971D6D" w:rsidRDefault="00675E6E" w:rsidP="00675E6E">
      <w:pPr>
        <w:spacing w:before="120" w:after="0" w:line="240" w:lineRule="auto"/>
        <w:jc w:val="both"/>
        <w:rPr>
          <w:rFonts w:ascii="KFGQPC Uthman Taha Naskh" w:cs="KFGQPC Uthman Taha Naskh"/>
          <w:color w:val="385623"/>
          <w:sz w:val="18"/>
          <w:szCs w:val="18"/>
          <w:rtl/>
          <w:lang w:bidi="ar-EG"/>
        </w:rPr>
      </w:pPr>
      <w:r w:rsidRPr="007C34AB">
        <w:rPr>
          <w:rFonts w:ascii="KFGQPC Uthman Taha Naskh" w:cs="KFGQPC Uthman Taha Naskh" w:hint="cs"/>
          <w:sz w:val="32"/>
          <w:szCs w:val="32"/>
          <w:rtl/>
          <w:lang w:bidi="ar-EG"/>
        </w:rPr>
        <w:t>﴿</w:t>
      </w:r>
      <w:r w:rsidRPr="00971D6D">
        <w:rPr>
          <w:rFonts w:cs="KFGQPC Uthmanic Script HAFS"/>
          <w:b/>
          <w:bCs/>
          <w:color w:val="385623"/>
          <w:sz w:val="32"/>
          <w:szCs w:val="32"/>
          <w:rtl/>
        </w:rPr>
        <w:t>إِنَّا جَعَلۡنَا مَا عَلَى ٱلۡأَرۡضِ زِينَة</w:t>
      </w:r>
      <w:r w:rsidRPr="00971D6D">
        <w:rPr>
          <w:rFonts w:ascii="Jameel Noori Nastaleeq" w:hAnsi="Jameel Noori Nastaleeq" w:cs="KFGQPC Uthmanic Script HAFS" w:hint="cs"/>
          <w:b/>
          <w:bCs/>
          <w:color w:val="385623"/>
          <w:sz w:val="38"/>
          <w:szCs w:val="32"/>
          <w:rtl/>
        </w:rPr>
        <w:t>ٗ</w:t>
      </w:r>
      <w:r w:rsidRPr="00971D6D">
        <w:rPr>
          <w:rFonts w:cs="KFGQPC Uthmanic Script HAFS" w:hint="cs"/>
          <w:b/>
          <w:bCs/>
          <w:color w:val="385623"/>
          <w:sz w:val="32"/>
          <w:szCs w:val="32"/>
          <w:rtl/>
        </w:rPr>
        <w:t xml:space="preserve"> لَّ</w:t>
      </w:r>
      <w:r w:rsidRPr="00971D6D">
        <w:rPr>
          <w:rFonts w:cs="KFGQPC Uthmanic Script HAFS"/>
          <w:b/>
          <w:bCs/>
          <w:color w:val="385623"/>
          <w:sz w:val="32"/>
          <w:szCs w:val="32"/>
          <w:rtl/>
        </w:rPr>
        <w:t>هَا لِنَبۡلُوَهُمۡ أَيُّهُمۡ أَحۡسَنُ عَمَل</w:t>
      </w:r>
      <w:r w:rsidRPr="00971D6D">
        <w:rPr>
          <w:rFonts w:ascii="Jameel Noori Nastaleeq" w:hAnsi="Jameel Noori Nastaleeq" w:cs="KFGQPC Uthmanic Script HAFS" w:hint="cs"/>
          <w:b/>
          <w:bCs/>
          <w:color w:val="385623"/>
          <w:sz w:val="38"/>
          <w:szCs w:val="32"/>
          <w:rtl/>
        </w:rPr>
        <w:t>ٗ</w:t>
      </w:r>
      <w:r w:rsidRPr="00971D6D">
        <w:rPr>
          <w:rFonts w:cs="KFGQPC Uthmanic Script HAFS" w:hint="cs"/>
          <w:b/>
          <w:bCs/>
          <w:color w:val="385623"/>
          <w:sz w:val="32"/>
          <w:szCs w:val="32"/>
          <w:rtl/>
        </w:rPr>
        <w:t xml:space="preserve">ا </w:t>
      </w:r>
      <w:r w:rsidRPr="00971D6D">
        <w:rPr>
          <w:rFonts w:cs="KFGQPC Uthmanic Script HAFS"/>
          <w:b/>
          <w:bCs/>
          <w:color w:val="385623"/>
          <w:sz w:val="32"/>
          <w:szCs w:val="32"/>
          <w:rtl/>
        </w:rPr>
        <w:t>٧</w:t>
      </w:r>
      <w:r w:rsidRPr="007C34AB">
        <w:rPr>
          <w:rFonts w:ascii="KFGQPC Uthman Taha Naskh" w:cs="KFGQPC Uthman Taha Naskh" w:hint="cs"/>
          <w:sz w:val="32"/>
          <w:szCs w:val="32"/>
          <w:rtl/>
          <w:lang w:bidi="ar-EG"/>
        </w:rPr>
        <w:t>﴾</w:t>
      </w:r>
      <w:r>
        <w:rPr>
          <w:rFonts w:ascii="KFGQPC Uthman Taha Naskh" w:cs="KFGQPC Uthman Taha Naskh" w:hint="cs"/>
          <w:b/>
          <w:bCs/>
          <w:color w:val="385623"/>
          <w:sz w:val="32"/>
          <w:szCs w:val="32"/>
          <w:rtl/>
          <w:lang w:bidi="ar-EG"/>
        </w:rPr>
        <w:t xml:space="preserve"> </w:t>
      </w:r>
      <w:r w:rsidRPr="007C34AB">
        <w:rPr>
          <w:rFonts w:ascii="KFGQPC Uthman Taha Naskh" w:cs="KFGQPC Uthman Taha Naskh"/>
          <w:sz w:val="24"/>
          <w:szCs w:val="24"/>
          <w:rtl/>
          <w:lang w:bidi="ar-EG"/>
        </w:rPr>
        <w:t>[</w:t>
      </w:r>
      <w:r w:rsidRPr="007C34AB">
        <w:rPr>
          <w:rFonts w:cs="KFGQPC Uthman Taha Naskh" w:hint="cs"/>
          <w:sz w:val="24"/>
          <w:szCs w:val="24"/>
          <w:rtl/>
        </w:rPr>
        <w:t xml:space="preserve">سورة الكهف: </w:t>
      </w:r>
      <w:r w:rsidRPr="007C34AB">
        <w:rPr>
          <w:rFonts w:asciiTheme="majorBidi" w:hAnsiTheme="majorBidi" w:cstheme="majorBidi"/>
          <w:sz w:val="24"/>
          <w:szCs w:val="24"/>
          <w:rtl/>
        </w:rPr>
        <w:t>7</w:t>
      </w:r>
      <w:r w:rsidRPr="007C34AB">
        <w:rPr>
          <w:rFonts w:ascii="KFGQPC Uthman Taha Naskh" w:cs="KFGQPC Uthman Taha Naskh"/>
          <w:sz w:val="24"/>
          <w:szCs w:val="24"/>
          <w:rtl/>
          <w:lang w:bidi="ar-EG"/>
        </w:rPr>
        <w:t>]</w:t>
      </w:r>
    </w:p>
    <w:p w:rsidR="00675E6E" w:rsidRPr="005D53F1" w:rsidRDefault="00675E6E" w:rsidP="00BB67F0">
      <w:pPr>
        <w:bidi w:val="0"/>
        <w:spacing w:before="120" w:after="0" w:line="240" w:lineRule="auto"/>
        <w:jc w:val="both"/>
        <w:rPr>
          <w:rFonts w:asciiTheme="majorBidi" w:hAnsiTheme="majorBidi" w:cstheme="majorBidi"/>
          <w:sz w:val="28"/>
          <w:szCs w:val="28"/>
          <w:lang w:val="vi-VN"/>
        </w:rPr>
      </w:pPr>
      <w:r w:rsidRPr="005D53F1">
        <w:rPr>
          <w:sz w:val="28"/>
          <w:szCs w:val="28"/>
        </w:rPr>
        <w:sym w:font="AGA Arabesque" w:char="007B"/>
      </w:r>
      <w:r w:rsidRPr="00971D6D">
        <w:rPr>
          <w:rFonts w:asciiTheme="majorBidi" w:hAnsiTheme="majorBidi" w:cstheme="majorBidi"/>
          <w:b/>
          <w:bCs/>
          <w:color w:val="385623"/>
          <w:sz w:val="28"/>
          <w:szCs w:val="28"/>
          <w:lang w:val="vi-VN"/>
        </w:rPr>
        <w:t>Quả thật, TA đã làm ra mọi vật trên trái đất chỉ nhằm trang hoàng cho đẹp, mục đích để TA (dùng chúng) để thử thách xem ai trong họ (nhân loại) là người làm tốt nhất.</w:t>
      </w:r>
      <w:r w:rsidRPr="005D53F1">
        <w:rPr>
          <w:sz w:val="28"/>
          <w:szCs w:val="28"/>
        </w:rPr>
        <w:sym w:font="AGA Arabesque" w:char="007D"/>
      </w:r>
      <w:r w:rsidRPr="005D53F1">
        <w:rPr>
          <w:rFonts w:asciiTheme="majorBidi" w:hAnsiTheme="majorBidi" w:cstheme="majorBidi"/>
          <w:sz w:val="28"/>
          <w:szCs w:val="28"/>
          <w:lang w:val="vi-VN"/>
        </w:rPr>
        <w:t xml:space="preserve"> (Chương 18 – Al-Kahf, câu 7).</w:t>
      </w:r>
    </w:p>
    <w:p w:rsidR="00675E6E" w:rsidRPr="00971D6D" w:rsidRDefault="00675E6E" w:rsidP="00BB67F0">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 xml:space="preserve">Người khôn ngoan luôn chuẩn bị sẵn sàng cho cuộc ra đi bởi vì y luôn ghi nhớ lời di huấn của Thiên sứ </w:t>
      </w:r>
      <w:r w:rsidRPr="00971D6D">
        <w:rPr>
          <w:color w:val="1F3864" w:themeColor="accent5" w:themeShade="80"/>
          <w:sz w:val="28"/>
          <w:szCs w:val="28"/>
        </w:rPr>
        <w:sym w:font="AGA Arabesque" w:char="0065"/>
      </w:r>
      <w:r w:rsidRPr="00971D6D">
        <w:rPr>
          <w:rFonts w:asciiTheme="majorBidi" w:hAnsiTheme="majorBidi" w:cstheme="majorBidi"/>
          <w:sz w:val="28"/>
          <w:szCs w:val="28"/>
          <w:lang w:val="vi-VN"/>
        </w:rPr>
        <w:t>:</w:t>
      </w:r>
    </w:p>
    <w:p w:rsidR="00675E6E" w:rsidRPr="005E7741" w:rsidRDefault="00675E6E" w:rsidP="00675E6E">
      <w:pPr>
        <w:spacing w:before="120" w:after="0" w:line="240" w:lineRule="auto"/>
        <w:jc w:val="both"/>
        <w:rPr>
          <w:rFonts w:ascii="Arial" w:hAnsi="Arial" w:cs="KFGQPC Uthman Taha Naskh"/>
          <w:sz w:val="24"/>
          <w:szCs w:val="24"/>
          <w:rtl/>
        </w:rPr>
      </w:pPr>
      <w:r>
        <w:rPr>
          <w:rFonts w:ascii="Traditional Arabic" w:cs="KFGQPC Uthman Taha Naskh" w:hint="cs"/>
          <w:b/>
          <w:bCs/>
          <w:color w:val="1F3864" w:themeColor="accent5" w:themeShade="80"/>
          <w:sz w:val="32"/>
          <w:szCs w:val="32"/>
          <w:rtl/>
        </w:rPr>
        <w:lastRenderedPageBreak/>
        <w:t>{</w:t>
      </w:r>
      <w:r w:rsidRPr="00971D6D">
        <w:rPr>
          <w:rFonts w:ascii="Traditional Arabic" w:cs="KFGQPC Uthman Taha Naskh" w:hint="cs"/>
          <w:b/>
          <w:bCs/>
          <w:color w:val="1F3864" w:themeColor="accent5" w:themeShade="80"/>
          <w:sz w:val="32"/>
          <w:szCs w:val="32"/>
          <w:rtl/>
        </w:rPr>
        <w:t>كُنْ</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فِى</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الدُّنْيَا</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كَأَنَّكَ</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غَرِيبٌ</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أَوْ</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عَابِرُ</w:t>
      </w:r>
      <w:r w:rsidRPr="00971D6D">
        <w:rPr>
          <w:rFonts w:ascii="Traditional Arabic" w:cs="KFGQPC Uthman Taha Naskh"/>
          <w:b/>
          <w:bCs/>
          <w:color w:val="1F3864" w:themeColor="accent5" w:themeShade="80"/>
          <w:sz w:val="32"/>
          <w:szCs w:val="32"/>
          <w:rtl/>
        </w:rPr>
        <w:t xml:space="preserve"> </w:t>
      </w:r>
      <w:r w:rsidRPr="00971D6D">
        <w:rPr>
          <w:rFonts w:ascii="Traditional Arabic" w:cs="KFGQPC Uthman Taha Naskh" w:hint="cs"/>
          <w:b/>
          <w:bCs/>
          <w:color w:val="1F3864" w:themeColor="accent5" w:themeShade="80"/>
          <w:sz w:val="32"/>
          <w:szCs w:val="32"/>
          <w:rtl/>
        </w:rPr>
        <w:t>سَبِيلٍ</w:t>
      </w:r>
      <w:r w:rsidRPr="005E7741">
        <w:rPr>
          <w:rFonts w:ascii="Traditional Arabic" w:cs="KFGQPC Uthman Taha Naskh" w:hint="cs"/>
          <w:b/>
          <w:bCs/>
          <w:sz w:val="24"/>
          <w:szCs w:val="24"/>
          <w:rtl/>
        </w:rPr>
        <w:t>}</w:t>
      </w:r>
      <w:r w:rsidRPr="005E7741">
        <w:rPr>
          <w:rFonts w:ascii="Arial" w:hAnsi="Arial" w:cs="KFGQPC Uthman Taha Naskh" w:hint="cs"/>
          <w:b/>
          <w:bCs/>
          <w:sz w:val="24"/>
          <w:szCs w:val="24"/>
          <w:rtl/>
        </w:rPr>
        <w:t xml:space="preserve"> </w:t>
      </w:r>
      <w:r w:rsidRPr="005E7741">
        <w:rPr>
          <w:rFonts w:ascii="Arial" w:hAnsi="Arial" w:cs="KFGQPC Uthman Taha Naskh" w:hint="cs"/>
          <w:sz w:val="24"/>
          <w:szCs w:val="24"/>
          <w:rtl/>
        </w:rPr>
        <w:t>رواه البخاري ومسلم.</w:t>
      </w:r>
    </w:p>
    <w:p w:rsidR="00675E6E" w:rsidRPr="00053FEC" w:rsidRDefault="00675E6E" w:rsidP="00BB67F0">
      <w:pPr>
        <w:bidi w:val="0"/>
        <w:spacing w:before="120" w:after="0" w:line="240" w:lineRule="auto"/>
        <w:jc w:val="both"/>
        <w:rPr>
          <w:rFonts w:asciiTheme="majorBidi" w:hAnsiTheme="majorBidi" w:cstheme="majorBidi"/>
          <w:sz w:val="28"/>
          <w:szCs w:val="28"/>
          <w:lang w:val="vi-VN"/>
        </w:rPr>
      </w:pPr>
      <w:r w:rsidRPr="00053FEC">
        <w:rPr>
          <w:rFonts w:asciiTheme="majorBidi" w:hAnsiTheme="majorBidi" w:cstheme="majorBidi"/>
          <w:b/>
          <w:bCs/>
          <w:sz w:val="28"/>
          <w:szCs w:val="28"/>
          <w:lang w:val="vi-VN"/>
        </w:rPr>
        <w:t>“</w:t>
      </w:r>
      <w:r w:rsidRPr="00971D6D">
        <w:rPr>
          <w:rFonts w:asciiTheme="majorBidi" w:hAnsiTheme="majorBidi" w:cstheme="majorBidi"/>
          <w:b/>
          <w:bCs/>
          <w:color w:val="1F3864" w:themeColor="accent5" w:themeShade="80"/>
          <w:sz w:val="28"/>
          <w:szCs w:val="28"/>
          <w:lang w:val="vi-VN"/>
        </w:rPr>
        <w:t>Ngươi hãy sống trên trần gian này như một kẻ xa lạ hoặc như một lữ khách qua đường</w:t>
      </w:r>
      <w:r>
        <w:rPr>
          <w:rFonts w:asciiTheme="majorBidi" w:hAnsiTheme="majorBidi" w:cstheme="majorBidi"/>
          <w:b/>
          <w:bCs/>
          <w:color w:val="1F3864" w:themeColor="accent5" w:themeShade="80"/>
          <w:sz w:val="28"/>
          <w:szCs w:val="28"/>
          <w:lang w:val="vi-VN"/>
        </w:rPr>
        <w:t>.</w:t>
      </w:r>
      <w:r w:rsidRPr="00053FEC">
        <w:rPr>
          <w:rFonts w:asciiTheme="majorBidi" w:hAnsiTheme="majorBidi" w:cstheme="majorBidi"/>
          <w:sz w:val="28"/>
          <w:szCs w:val="28"/>
          <w:lang w:val="vi-VN"/>
        </w:rPr>
        <w:t>” (</w:t>
      </w:r>
      <w:r w:rsidRPr="00053FEC">
        <w:rPr>
          <w:rFonts w:asciiTheme="majorBidi" w:hAnsiTheme="majorBidi" w:cstheme="majorBidi"/>
          <w:i/>
          <w:iCs/>
          <w:sz w:val="28"/>
          <w:szCs w:val="28"/>
          <w:lang w:val="vi-VN"/>
        </w:rPr>
        <w:t>Albukhari, Muslim</w:t>
      </w:r>
      <w:r w:rsidRPr="00053FEC">
        <w:rPr>
          <w:rFonts w:asciiTheme="majorBidi" w:hAnsiTheme="majorBidi" w:cstheme="majorBidi"/>
          <w:sz w:val="28"/>
          <w:szCs w:val="28"/>
          <w:lang w:val="vi-VN"/>
        </w:rPr>
        <w:t>).</w:t>
      </w:r>
    </w:p>
    <w:p w:rsidR="00675E6E" w:rsidRPr="00971D6D" w:rsidRDefault="00675E6E" w:rsidP="00BB67F0">
      <w:pPr>
        <w:bidi w:val="0"/>
        <w:spacing w:before="120" w:after="0" w:line="240" w:lineRule="auto"/>
        <w:ind w:firstLine="720"/>
        <w:jc w:val="both"/>
        <w:rPr>
          <w:rFonts w:asciiTheme="majorBidi" w:hAnsiTheme="majorBidi" w:cstheme="majorBidi"/>
          <w:sz w:val="28"/>
          <w:szCs w:val="28"/>
          <w:lang w:val="vi-VN"/>
        </w:rPr>
      </w:pPr>
      <w:r w:rsidRPr="00971D6D">
        <w:rPr>
          <w:rFonts w:asciiTheme="majorBidi" w:hAnsiTheme="majorBidi" w:cstheme="majorBidi"/>
          <w:sz w:val="28"/>
          <w:szCs w:val="28"/>
          <w:lang w:val="vi-VN"/>
        </w:rPr>
        <w:t>Còn ngược lại với những người này đó là những người thiếu khôn ngoan. Họ xem cuộc sống thế tục này là duy nhất và họ chỉ sống cho thế giới trần này.</w:t>
      </w:r>
    </w:p>
    <w:p w:rsidR="00675E6E" w:rsidRPr="00971D6D" w:rsidRDefault="00675E6E" w:rsidP="00675E6E">
      <w:pPr>
        <w:spacing w:before="120" w:after="0" w:line="240" w:lineRule="auto"/>
        <w:jc w:val="both"/>
        <w:rPr>
          <w:rFonts w:ascii="KFGQPC Uthman Taha Naskh" w:cs="KFGQPC Uthman Taha Naskh"/>
          <w:color w:val="385623"/>
          <w:sz w:val="18"/>
          <w:szCs w:val="18"/>
          <w:rtl/>
          <w:lang w:bidi="ar-EG"/>
        </w:rPr>
      </w:pPr>
      <w:r w:rsidRPr="001153B9">
        <w:rPr>
          <w:rFonts w:ascii="KFGQPC Uthman Taha Naskh" w:cs="KFGQPC Uthman Taha Naskh" w:hint="cs"/>
          <w:sz w:val="32"/>
          <w:szCs w:val="32"/>
          <w:rtl/>
          <w:lang w:bidi="ar-EG"/>
        </w:rPr>
        <w:t>﴿</w:t>
      </w:r>
      <w:r w:rsidRPr="00971D6D">
        <w:rPr>
          <w:rFonts w:cs="KFGQPC Uthmanic Script HAFS"/>
          <w:b/>
          <w:bCs/>
          <w:color w:val="385623"/>
          <w:sz w:val="32"/>
          <w:szCs w:val="32"/>
          <w:rtl/>
        </w:rPr>
        <w:t>إِنَّ ٱلَّذِينَ لَا يَرۡجُونَ لِقَآءَنَا وَرَضُواْ بِٱلۡحَيَوٰةِ ٱلدُّنۡيَا وَٱطۡمَأَنُّواْ بِهَا وَٱلَّذِينَ هُمۡ عَنۡ ءَايَٰتِنَا غَٰفِلُونَ ٧</w:t>
      </w:r>
      <w:r w:rsidRPr="00971D6D">
        <w:rPr>
          <w:rFonts w:cs="KFGQPC Uthmanic Script HAFS"/>
          <w:sz w:val="32"/>
          <w:szCs w:val="32"/>
          <w:rtl/>
        </w:rPr>
        <w:t xml:space="preserve"> </w:t>
      </w:r>
      <w:r w:rsidRPr="00971D6D">
        <w:rPr>
          <w:rFonts w:cs="KFGQPC Uthmanic Script HAFS"/>
          <w:b/>
          <w:bCs/>
          <w:color w:val="385623"/>
          <w:sz w:val="32"/>
          <w:szCs w:val="32"/>
          <w:rtl/>
        </w:rPr>
        <w:t>أُوْلَٰٓئِكَ مَأۡوَىٰهُمُ ٱلنَّارُ بِمَا كَانُواْ يَكۡسِبُونَ ٨</w:t>
      </w:r>
      <w:r w:rsidRPr="001153B9">
        <w:rPr>
          <w:rFonts w:ascii="KFGQPC Uthman Taha Naskh" w:cs="KFGQPC Uthman Taha Naskh" w:hint="cs"/>
          <w:sz w:val="32"/>
          <w:szCs w:val="32"/>
          <w:rtl/>
          <w:lang w:bidi="ar-EG"/>
        </w:rPr>
        <w:t>﴾</w:t>
      </w:r>
      <w:r w:rsidRPr="001153B9">
        <w:rPr>
          <w:rFonts w:ascii="Arial" w:hAnsi="Arial" w:cs="KFGQPC Uthman Taha Naskh"/>
          <w:sz w:val="32"/>
          <w:szCs w:val="32"/>
          <w:lang w:val="vi-VN" w:bidi="ar-EG"/>
        </w:rPr>
        <w:t xml:space="preserve"> </w:t>
      </w:r>
      <w:r w:rsidRPr="001153B9">
        <w:rPr>
          <w:rFonts w:ascii="KFGQPC Uthman Taha Naskh" w:cs="KFGQPC Uthman Taha Naskh"/>
          <w:sz w:val="24"/>
          <w:szCs w:val="24"/>
          <w:rtl/>
          <w:lang w:bidi="ar-EG"/>
        </w:rPr>
        <w:t>[</w:t>
      </w:r>
      <w:r w:rsidRPr="001153B9">
        <w:rPr>
          <w:rFonts w:cs="KFGQPC Uthman Taha Naskh" w:hint="cs"/>
          <w:sz w:val="24"/>
          <w:szCs w:val="24"/>
          <w:rtl/>
        </w:rPr>
        <w:t xml:space="preserve">سورة يونس: </w:t>
      </w:r>
      <w:r w:rsidRPr="001153B9">
        <w:rPr>
          <w:rFonts w:asciiTheme="majorBidi" w:hAnsiTheme="majorBidi" w:cs="KFGQPC Uthman Taha Naskh"/>
          <w:sz w:val="24"/>
          <w:szCs w:val="24"/>
          <w:lang w:val="vi-VN"/>
        </w:rPr>
        <w:t>7</w:t>
      </w:r>
      <w:r w:rsidRPr="001153B9">
        <w:rPr>
          <w:rFonts w:asciiTheme="majorBidi" w:hAnsiTheme="majorBidi" w:cs="KFGQPC Uthman Taha Naskh" w:hint="cs"/>
          <w:sz w:val="24"/>
          <w:szCs w:val="24"/>
          <w:rtl/>
        </w:rPr>
        <w:t>، 8</w:t>
      </w:r>
      <w:r w:rsidRPr="001153B9">
        <w:rPr>
          <w:rFonts w:ascii="KFGQPC Uthman Taha Naskh" w:cs="KFGQPC Uthman Taha Naskh"/>
          <w:sz w:val="24"/>
          <w:szCs w:val="24"/>
          <w:rtl/>
          <w:lang w:bidi="ar-EG"/>
        </w:rPr>
        <w:t>]</w:t>
      </w:r>
    </w:p>
    <w:p w:rsidR="00E2027E" w:rsidRDefault="00675E6E" w:rsidP="00BB67F0">
      <w:pPr>
        <w:bidi w:val="0"/>
        <w:spacing w:after="0" w:line="240" w:lineRule="auto"/>
        <w:jc w:val="both"/>
        <w:rPr>
          <w:rFonts w:ascii="Arial" w:hAnsi="Arial" w:cs="KFGQPC Uthman Taha Naskh"/>
          <w:b/>
          <w:bCs/>
          <w:color w:val="FF0000"/>
          <w:sz w:val="36"/>
          <w:szCs w:val="36"/>
          <w:lang w:val="vi-VN" w:bidi="ar-EG"/>
        </w:rPr>
      </w:pPr>
      <w:r w:rsidRPr="00DB428E">
        <w:rPr>
          <w:sz w:val="28"/>
          <w:szCs w:val="28"/>
        </w:rPr>
        <w:sym w:font="AGA Arabesque" w:char="007B"/>
      </w:r>
      <w:r w:rsidRPr="00971D6D">
        <w:rPr>
          <w:rFonts w:asciiTheme="majorBidi" w:hAnsiTheme="majorBidi" w:cstheme="majorBidi"/>
          <w:b/>
          <w:bCs/>
          <w:color w:val="385623"/>
          <w:sz w:val="28"/>
          <w:szCs w:val="28"/>
          <w:lang w:val="vi-VN"/>
        </w:rPr>
        <w:t>Quả thật những ai không màng đến việc gặp lại TA (Allah ở Ngày Sau) và họ thỏa nguyện và hài lòng với đới sống trần tục này và cả những kẻ không lưu tâm đến những lời phán của TA. Những kẻ đó, chỗ ở của họ sẽ là Hỏa Ngục do hậu quả của những điều mà họ đã gặt hái được.</w:t>
      </w:r>
      <w:r w:rsidRPr="00DB428E">
        <w:rPr>
          <w:sz w:val="28"/>
          <w:szCs w:val="28"/>
        </w:rPr>
        <w:sym w:font="AGA Arabesque" w:char="007D"/>
      </w:r>
      <w:r w:rsidRPr="00DB428E">
        <w:rPr>
          <w:rFonts w:asciiTheme="majorBidi" w:hAnsiTheme="majorBidi" w:cstheme="majorBidi"/>
          <w:sz w:val="28"/>
          <w:szCs w:val="28"/>
          <w:lang w:val="vi-VN"/>
        </w:rPr>
        <w:t xml:space="preserve"> (Chương 10 – Yunus, câu 7, 8).</w:t>
      </w:r>
    </w:p>
    <w:p w:rsidR="00004818" w:rsidRDefault="00BB67F0" w:rsidP="00E41809">
      <w:pPr>
        <w:bidi w:val="0"/>
        <w:spacing w:before="120" w:after="0" w:line="240" w:lineRule="auto"/>
        <w:ind w:firstLine="720"/>
        <w:jc w:val="both"/>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3600" behindDoc="0" locked="0" layoutInCell="1" allowOverlap="1">
            <wp:simplePos x="0" y="0"/>
            <wp:positionH relativeFrom="margin">
              <wp:posOffset>944601</wp:posOffset>
            </wp:positionH>
            <wp:positionV relativeFrom="paragraph">
              <wp:posOffset>286207</wp:posOffset>
            </wp:positionV>
            <wp:extent cx="2165299" cy="314554"/>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14554"/>
                    </a:xfrm>
                    <a:prstGeom prst="rect">
                      <a:avLst/>
                    </a:prstGeom>
                  </pic:spPr>
                </pic:pic>
              </a:graphicData>
            </a:graphic>
          </wp:anchor>
        </w:drawing>
      </w:r>
    </w:p>
    <w:p w:rsidR="005666DC" w:rsidRPr="009B3EB2" w:rsidRDefault="005666DC" w:rsidP="004720A0">
      <w:pPr>
        <w:bidi w:val="0"/>
        <w:spacing w:before="120" w:after="0" w:line="240" w:lineRule="auto"/>
        <w:ind w:firstLine="113"/>
        <w:jc w:val="center"/>
        <w:rPr>
          <w:rFonts w:asciiTheme="majorBidi" w:hAnsiTheme="majorBidi" w:cstheme="majorBidi"/>
          <w:color w:val="006666"/>
          <w:sz w:val="32"/>
          <w:szCs w:val="32"/>
          <w:lang w:val="vi-VN" w:bidi="ar-EG"/>
        </w:rPr>
      </w:pP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045" w:rsidRDefault="00673045" w:rsidP="00E32771">
      <w:pPr>
        <w:spacing w:after="0" w:line="240" w:lineRule="auto"/>
      </w:pPr>
      <w:r>
        <w:separator/>
      </w:r>
    </w:p>
  </w:endnote>
  <w:endnote w:type="continuationSeparator" w:id="0">
    <w:p w:rsidR="00673045" w:rsidRDefault="0067304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8496ECC7-FD19-43B6-A2C4-886C7CB004B0}"/>
    <w:embedBold r:id="rId2" w:fontKey="{896FC4E2-29BE-437D-998D-13E09CCFA64C}"/>
    <w:embedItalic r:id="rId3" w:fontKey="{D548CD41-EF5B-4736-900D-303EE1909D4B}"/>
    <w:embedBoldItalic r:id="rId4" w:fontKey="{C5F896F5-0114-4CA1-87BE-D8523A0BA957}"/>
  </w:font>
  <w:font w:name="Calibri">
    <w:panose1 w:val="020F0502020204030204"/>
    <w:charset w:val="00"/>
    <w:family w:val="swiss"/>
    <w:pitch w:val="variable"/>
    <w:sig w:usb0="E00002FF" w:usb1="4000ACFF" w:usb2="00000001" w:usb3="00000000" w:csb0="0000019F" w:csb1="00000000"/>
    <w:embedRegular r:id="rId5" w:fontKey="{C849E333-2707-44C9-856B-60C4417747AA}"/>
    <w:embedBold r:id="rId6" w:fontKey="{5DDABFEC-B2D4-473B-B7B8-C3A3684AAF27}"/>
    <w:embedItalic r:id="rId7" w:fontKey="{742DE0A2-1FF0-4534-A0B7-96AA731C8F3D}"/>
    <w:embedBoldItalic r:id="rId8" w:fontKey="{AECA1F47-54CB-463A-B371-24E164762A81}"/>
  </w:font>
  <w:font w:name="Courier New">
    <w:panose1 w:val="02070309020205020404"/>
    <w:charset w:val="00"/>
    <w:family w:val="modern"/>
    <w:pitch w:val="fixed"/>
    <w:sig w:usb0="E0002AFF" w:usb1="C0007843" w:usb2="00000009" w:usb3="00000000" w:csb0="000001FF" w:csb1="00000000"/>
    <w:embedRegular r:id="rId9" w:fontKey="{8681BFA4-E5AC-49C2-BD76-60A53B41E721}"/>
  </w:font>
  <w:font w:name="Wingdings">
    <w:panose1 w:val="05000000000000000000"/>
    <w:charset w:val="02"/>
    <w:family w:val="auto"/>
    <w:pitch w:val="variable"/>
    <w:sig w:usb0="00000000" w:usb1="10000000" w:usb2="00000000" w:usb3="00000000" w:csb0="80000000" w:csb1="00000000"/>
    <w:embedRegular r:id="rId10" w:fontKey="{E4FF77AB-9D24-48BD-800C-067EEB99F783}"/>
  </w:font>
  <w:font w:name="Symbol">
    <w:panose1 w:val="05050102010706020507"/>
    <w:charset w:val="02"/>
    <w:family w:val="roman"/>
    <w:pitch w:val="variable"/>
    <w:sig w:usb0="00000000" w:usb1="10000000" w:usb2="00000000" w:usb3="00000000" w:csb0="80000000" w:csb1="00000000"/>
    <w:embedRegular r:id="rId11" w:fontKey="{B1145E69-17A6-4B53-8CDD-3136AEDB430E}"/>
  </w:font>
  <w:font w:name="Arial">
    <w:panose1 w:val="020B0604020202020204"/>
    <w:charset w:val="00"/>
    <w:family w:val="swiss"/>
    <w:pitch w:val="variable"/>
    <w:sig w:usb0="E0002AFF" w:usb1="C0007843" w:usb2="00000009" w:usb3="00000000" w:csb0="000001FF" w:csb1="00000000"/>
    <w:embedRegular r:id="rId12" w:fontKey="{F4810975-7406-4610-95AD-B0008D8B771E}"/>
    <w:embedBold r:id="rId13" w:fontKey="{BFC3D3FC-7E87-458C-8BE0-3D76B9337BE4}"/>
  </w:font>
  <w:font w:name="KFGQPC Uthman Taha Naskh">
    <w:panose1 w:val="02000000000000000000"/>
    <w:charset w:val="B2"/>
    <w:family w:val="auto"/>
    <w:pitch w:val="variable"/>
    <w:sig w:usb0="80002001" w:usb1="90000000" w:usb2="00000008" w:usb3="00000000" w:csb0="00000040" w:csb1="00000000"/>
    <w:embedRegular r:id="rId14" w:fontKey="{21F7A735-DCE5-4714-BFAE-25D3236B5658}"/>
    <w:embedBold r:id="rId15" w:fontKey="{2359FC62-70C2-4A01-A07E-352C94059639}"/>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16" w:fontKey="{20075B30-D224-4DE0-B85B-EC1F2A95CF7B}"/>
    <w:embedBold r:id="rId17" w:fontKey="{ECE1E4DC-1E0F-43B1-A382-901E85D49C17}"/>
  </w:font>
  <w:font w:name="Gotham Narrow Light">
    <w:altName w:val="Times New Roman"/>
    <w:charset w:val="00"/>
    <w:family w:val="auto"/>
    <w:pitch w:val="variable"/>
    <w:sig w:usb0="00000001" w:usb1="4000004A" w:usb2="00000000" w:usb3="00000000" w:csb0="0000009B" w:csb1="00000000"/>
    <w:embedRegular r:id="rId18" w:fontKey="{56FF7453-CE73-439B-AFF8-E3EBA697AD1B}"/>
  </w:font>
  <w:font w:name="Gotham Narrow Medium">
    <w:altName w:val="Times New Roman"/>
    <w:charset w:val="00"/>
    <w:family w:val="auto"/>
    <w:pitch w:val="variable"/>
    <w:sig w:usb0="00000001" w:usb1="4000004A" w:usb2="00000000" w:usb3="00000000" w:csb0="0000009B" w:csb1="00000000"/>
    <w:embedRegular r:id="rId19" w:fontKey="{735C57F1-97B5-4767-8E1E-F292D6290B18}"/>
  </w:font>
  <w:font w:name="Mohammad Bold Normal">
    <w:charset w:val="B2"/>
    <w:family w:val="auto"/>
    <w:pitch w:val="variable"/>
    <w:sig w:usb0="00002001" w:usb1="00000000" w:usb2="00000000" w:usb3="00000000" w:csb0="00000040" w:csb1="00000000"/>
    <w:embedRegular r:id="rId20" w:fontKey="{ACB1F605-09B7-4EF7-AFEC-35940A86A1E8}"/>
  </w:font>
  <w:font w:name="Cambria">
    <w:panose1 w:val="02040503050406030204"/>
    <w:charset w:val="00"/>
    <w:family w:val="roman"/>
    <w:pitch w:val="variable"/>
    <w:sig w:usb0="E00002FF" w:usb1="400004FF" w:usb2="00000000" w:usb3="00000000" w:csb0="0000019F" w:csb1="00000000"/>
    <w:embedBold r:id="rId21" w:fontKey="{80DA9ECC-4F88-4205-B353-F691F018E704}"/>
  </w:font>
  <w:font w:name="Wingdings 2">
    <w:panose1 w:val="05020102010507070707"/>
    <w:charset w:val="02"/>
    <w:family w:val="roman"/>
    <w:pitch w:val="variable"/>
    <w:sig w:usb0="00000000" w:usb1="10000000" w:usb2="00000000" w:usb3="00000000" w:csb0="80000000" w:csb1="00000000"/>
    <w:embedRegular r:id="rId22" w:fontKey="{79BC491E-F376-4500-BF09-36A39C89CAE9}"/>
  </w:font>
  <w:font w:name="mylotus">
    <w:altName w:val="Times New Roman"/>
    <w:panose1 w:val="02000000000000000000"/>
    <w:charset w:val="00"/>
    <w:family w:val="auto"/>
    <w:pitch w:val="variable"/>
    <w:sig w:usb0="00002007" w:usb1="80000000" w:usb2="00000008" w:usb3="00000000" w:csb0="00000043" w:csb1="00000000"/>
    <w:embedRegular r:id="rId23" w:fontKey="{408A761B-2A5A-4ACD-8AEB-63686EAFE2BB}"/>
    <w:embedBold r:id="rId24" w:fontKey="{AA4DBBA5-2DDB-40E7-B487-2CBB0C79BF1E}"/>
  </w:font>
  <w:font w:name="ae_AlArabiya">
    <w:altName w:val="XW Zar"/>
    <w:panose1 w:val="02060603050605020204"/>
    <w:charset w:val="00"/>
    <w:family w:val="roman"/>
    <w:pitch w:val="variable"/>
    <w:sig w:usb0="800020AF" w:usb1="C000204A" w:usb2="00000008" w:usb3="00000000" w:csb0="00000041" w:csb1="00000000"/>
    <w:embedBold r:id="rId25" w:fontKey="{A525976D-C618-46E2-B3DD-77285F6CAC54}"/>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26" w:fontKey="{0CE126D5-FA29-4DE9-88F8-3C43E88FFC24}"/>
  </w:font>
  <w:font w:name="KFGQPC Uthmanic Script HAFS">
    <w:panose1 w:val="02000000000000000000"/>
    <w:charset w:val="B2"/>
    <w:family w:val="auto"/>
    <w:pitch w:val="variable"/>
    <w:sig w:usb0="00002001" w:usb1="00000000" w:usb2="00000000" w:usb3="00000000" w:csb0="00000040" w:csb1="00000000"/>
    <w:embedRegular r:id="rId27" w:fontKey="{2E000320-ABEB-40E5-99CB-A309BFAA7AE2}"/>
    <w:embedBold r:id="rId28" w:fontKey="{57C48747-F2F6-4164-9D24-4B40B4316E10}"/>
  </w:font>
  <w:font w:name="AGA Arabesque">
    <w:panose1 w:val="05010101010101010101"/>
    <w:charset w:val="02"/>
    <w:family w:val="auto"/>
    <w:pitch w:val="variable"/>
    <w:sig w:usb0="00000000" w:usb1="10000000" w:usb2="00000000" w:usb3="00000000" w:csb0="80000000" w:csb1="00000000"/>
    <w:embedRegular r:id="rId29" w:fontKey="{71710A15-C6E2-47BD-B583-34F54CE68374}"/>
  </w:font>
  <w:font w:name="Jameel Noori Nastaleeq">
    <w:altName w:val="Times New Roman"/>
    <w:panose1 w:val="02000503000000020004"/>
    <w:charset w:val="00"/>
    <w:family w:val="auto"/>
    <w:pitch w:val="variable"/>
    <w:sig w:usb0="80002007" w:usb1="00000000" w:usb2="00000000" w:usb3="00000000" w:csb0="00000041" w:csb1="00000000"/>
    <w:embedBold r:id="rId30" w:fontKey="{598B1B65-9443-481A-B4D0-25400CE26F5B}"/>
  </w:font>
  <w:font w:name="QCF_BSML">
    <w:panose1 w:val="02000400000000000000"/>
    <w:charset w:val="00"/>
    <w:family w:val="auto"/>
    <w:pitch w:val="variable"/>
    <w:sig w:usb0="80002003" w:usb1="90000000" w:usb2="00000008" w:usb3="00000000" w:csb0="80000041" w:csb1="00000000"/>
    <w:embedRegular r:id="rId31" w:fontKey="{0A99FDFB-1028-413B-A518-58BB54DF3600}"/>
    <w:embedBold r:id="rId32" w:fontKey="{5F98146B-568A-40F4-AF81-7C4515B84B83}"/>
  </w:font>
  <w:font w:name="Traditional Arabic">
    <w:panose1 w:val="02020603050405020304"/>
    <w:charset w:val="00"/>
    <w:family w:val="roman"/>
    <w:pitch w:val="variable"/>
    <w:sig w:usb0="00002003" w:usb1="80000000" w:usb2="00000008" w:usb3="00000000" w:csb0="00000041" w:csb1="00000000"/>
    <w:embedRegular r:id="rId33" w:fontKey="{9C2F9E30-B1AE-44D9-8E83-51AAE4011F19}"/>
    <w:embedBold r:id="rId34" w:fontKey="{D4DC2129-C2C4-4A08-B600-94F2BDDE5DCB}"/>
  </w:font>
  <w:font w:name="Calibri Light">
    <w:panose1 w:val="020F0302020204030204"/>
    <w:charset w:val="00"/>
    <w:family w:val="swiss"/>
    <w:pitch w:val="variable"/>
    <w:sig w:usb0="A00002EF" w:usb1="4000207B" w:usb2="00000000" w:usb3="00000000" w:csb0="0000019F" w:csb1="00000000"/>
    <w:embedRegular r:id="rId35" w:fontKey="{74B6ADE5-BF34-4D62-A486-EC06CE0CB6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673045">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045" w:rsidRDefault="00673045" w:rsidP="00E32771">
      <w:pPr>
        <w:spacing w:after="0" w:line="240" w:lineRule="auto"/>
      </w:pPr>
      <w:r>
        <w:separator/>
      </w:r>
    </w:p>
  </w:footnote>
  <w:footnote w:type="continuationSeparator" w:id="0">
    <w:p w:rsidR="00673045" w:rsidRDefault="0067304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73045">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73045">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FD2DEF"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FD2DEF" w:rsidRPr="00F866F6">
                    <w:rPr>
                      <w:rFonts w:ascii="Times New Roman" w:hAnsi="Times New Roman" w:cs="Times New Roman"/>
                      <w:color w:val="006666"/>
                      <w:sz w:val="26"/>
                      <w:szCs w:val="26"/>
                      <w:lang w:bidi="ar-EG"/>
                    </w:rPr>
                    <w:fldChar w:fldCharType="separate"/>
                  </w:r>
                  <w:r w:rsidR="00443505">
                    <w:rPr>
                      <w:rFonts w:ascii="Times New Roman" w:hAnsi="Times New Roman" w:cs="Times New Roman"/>
                      <w:noProof/>
                      <w:color w:val="006666"/>
                      <w:sz w:val="26"/>
                      <w:szCs w:val="26"/>
                      <w:lang w:bidi="ar-EG"/>
                    </w:rPr>
                    <w:t>2</w:t>
                  </w:r>
                  <w:r w:rsidR="00FD2DEF"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73045">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31181"/>
    <w:rsid w:val="000372E2"/>
    <w:rsid w:val="00053E93"/>
    <w:rsid w:val="0005510E"/>
    <w:rsid w:val="0009385B"/>
    <w:rsid w:val="000A53B5"/>
    <w:rsid w:val="000A6307"/>
    <w:rsid w:val="000A6BE0"/>
    <w:rsid w:val="000C2B16"/>
    <w:rsid w:val="000D5816"/>
    <w:rsid w:val="000F04A9"/>
    <w:rsid w:val="0010274B"/>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B2FF1"/>
    <w:rsid w:val="002B662B"/>
    <w:rsid w:val="002C2AAB"/>
    <w:rsid w:val="002F6327"/>
    <w:rsid w:val="003072B2"/>
    <w:rsid w:val="003147BE"/>
    <w:rsid w:val="00317B3C"/>
    <w:rsid w:val="003238D3"/>
    <w:rsid w:val="00347608"/>
    <w:rsid w:val="003751FD"/>
    <w:rsid w:val="0037543E"/>
    <w:rsid w:val="00387927"/>
    <w:rsid w:val="003E1AC6"/>
    <w:rsid w:val="00415DA3"/>
    <w:rsid w:val="00443505"/>
    <w:rsid w:val="00447B55"/>
    <w:rsid w:val="0045350F"/>
    <w:rsid w:val="004720A0"/>
    <w:rsid w:val="004869BA"/>
    <w:rsid w:val="004A608C"/>
    <w:rsid w:val="004C1156"/>
    <w:rsid w:val="004E2AD6"/>
    <w:rsid w:val="004E38A0"/>
    <w:rsid w:val="004E78EF"/>
    <w:rsid w:val="004F2245"/>
    <w:rsid w:val="005666DC"/>
    <w:rsid w:val="00575281"/>
    <w:rsid w:val="005756B9"/>
    <w:rsid w:val="0058544F"/>
    <w:rsid w:val="005A2707"/>
    <w:rsid w:val="006334C8"/>
    <w:rsid w:val="00635786"/>
    <w:rsid w:val="00662A2B"/>
    <w:rsid w:val="00664460"/>
    <w:rsid w:val="0066729C"/>
    <w:rsid w:val="00673045"/>
    <w:rsid w:val="00673A9E"/>
    <w:rsid w:val="00675E6E"/>
    <w:rsid w:val="0069051A"/>
    <w:rsid w:val="00691E0A"/>
    <w:rsid w:val="006921A0"/>
    <w:rsid w:val="0069533C"/>
    <w:rsid w:val="006B4F4B"/>
    <w:rsid w:val="00717FAE"/>
    <w:rsid w:val="00742A0A"/>
    <w:rsid w:val="00761749"/>
    <w:rsid w:val="0077162A"/>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44C90"/>
    <w:rsid w:val="00977F94"/>
    <w:rsid w:val="009967F9"/>
    <w:rsid w:val="009B3EB2"/>
    <w:rsid w:val="009C7F19"/>
    <w:rsid w:val="009D646B"/>
    <w:rsid w:val="00A052E1"/>
    <w:rsid w:val="00A10FE5"/>
    <w:rsid w:val="00A507EE"/>
    <w:rsid w:val="00A61E5C"/>
    <w:rsid w:val="00AC02AD"/>
    <w:rsid w:val="00AF1F63"/>
    <w:rsid w:val="00B03660"/>
    <w:rsid w:val="00B3059C"/>
    <w:rsid w:val="00B3510F"/>
    <w:rsid w:val="00B50A3A"/>
    <w:rsid w:val="00B71399"/>
    <w:rsid w:val="00B72909"/>
    <w:rsid w:val="00B820AA"/>
    <w:rsid w:val="00BA456F"/>
    <w:rsid w:val="00BB67F0"/>
    <w:rsid w:val="00BD190F"/>
    <w:rsid w:val="00BF04A9"/>
    <w:rsid w:val="00C0230E"/>
    <w:rsid w:val="00C03201"/>
    <w:rsid w:val="00C16832"/>
    <w:rsid w:val="00C2277B"/>
    <w:rsid w:val="00C37C22"/>
    <w:rsid w:val="00C72BD4"/>
    <w:rsid w:val="00CD2BDB"/>
    <w:rsid w:val="00CD4735"/>
    <w:rsid w:val="00D06CFA"/>
    <w:rsid w:val="00D46176"/>
    <w:rsid w:val="00D51519"/>
    <w:rsid w:val="00D849A2"/>
    <w:rsid w:val="00D85A5F"/>
    <w:rsid w:val="00DC6A8E"/>
    <w:rsid w:val="00DD42B5"/>
    <w:rsid w:val="00DF5F24"/>
    <w:rsid w:val="00E2027E"/>
    <w:rsid w:val="00E25D4B"/>
    <w:rsid w:val="00E32771"/>
    <w:rsid w:val="00E3745F"/>
    <w:rsid w:val="00E41809"/>
    <w:rsid w:val="00EB6A67"/>
    <w:rsid w:val="00EC4685"/>
    <w:rsid w:val="00EE217D"/>
    <w:rsid w:val="00EE444F"/>
    <w:rsid w:val="00EF3CCD"/>
    <w:rsid w:val="00F1092B"/>
    <w:rsid w:val="00F11481"/>
    <w:rsid w:val="00F16D54"/>
    <w:rsid w:val="00F2420A"/>
    <w:rsid w:val="00F3173B"/>
    <w:rsid w:val="00F51D50"/>
    <w:rsid w:val="00F80820"/>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0347E91E-1C33-41FC-B706-CA7902CB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9</Pages>
  <Words>1788</Words>
  <Characters>7353</Characters>
  <Application>Microsoft Office Word</Application>
  <DocSecurity>0</DocSecurity>
  <Lines>222</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9071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Đạo)_x000d_Chương Nghiền Ngẫm Về Sự Vĩ Đại Của Các Tạo Vật Của Allah; Về Sự Tiêu Vong Của Cuộc Sống Trần Gian &amp; Hoàn Cảnh Ngày Phán Xét</dc:title>
  <dc:subject>Riyadh Saaliheen_x000d_(Những Ngôi Vườn Của Những Người Ngoan Đạo)_x000d_Chương Nghiền Ngẫm Về Sự Vĩ Đại Của Các Tạo Vật Của Allah; Về Sự Tiêu Vong Của Cuộc Sống Trần Gian &amp; Hoàn Cảnh Ngày Phán Xét</dc:subject>
  <dc:creator>Abu Zakkariya Yahya bin Sharf Al-Nawawi</dc:creator>
  <cp:keywords>Riyadh Saaliheen_x000d_(Những Ngôi Vườn Của Những Người Ngoan Đạo)_x000d_Chương Nghiền Ngẫm Về Sự Vĩ Đại Của Các Tạo Vật Của Allah; Về Sự Tiêu Vong Của Cuộc Sống Trần Gian &amp; Hoàn Cảnh Ngày Phán Xét</cp:keywords>
  <dc:description>Riyadh Saaliheen_x000d_(Những Ngôi Vườn Của Những Người Ngoan Đạo)_x000d_Chương Nghiền Ngẫm Về Sự Vĩ Đại Của Các Tạo Vật Của Allah; Về Sự Tiêu Vong Của Cuộc Sống Trần Gian &amp; Hoàn Cảnh Ngày Phán Xét</dc:description>
  <cp:lastModifiedBy>elhashemy</cp:lastModifiedBy>
  <cp:revision>86</cp:revision>
  <cp:lastPrinted>2015-01-13T04:52:00Z</cp:lastPrinted>
  <dcterms:created xsi:type="dcterms:W3CDTF">2014-12-21T22:21:00Z</dcterms:created>
  <dcterms:modified xsi:type="dcterms:W3CDTF">2015-05-18T11:37:00Z</dcterms:modified>
  <cp:category/>
</cp:coreProperties>
</file>