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676F34" w:rsidRDefault="005A29B0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A29B0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朝觐是应该</w:t>
      </w:r>
    </w:p>
    <w:p w:rsidR="00B702E8" w:rsidRDefault="005A29B0" w:rsidP="00676F34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A29B0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及时完成的主命功课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9003B8" w:rsidRPr="00E966F9" w:rsidRDefault="005A29B0" w:rsidP="005A29B0">
      <w:pPr>
        <w:spacing w:after="54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lang w:eastAsia="zh-CN"/>
        </w:rPr>
      </w:pPr>
      <w:r w:rsidRPr="00E966F9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وجوب الحج على الفور</w:t>
      </w:r>
    </w:p>
    <w:p w:rsidR="00676F34" w:rsidRPr="003B029D" w:rsidRDefault="00676F34" w:rsidP="00676F34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27940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676F34" w:rsidRDefault="00676F34" w:rsidP="00676F3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676F34" w:rsidRDefault="00676F34" w:rsidP="00676F3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676F34" w:rsidRPr="008923E4" w:rsidRDefault="00676F34" w:rsidP="00676F3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676F34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676F34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676F34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676F34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676F34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6B7C86" w:rsidRDefault="006B7C86" w:rsidP="003764D3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E966F9" w:rsidRDefault="00E966F9" w:rsidP="00E966F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E966F9" w:rsidRPr="00CD0FA1" w:rsidRDefault="00E966F9" w:rsidP="00E966F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676F34" w:rsidRDefault="005A29B0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5A29B0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朝觐是应该</w:t>
      </w:r>
    </w:p>
    <w:p w:rsidR="00226092" w:rsidRPr="005A29B0" w:rsidRDefault="00676F34" w:rsidP="00676F34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3C53A74" wp14:editId="00603BA0">
            <wp:simplePos x="0" y="0"/>
            <wp:positionH relativeFrom="margin">
              <wp:posOffset>1247775</wp:posOffset>
            </wp:positionH>
            <wp:positionV relativeFrom="paragraph">
              <wp:posOffset>29845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9B0" w:rsidRPr="005A29B0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及时完成的主命功课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Pr="005A29B0" w:rsidRDefault="00226092" w:rsidP="005A29B0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sz w:val="32"/>
          <w:szCs w:val="32"/>
          <w:lang w:eastAsia="zh-CN" w:bidi="ar-EG"/>
        </w:rPr>
      </w:pPr>
      <w:bookmarkStart w:id="0" w:name="_GoBack"/>
      <w:bookmarkEnd w:id="0"/>
    </w:p>
    <w:p w:rsidR="005A29B0" w:rsidRPr="005A29B0" w:rsidRDefault="005A29B0" w:rsidP="005A29B0">
      <w:pPr>
        <w:shd w:val="clear" w:color="auto" w:fill="FFFFFF"/>
        <w:bidi w:val="0"/>
        <w:spacing w:line="480" w:lineRule="auto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5A29B0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允许有能力朝觐的人，故意推迟朝觐多少年吗？</w:t>
      </w:r>
    </w:p>
    <w:p w:rsidR="005A29B0" w:rsidRPr="005A29B0" w:rsidRDefault="005A29B0" w:rsidP="005A29B0">
      <w:pPr>
        <w:shd w:val="clear" w:color="auto" w:fill="FFFFFF"/>
        <w:bidi w:val="0"/>
        <w:spacing w:after="107" w:line="480" w:lineRule="auto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一切赞颂全归真主。</w:t>
      </w:r>
    </w:p>
    <w:p w:rsidR="005A29B0" w:rsidRPr="005A29B0" w:rsidRDefault="005A29B0" w:rsidP="005A29B0">
      <w:pPr>
        <w:shd w:val="clear" w:color="auto" w:fill="FFFFFF"/>
        <w:bidi w:val="0"/>
        <w:spacing w:after="107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5A29B0">
        <w:rPr>
          <w:rFonts w:ascii="Tahoma" w:eastAsia="SimSun" w:hAnsi="Tahoma" w:cs="Tahoma"/>
          <w:sz w:val="32"/>
          <w:szCs w:val="32"/>
          <w:lang w:eastAsia="zh-CN"/>
        </w:rPr>
        <w:t>谁达到朝觐的条件，有能力朝觐，就必须及时履行这项功课，不允许推迟。伊玛目艾布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哈尼法和伊玛目马立克持此意见。因为，清高的真主说：【凡有能力到天房的，人人都有为真主朝觐天房的义务。不信道的人（无损于真主），因为真主是无求于全世界的。】《伊姆兰家属章》第（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97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节）这个命令是要及时付之行动的。使者（求真主赐福他，并使他平安）：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谁想朝觐，当立即付之行动。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伊玛目艾哈迈德、艾布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达吾徳、伊本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玛吉传述。伊玛目艾布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达吾徳和伊本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玛吉还有这样的传述：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将来他有可能患病；或经费不足；或杂事缠身。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艾日巴尼在《伊本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玛吉圣训集》中核实了这段圣训的传述为良好。</w:t>
      </w:r>
    </w:p>
    <w:p w:rsidR="005A29B0" w:rsidRPr="005A29B0" w:rsidRDefault="005A29B0" w:rsidP="005A29B0">
      <w:pPr>
        <w:shd w:val="clear" w:color="auto" w:fill="FFFFFF"/>
        <w:bidi w:val="0"/>
        <w:spacing w:after="107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5A29B0">
        <w:rPr>
          <w:rFonts w:ascii="Tahoma" w:eastAsia="SimSun" w:hAnsi="Tahoma" w:cs="Tahoma"/>
          <w:sz w:val="32"/>
          <w:szCs w:val="32"/>
          <w:lang w:eastAsia="zh-CN"/>
        </w:rPr>
        <w:t>这就是说：朝觐是不容推迟的主命功课，成年有理智的穆斯林只要有条件就应履行，不允许无故推迟。</w:t>
      </w:r>
    </w:p>
    <w:p w:rsidR="005A29B0" w:rsidRPr="005A29B0" w:rsidRDefault="005A29B0" w:rsidP="005A29B0">
      <w:pPr>
        <w:shd w:val="clear" w:color="auto" w:fill="FFFFFF"/>
        <w:bidi w:val="0"/>
        <w:spacing w:after="107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5A29B0">
        <w:rPr>
          <w:rFonts w:ascii="Tahoma" w:eastAsia="SimSun" w:hAnsi="Tahoma" w:cs="Tahoma"/>
          <w:sz w:val="32"/>
          <w:szCs w:val="32"/>
          <w:lang w:eastAsia="zh-CN"/>
        </w:rPr>
        <w:lastRenderedPageBreak/>
        <w:t>有人问学者伊本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欧赛敏（愿真主慈悯他）：履行朝觐功课是及时的还是允许推迟的？</w:t>
      </w:r>
    </w:p>
    <w:p w:rsidR="005A29B0" w:rsidRPr="005A29B0" w:rsidRDefault="005A29B0" w:rsidP="005A29B0">
      <w:pPr>
        <w:shd w:val="clear" w:color="auto" w:fill="FFFFFF"/>
        <w:bidi w:val="0"/>
        <w:spacing w:after="107" w:line="48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5A29B0">
        <w:rPr>
          <w:rFonts w:ascii="Tahoma" w:eastAsia="SimSun" w:hAnsi="Tahoma" w:cs="Tahoma"/>
          <w:sz w:val="32"/>
          <w:szCs w:val="32"/>
          <w:lang w:eastAsia="zh-CN"/>
        </w:rPr>
        <w:t>学者答道：正确的说法是：朝觐功课的履行是当务必及的，不允许有能力朝觐真主天房的人，推迟朝觐。所有的主命功课都是一样，只要没有时间和条件的限制，就必须立即完成。</w:t>
      </w:r>
    </w:p>
    <w:p w:rsidR="005A29B0" w:rsidRPr="005A29B0" w:rsidRDefault="005A29B0" w:rsidP="005A29B0">
      <w:pPr>
        <w:shd w:val="clear" w:color="auto" w:fill="FFFFFF"/>
        <w:bidi w:val="0"/>
        <w:spacing w:after="107" w:line="480" w:lineRule="auto"/>
        <w:rPr>
          <w:rFonts w:ascii="Tahoma" w:eastAsia="SimSun" w:hAnsi="Tahoma" w:cs="Tahoma"/>
          <w:sz w:val="32"/>
          <w:szCs w:val="32"/>
          <w:lang w:eastAsia="zh-CN"/>
        </w:rPr>
      </w:pPr>
      <w:r w:rsidRPr="005A29B0">
        <w:rPr>
          <w:rFonts w:ascii="Tahoma" w:eastAsia="SimSun" w:hAnsi="Tahoma" w:cs="Tahoma"/>
          <w:sz w:val="32"/>
          <w:szCs w:val="32"/>
          <w:lang w:eastAsia="zh-CN"/>
        </w:rPr>
        <w:t>《伊本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欧赛敏教法解答集》（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21/13</w:t>
      </w:r>
      <w:r w:rsidRPr="005A29B0">
        <w:rPr>
          <w:rFonts w:ascii="Tahoma" w:eastAsia="SimSun" w:hAnsi="Tahoma" w:cs="Tahoma"/>
          <w:sz w:val="32"/>
          <w:szCs w:val="32"/>
          <w:lang w:eastAsia="zh-CN"/>
        </w:rPr>
        <w:t>）</w:t>
      </w:r>
    </w:p>
    <w:p w:rsidR="003764D3" w:rsidRPr="005A29B0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676F34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3E" w:rsidRDefault="00054D3E" w:rsidP="00E32771">
      <w:pPr>
        <w:spacing w:after="0" w:line="240" w:lineRule="auto"/>
      </w:pPr>
      <w:r>
        <w:separator/>
      </w:r>
    </w:p>
  </w:endnote>
  <w:endnote w:type="continuationSeparator" w:id="0">
    <w:p w:rsidR="00054D3E" w:rsidRDefault="00054D3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BEF75F3-9B4F-4C5E-BA27-94D0040AB920}"/>
    <w:embedBold r:id="rId2" w:subsetted="1" w:fontKey="{AA72CDEF-A843-4AD7-A69E-DECA7AA4406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2C0C60FD-6064-4E41-BEE3-50BB397EFDA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92EDCF74-A2FE-4AD4-ABF2-3806BD560962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817A3281-6ABB-491B-B6A6-9B08D94A780A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E7651BD2-A9CF-40DD-9562-C4A6A043BC3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59E6A8B-1B3B-4E13-B5A0-4B0F1CF144D7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3E" w:rsidRDefault="00054D3E" w:rsidP="00E32771">
      <w:pPr>
        <w:spacing w:after="0" w:line="240" w:lineRule="auto"/>
      </w:pPr>
      <w:r>
        <w:separator/>
      </w:r>
    </w:p>
  </w:footnote>
  <w:footnote w:type="continuationSeparator" w:id="0">
    <w:p w:rsidR="00054D3E" w:rsidRDefault="00054D3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054D3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</w:p>
                <w:p w:rsidR="00E966F9" w:rsidRPr="00C36BA4" w:rsidRDefault="00E966F9" w:rsidP="00E966F9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242075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242075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E966F9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242075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054D3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054D3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54D3E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2075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A29B0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76F34"/>
    <w:rsid w:val="00682293"/>
    <w:rsid w:val="00693F61"/>
    <w:rsid w:val="0069533C"/>
    <w:rsid w:val="006B50C7"/>
    <w:rsid w:val="006B61A6"/>
    <w:rsid w:val="006B7C86"/>
    <w:rsid w:val="006C4EB7"/>
    <w:rsid w:val="006C72C9"/>
    <w:rsid w:val="006D088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55B7B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966F9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3E478F2F-0E32-42BA-8709-A6D51C2D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BCD1-0EFE-4C49-AB48-70675389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381</Characters>
  <Application>Microsoft Office Word</Application>
  <DocSecurity>0</DocSecurity>
  <Lines>38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689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朝觐是应该_x000d_及时完成的主命功课</dc:title>
  <dc:subject>朝觐是应该_x000d_及时完成的主命功课</dc:subject>
  <dc:creator>伊斯兰问答网站</dc:creator>
  <cp:keywords>朝觐是应该_x000d_及时完成的主命功课</cp:keywords>
  <dc:description>朝觐是应该_x000d_及时完成的主命功课</dc:description>
  <cp:lastModifiedBy>elhashemy</cp:lastModifiedBy>
  <cp:revision>3</cp:revision>
  <cp:lastPrinted>2015-03-07T18:49:00Z</cp:lastPrinted>
  <dcterms:created xsi:type="dcterms:W3CDTF">2015-08-22T10:24:00Z</dcterms:created>
  <dcterms:modified xsi:type="dcterms:W3CDTF">2015-08-24T10:53:00Z</dcterms:modified>
  <cp:category/>
</cp:coreProperties>
</file>