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10" w:rsidRPr="00CD0FA1" w:rsidRDefault="008D2610" w:rsidP="008D2610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D2610" w:rsidRPr="008D2610" w:rsidRDefault="001C76D8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72"/>
          <w:szCs w:val="72"/>
          <w:lang w:eastAsia="zh-CN"/>
        </w:rPr>
      </w:pPr>
      <w:r w:rsidRPr="008D2610">
        <w:rPr>
          <w:rFonts w:ascii="LiSu" w:eastAsia="LiSu" w:hAnsi="SimSun" w:cs="SimSun" w:hint="eastAsia"/>
          <w:b/>
          <w:bCs/>
          <w:color w:val="385623" w:themeColor="accent6" w:themeShade="80"/>
          <w:sz w:val="72"/>
          <w:szCs w:val="72"/>
          <w:lang w:eastAsia="zh-CN"/>
        </w:rPr>
        <w:t>小净中</w:t>
      </w:r>
    </w:p>
    <w:p w:rsidR="00B702E8" w:rsidRPr="008D2610" w:rsidRDefault="001C76D8" w:rsidP="008D2610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72"/>
          <w:szCs w:val="72"/>
          <w:lang w:eastAsia="zh-CN"/>
        </w:rPr>
      </w:pPr>
      <w:r w:rsidRPr="008D2610">
        <w:rPr>
          <w:rFonts w:ascii="LiSu" w:eastAsia="LiSu" w:hAnsi="SimSun" w:cs="SimSun" w:hint="eastAsia"/>
          <w:b/>
          <w:bCs/>
          <w:color w:val="385623" w:themeColor="accent6" w:themeShade="80"/>
          <w:sz w:val="72"/>
          <w:szCs w:val="72"/>
          <w:lang w:eastAsia="zh-CN"/>
        </w:rPr>
        <w:t>存在的异端现象</w:t>
      </w:r>
    </w:p>
    <w:p w:rsidR="001C76D8" w:rsidRPr="000556C0" w:rsidRDefault="001C76D8" w:rsidP="001C76D8">
      <w:pPr>
        <w:spacing w:after="75"/>
        <w:jc w:val="center"/>
        <w:outlineLvl w:val="3"/>
        <w:rPr>
          <w:rFonts w:ascii="Helvetica" w:eastAsia="SimSun" w:hAnsi="Helvetica" w:cs="KFGQPC Uthman Taha Naskh"/>
          <w:sz w:val="52"/>
          <w:szCs w:val="52"/>
        </w:rPr>
      </w:pPr>
      <w:r w:rsidRPr="000556C0">
        <w:rPr>
          <w:rFonts w:ascii="Helvetica" w:eastAsia="SimSun" w:hAnsi="Helvetica" w:cs="KFGQPC Uthman Taha Naskh"/>
          <w:sz w:val="52"/>
          <w:szCs w:val="52"/>
          <w:rtl/>
        </w:rPr>
        <w:t>طريقة مبتدعة في الوضوء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D2610" w:rsidRDefault="008D2610" w:rsidP="008D2610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D2610" w:rsidRDefault="008D2610" w:rsidP="008D2610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D2610" w:rsidRPr="008D2610" w:rsidRDefault="008D2610" w:rsidP="008D2610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11707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8D2610" w:rsidRDefault="008D2610" w:rsidP="008D2610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8D2610" w:rsidRDefault="008D2610" w:rsidP="008D2610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8D261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8D2610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8D2610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D2610" w:rsidRDefault="008D2610" w:rsidP="008D261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8D2610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8D2610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8D2610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8D2610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8D2610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  <w:r w:rsidRPr="008D2610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8D2610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8D2610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0556C0" w:rsidRDefault="000556C0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0556C0" w:rsidRDefault="000556C0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0556C0" w:rsidRDefault="000556C0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0556C0" w:rsidRPr="008D2610" w:rsidRDefault="000556C0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226092" w:rsidRPr="009E47F0" w:rsidRDefault="008D2610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26E01CB9" wp14:editId="7EBABC58">
            <wp:simplePos x="0" y="0"/>
            <wp:positionH relativeFrom="margin">
              <wp:posOffset>1243026</wp:posOffset>
            </wp:positionH>
            <wp:positionV relativeFrom="paragraph">
              <wp:posOffset>4169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6D8" w:rsidRPr="001C76D8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小净中存在的异端现象</w:t>
      </w:r>
    </w:p>
    <w:p w:rsidR="00226092" w:rsidRPr="009E47F0" w:rsidRDefault="00226092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1C76D8" w:rsidRPr="001C76D8" w:rsidRDefault="001C76D8" w:rsidP="001C76D8">
      <w:pPr>
        <w:pStyle w:val="list-group-item-text"/>
        <w:shd w:val="clear" w:color="auto" w:fill="FFFFFF"/>
        <w:spacing w:before="0" w:beforeAutospacing="0" w:after="0" w:afterAutospacing="0" w:line="360" w:lineRule="auto"/>
        <w:ind w:left="723" w:hangingChars="200" w:hanging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洗小净时，我以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泰斯米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开始，接着说：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我举意洗小净。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在洗每个要洗的肢体</w:t>
      </w:r>
      <w:bookmarkStart w:id="0" w:name="_GoBack"/>
      <w:bookmarkEnd w:id="0"/>
      <w:r w:rsidRPr="001C76D8">
        <w:rPr>
          <w:rFonts w:ascii="Tahoma" w:hAnsi="Tahoma" w:cs="Tahoma"/>
          <w:b/>
          <w:bCs/>
          <w:color w:val="FF0000"/>
          <w:sz w:val="36"/>
          <w:szCs w:val="36"/>
        </w:rPr>
        <w:t>时，我都这样说。我知道你在前面说过洗小净前应念什么祷词，我想知道我是否可以以我所习惯的祷词替代你所说的祷词？当然，如果你告诉我的若与我所做的不一样，我会接受你的忠告！</w:t>
      </w:r>
    </w:p>
    <w:p w:rsidR="001C76D8" w:rsidRDefault="001C76D8" w:rsidP="001C76D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一切赞颂全归真主！</w:t>
      </w:r>
    </w:p>
    <w:p w:rsidR="000A50FD" w:rsidRDefault="001C76D8" w:rsidP="001C76D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C76D8">
        <w:rPr>
          <w:rFonts w:ascii="Tahoma" w:hAnsi="Tahoma" w:cs="Tahoma"/>
          <w:color w:val="000000" w:themeColor="text1"/>
          <w:sz w:val="36"/>
          <w:szCs w:val="36"/>
        </w:rPr>
        <w:t>穆斯林在崇拜尊严强大的真主时，必须依真主所命令的方式来敬拜。对于功修的原则应当是全盘接受，不在任何功修中做没有依据的事。在宗教中做了任何尊严强大的真主及其使者没有命令过的事务，他的确在尊严强大的真主的教门中创新了，他所做的工作是受驳斥的，因为任何工作，只有具备了两个条件，才被接受：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1-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虔诚地为尊严强大的真主而做的：清高的真主说：【他们只奉命崇拜真主，虔诚敬意，恪遵正教。】《明证章》（第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5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节）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2-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效仿使者（愿真主祝福他，并使他平安），按他所要求的行事：清高的真主说：【使者命令你们的，当遵守之；使者禁止你们的，当戒绝之。】《放逐章》（第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7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节）所以，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lastRenderedPageBreak/>
        <w:t>绝对不允许在任何功修中新创先知（愿真主祝福他，并使他平安）从未做过的事务，因为先知（愿真主祝福他，并使他平安）说：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谁在我们的事务中新创了一件工作，他确是受驳斥的。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《布哈里圣训集》（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2697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）和《穆斯林圣训集》（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1718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）帖尔密吉由伊玛目艾哈迈德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罕百里那传述的圣训：欧勒巴杜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莎勒传述：先知（愿真主祝福他，并使他平安）说：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你们当谨遵我的道路和正统哈里发的道路，且用大牙紧紧地咬住，你们当谨防标新立异的事务，所有新生的事务都是异端，所有的异端都是迷误。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《帖尔密吉圣训集》（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3991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）。艾日巴尼在《艾布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达伍德圣训集》（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3851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）中核实了这段圣训的传述系统是优良的。作为穆斯林应该做的是：不要在使者（愿真主祝福他，并使他平安）所带来的事务中过分。由圣门弟子那传来的先知（愿真主祝福他，并使他平安）洗小净的方式中：没有任何人说过使者（愿真主祝福他，并使他平安）在洗小净中这样做过。应该效仿使者（愿真主祝福他，并使他平安）所做的。</w:t>
      </w:r>
    </w:p>
    <w:p w:rsidR="000A50FD" w:rsidRDefault="001C76D8" w:rsidP="001C76D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C76D8">
        <w:rPr>
          <w:rFonts w:ascii="Tahoma" w:hAnsi="Tahoma" w:cs="Tahoma"/>
          <w:color w:val="000000" w:themeColor="text1"/>
          <w:sz w:val="36"/>
          <w:szCs w:val="36"/>
        </w:rPr>
        <w:t>伊斯兰学者伊本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台伊米（愿真主慈悯他）关于言语表达举意的问题说：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不提倡用言语表达举意，因为这是新生的异端。没有任何记载真主的使者（愿真主祝福他，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lastRenderedPageBreak/>
        <w:t>并使他平安），以及圣门弟子们这样做过，先知（愿真主祝福他，并使他平安）也没有命令他的民众中任何人用言语表达举意，也没有教哪个穆斯林这样做过。如果以言语表达举意是显而易见，众所周知的事，先知（愿真主祝福他，并使他平安）和圣门弟子们不会忽视此事，因为穆斯林大众都为此受到考验，以言语举意是在宗教和理智方面所缺的。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《教法案例解答全集》（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22/231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）在另一个问题中，他还说道：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在念大赞词、应召词或洗大小净等功修前，人们新创的以言语举意的行为都是使者（愿真主祝福他，并使他平安）所未做过的，是异端。所有在宗教功修中增加的新创的使者（愿真主祝福他，并使他平安）没有做过的事务都是异端，使者（愿真主祝福他，并使他平安）从未在任何功修中这样做过。因此，经常这样做就是一种异端，一种迷误。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《教法案例解答全集》（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22/223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）</w:t>
      </w:r>
      <w:r w:rsidR="000A50FD">
        <w:rPr>
          <w:rFonts w:ascii="Tahoma" w:hAnsi="Tahoma" w:cs="Tahoma" w:hint="eastAsia"/>
          <w:color w:val="000000" w:themeColor="text1"/>
          <w:sz w:val="36"/>
          <w:szCs w:val="36"/>
        </w:rPr>
        <w:t xml:space="preserve">    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至于小净前后的祈祷词可参阅（</w:t>
      </w:r>
      <w:hyperlink r:id="rId8" w:history="1">
        <w:r w:rsidRPr="001C76D8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2165</w:t>
        </w:r>
      </w:hyperlink>
      <w:r w:rsidRPr="001C76D8">
        <w:rPr>
          <w:rFonts w:ascii="Tahoma" w:hAnsi="Tahoma" w:cs="Tahoma"/>
          <w:color w:val="000000" w:themeColor="text1"/>
          <w:sz w:val="36"/>
          <w:szCs w:val="36"/>
        </w:rPr>
        <w:t>）的解答作为穆斯林必须摈弃先知（愿真主祝福他，并使他平安）从未做过的宗教事务，远离宗教中的异端，因为奉行异端行为就是效仿基督教徒和犹太教徒。作为穆斯林应该积极地学习宗教知识，以免深陷异端。</w:t>
      </w:r>
    </w:p>
    <w:p w:rsidR="001C76D8" w:rsidRPr="001C76D8" w:rsidRDefault="001C76D8" w:rsidP="000A50F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C76D8">
        <w:rPr>
          <w:rFonts w:ascii="Tahoma" w:hAnsi="Tahoma" w:cs="Tahoma"/>
          <w:color w:val="000000" w:themeColor="text1"/>
          <w:sz w:val="36"/>
          <w:szCs w:val="36"/>
        </w:rPr>
        <w:t>真主至知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!</w:t>
      </w:r>
    </w:p>
    <w:p w:rsidR="001C76D8" w:rsidRPr="001C76D8" w:rsidRDefault="001C76D8" w:rsidP="001C76D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C76D8">
        <w:rPr>
          <w:rFonts w:ascii="Tahoma" w:hAnsi="Tahoma" w:cs="Tahoma"/>
          <w:color w:val="000000" w:themeColor="text1"/>
          <w:sz w:val="36"/>
          <w:szCs w:val="36"/>
        </w:rPr>
        <w:lastRenderedPageBreak/>
        <w:t>伊斯兰教义解答学者穆罕默德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刷里哈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穆楠基德尊敬的学者阿卜杜</w:t>
      </w:r>
      <w:r w:rsidRPr="001C76D8">
        <w:rPr>
          <w:rFonts w:ascii="MS Mincho" w:eastAsia="MS Mincho" w:hAnsi="MS Mincho" w:cs="MS Mincho" w:hint="eastAsia"/>
          <w:color w:val="000000" w:themeColor="text1"/>
          <w:sz w:val="36"/>
          <w:szCs w:val="36"/>
        </w:rPr>
        <w:t>・</w:t>
      </w:r>
      <w:r w:rsidRPr="001C76D8">
        <w:rPr>
          <w:rFonts w:hint="eastAsia"/>
          <w:color w:val="000000" w:themeColor="text1"/>
          <w:sz w:val="36"/>
          <w:szCs w:val="36"/>
        </w:rPr>
        <w:t>阿齐兹</w:t>
      </w:r>
      <w:r w:rsidRPr="001C76D8">
        <w:rPr>
          <w:rFonts w:ascii="MS Mincho" w:eastAsia="MS Mincho" w:hAnsi="MS Mincho" w:cs="MS Mincho" w:hint="eastAsia"/>
          <w:color w:val="000000" w:themeColor="text1"/>
          <w:sz w:val="36"/>
          <w:szCs w:val="36"/>
        </w:rPr>
        <w:t>・</w:t>
      </w:r>
      <w:r w:rsidRPr="001C76D8">
        <w:rPr>
          <w:rFonts w:hint="eastAsia"/>
          <w:color w:val="000000" w:themeColor="text1"/>
          <w:sz w:val="36"/>
          <w:szCs w:val="36"/>
        </w:rPr>
        <w:t>本</w:t>
      </w:r>
      <w:r w:rsidRPr="001C76D8">
        <w:rPr>
          <w:rFonts w:ascii="MS Mincho" w:eastAsia="MS Mincho" w:hAnsi="MS Mincho" w:cs="MS Mincho" w:hint="eastAsia"/>
          <w:color w:val="000000" w:themeColor="text1"/>
          <w:sz w:val="36"/>
          <w:szCs w:val="36"/>
        </w:rPr>
        <w:t>・</w:t>
      </w:r>
      <w:r w:rsidRPr="001C76D8">
        <w:rPr>
          <w:rFonts w:hint="eastAsia"/>
          <w:color w:val="000000" w:themeColor="text1"/>
          <w:sz w:val="36"/>
          <w:szCs w:val="36"/>
        </w:rPr>
        <w:t>巴兹的教法案例解答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——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《光明的大道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——</w:t>
      </w:r>
      <w:r w:rsidRPr="001C76D8">
        <w:rPr>
          <w:rFonts w:ascii="Tahoma" w:hAnsi="Tahoma" w:cs="Tahoma"/>
          <w:color w:val="000000" w:themeColor="text1"/>
          <w:sz w:val="36"/>
          <w:szCs w:val="36"/>
        </w:rPr>
        <w:t>教法案例解答》</w:t>
      </w:r>
    </w:p>
    <w:p w:rsidR="003764D3" w:rsidRPr="001C76D8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8D2610">
          <w:headerReference w:type="default" r:id="rId9"/>
          <w:headerReference w:type="first" r:id="rId10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AC" w:rsidRDefault="004157AC" w:rsidP="00E32771">
      <w:pPr>
        <w:spacing w:after="0" w:line="240" w:lineRule="auto"/>
      </w:pPr>
      <w:r>
        <w:separator/>
      </w:r>
    </w:p>
  </w:endnote>
  <w:endnote w:type="continuationSeparator" w:id="0">
    <w:p w:rsidR="004157AC" w:rsidRDefault="004157AC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B83E7E61-0E61-452D-A6B6-B1DC8F782647}"/>
    <w:embedBold r:id="rId2" w:subsetted="1" w:fontKey="{7ACC80DC-8D99-4354-9301-38AB3784FBE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68EE4025-3CE1-484B-A2BE-F271BFF09306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569D1202-DA59-42C6-893A-D2824FADE6FF}"/>
    <w:embedBold r:id="rId5" w:subsetted="1" w:fontKey="{160D414D-CC67-4F46-BD8D-042655E0F9C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B48FB540-C7A4-4C5A-9B75-60DA12C75E8A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E41620AA-CAAF-4AE8-BD5E-09A0047DD493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9EC3E63C-EA03-48A6-A882-980F1FC12FE3}"/>
    <w:embedBold r:id="rId9" w:subsetted="1" w:fontKey="{31BDAAC6-D04D-4465-80FC-B0BB9DA34123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10" w:subsetted="1" w:fontKey="{092A66F4-0A22-493D-B5E8-97A0F48ED46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1" w:fontKey="{D3F821F9-A680-4036-B29D-9F320BFB8926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AC" w:rsidRDefault="004157AC" w:rsidP="00E32771">
      <w:pPr>
        <w:spacing w:after="0" w:line="240" w:lineRule="auto"/>
      </w:pPr>
      <w:r>
        <w:separator/>
      </w:r>
    </w:p>
  </w:footnote>
  <w:footnote w:type="continuationSeparator" w:id="0">
    <w:p w:rsidR="004157AC" w:rsidRDefault="004157AC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D8" w:rsidRPr="00501B65" w:rsidRDefault="004157AC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C76D8" w:rsidRPr="00C36BA4" w:rsidRDefault="001C76D8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C76D8" w:rsidRPr="00C36BA4" w:rsidRDefault="001C76D8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0556C0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D8" w:rsidRPr="00520A9D" w:rsidRDefault="004157AC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1C76D8" w:rsidRPr="008B7CC3" w:rsidRDefault="001C76D8" w:rsidP="008D2610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8D2610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6D8" w:rsidRDefault="004157AC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556C0"/>
    <w:rsid w:val="000757ED"/>
    <w:rsid w:val="000839E3"/>
    <w:rsid w:val="000A50FD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612F0"/>
    <w:rsid w:val="00171C08"/>
    <w:rsid w:val="00177C64"/>
    <w:rsid w:val="00187D3B"/>
    <w:rsid w:val="001A0D79"/>
    <w:rsid w:val="001A178A"/>
    <w:rsid w:val="001B5EF0"/>
    <w:rsid w:val="001C76D8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1A0A"/>
    <w:rsid w:val="003831F3"/>
    <w:rsid w:val="003A526E"/>
    <w:rsid w:val="003B029D"/>
    <w:rsid w:val="003E1AC6"/>
    <w:rsid w:val="003E25F0"/>
    <w:rsid w:val="003F2533"/>
    <w:rsid w:val="004029D8"/>
    <w:rsid w:val="004127F3"/>
    <w:rsid w:val="004157AC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2610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758E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BCBEC71F-83CA-408C-9F8A-688C1626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76D8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1C76D8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C76D8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21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3C7-3447-49A9-90F0-26831478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811</Words>
  <Characters>876</Characters>
  <Application>Microsoft Office Word</Application>
  <DocSecurity>0</DocSecurity>
  <Lines>51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1670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小净中_x000d_存在的异端现象</dc:title>
  <dc:subject>小净中_x000d_存在的异端现象</dc:subject>
  <dc:creator>伊斯兰问答网站</dc:creator>
  <cp:keywords>小净中_x000d_存在的异端现象</cp:keywords>
  <dc:description>小净中_x000d_存在的异端现象</dc:description>
  <cp:lastModifiedBy>elhashemy</cp:lastModifiedBy>
  <cp:revision>5</cp:revision>
  <cp:lastPrinted>2015-11-21T20:57:00Z</cp:lastPrinted>
  <dcterms:created xsi:type="dcterms:W3CDTF">2015-10-31T07:03:00Z</dcterms:created>
  <dcterms:modified xsi:type="dcterms:W3CDTF">2015-11-23T08:30:00Z</dcterms:modified>
  <cp:category/>
</cp:coreProperties>
</file>