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7D40" w:rsidRDefault="00E77D40">
      <w:pPr>
        <w:spacing w:line="240" w:lineRule="auto"/>
        <w:ind w:firstLine="1200"/>
        <w:jc w:val="center"/>
      </w:pPr>
    </w:p>
    <w:p w:rsidR="00E77D40" w:rsidRDefault="00E77D40">
      <w:pPr>
        <w:spacing w:line="240" w:lineRule="auto"/>
        <w:jc w:val="center"/>
      </w:pPr>
    </w:p>
    <w:p w:rsidR="00E77D40" w:rsidRDefault="005C52BE">
      <w:pPr>
        <w:spacing w:after="0" w:line="240" w:lineRule="auto"/>
        <w:ind w:firstLine="1446"/>
        <w:jc w:val="center"/>
      </w:pPr>
      <w:r>
        <w:rPr>
          <w:rFonts w:ascii="SimSun" w:eastAsia="SimSun" w:hAnsi="SimSun" w:cs="SimSun"/>
          <w:b/>
          <w:color w:val="008080"/>
          <w:sz w:val="72"/>
          <w:szCs w:val="72"/>
        </w:rPr>
        <w:t xml:space="preserve"> </w:t>
      </w:r>
      <w:proofErr w:type="spellStart"/>
      <w:r>
        <w:rPr>
          <w:rFonts w:ascii="SimSun" w:eastAsia="SimSun" w:hAnsi="SimSun" w:cs="SimSun"/>
          <w:b/>
          <w:color w:val="008080"/>
          <w:sz w:val="72"/>
          <w:szCs w:val="72"/>
        </w:rPr>
        <w:t>斋月的丰收时刻</w:t>
      </w:r>
      <w:proofErr w:type="spellEnd"/>
    </w:p>
    <w:p w:rsidR="00E77D40" w:rsidRDefault="005C52BE">
      <w:pPr>
        <w:spacing w:after="0" w:line="240" w:lineRule="auto"/>
        <w:ind w:firstLine="1446"/>
        <w:jc w:val="center"/>
      </w:pPr>
      <w:proofErr w:type="spellStart"/>
      <w:r>
        <w:rPr>
          <w:rFonts w:ascii="SimSun" w:eastAsia="SimSun" w:hAnsi="SimSun" w:cs="SimSun"/>
          <w:b/>
          <w:color w:val="008080"/>
          <w:sz w:val="72"/>
          <w:szCs w:val="72"/>
        </w:rPr>
        <w:t>要感赞真主</w:t>
      </w:r>
      <w:proofErr w:type="spellEnd"/>
    </w:p>
    <w:p w:rsidR="00E77D40" w:rsidRDefault="00E77D40">
      <w:pPr>
        <w:spacing w:after="0" w:line="240" w:lineRule="auto"/>
        <w:ind w:firstLine="800"/>
        <w:jc w:val="center"/>
      </w:pPr>
    </w:p>
    <w:p w:rsidR="00E77D40" w:rsidRDefault="00E77D40">
      <w:pPr>
        <w:spacing w:after="0" w:line="240" w:lineRule="auto"/>
        <w:ind w:firstLine="800"/>
        <w:jc w:val="center"/>
      </w:pPr>
    </w:p>
    <w:p w:rsidR="00E77D40" w:rsidRDefault="005C52BE">
      <w:pPr>
        <w:spacing w:after="0" w:line="240" w:lineRule="auto"/>
        <w:ind w:firstLine="1040"/>
        <w:jc w:val="center"/>
      </w:pPr>
      <w:r>
        <w:rPr>
          <w:rFonts w:ascii="SimSun" w:eastAsia="SimSun" w:hAnsi="SimSun" w:cs="Times New Roman"/>
          <w:sz w:val="52"/>
          <w:szCs w:val="52"/>
          <w:rtl/>
        </w:rPr>
        <w:t>الشكر والحمد لله عند انتهاء رمضان</w:t>
      </w:r>
    </w:p>
    <w:p w:rsidR="00E77D40" w:rsidRDefault="00A76CD0">
      <w:pPr>
        <w:spacing w:after="0" w:line="240" w:lineRule="auto"/>
        <w:ind w:firstLine="560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61804B51" wp14:editId="11D65046">
            <wp:simplePos x="0" y="0"/>
            <wp:positionH relativeFrom="margin">
              <wp:posOffset>677572</wp:posOffset>
            </wp:positionH>
            <wp:positionV relativeFrom="paragraph">
              <wp:posOffset>82550</wp:posOffset>
            </wp:positionV>
            <wp:extent cx="3139440" cy="33528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7D40" w:rsidRDefault="00E77D40">
      <w:pPr>
        <w:spacing w:after="0" w:line="240" w:lineRule="auto"/>
        <w:ind w:firstLine="560"/>
        <w:jc w:val="center"/>
      </w:pPr>
    </w:p>
    <w:p w:rsidR="00E77D40" w:rsidRDefault="00E77D40">
      <w:pPr>
        <w:spacing w:after="0" w:line="240" w:lineRule="auto"/>
        <w:ind w:firstLine="560"/>
        <w:jc w:val="center"/>
      </w:pPr>
    </w:p>
    <w:p w:rsidR="00E77D40" w:rsidRDefault="00E77D40">
      <w:pPr>
        <w:spacing w:after="0" w:line="240" w:lineRule="auto"/>
        <w:ind w:firstLine="560"/>
        <w:jc w:val="center"/>
      </w:pPr>
    </w:p>
    <w:p w:rsidR="00E77D40" w:rsidRDefault="00E77D40">
      <w:pPr>
        <w:spacing w:after="0" w:line="240" w:lineRule="auto"/>
        <w:ind w:firstLine="560"/>
        <w:jc w:val="center"/>
      </w:pPr>
    </w:p>
    <w:p w:rsidR="00E77D40" w:rsidRDefault="00E77D40">
      <w:pPr>
        <w:spacing w:after="0" w:line="240" w:lineRule="auto"/>
        <w:ind w:firstLine="560"/>
        <w:jc w:val="center"/>
      </w:pPr>
    </w:p>
    <w:p w:rsidR="00E77D40" w:rsidRDefault="00E77D40">
      <w:pPr>
        <w:spacing w:after="0" w:line="240" w:lineRule="auto"/>
        <w:ind w:firstLine="560"/>
        <w:jc w:val="center"/>
      </w:pPr>
    </w:p>
    <w:p w:rsidR="00E77D40" w:rsidRDefault="00E77D40">
      <w:pPr>
        <w:spacing w:after="0" w:line="240" w:lineRule="auto"/>
        <w:ind w:firstLine="440"/>
        <w:jc w:val="center"/>
      </w:pPr>
    </w:p>
    <w:p w:rsidR="00E77D40" w:rsidRDefault="00E77D40">
      <w:pPr>
        <w:spacing w:line="240" w:lineRule="auto"/>
        <w:ind w:firstLine="240"/>
        <w:jc w:val="center"/>
      </w:pPr>
    </w:p>
    <w:p w:rsidR="00E77D40" w:rsidRDefault="005C52BE">
      <w:pPr>
        <w:tabs>
          <w:tab w:val="left" w:pos="753"/>
          <w:tab w:val="center" w:pos="3968"/>
        </w:tabs>
        <w:spacing w:line="240" w:lineRule="auto"/>
        <w:ind w:firstLine="2000"/>
      </w:pPr>
      <w:r>
        <w:rPr>
          <w:rFonts w:ascii="Times New Roman" w:eastAsia="Times New Roman" w:hAnsi="Times New Roman" w:cs="Times New Roman"/>
          <w:color w:val="5EA1A5"/>
          <w:sz w:val="100"/>
          <w:szCs w:val="100"/>
        </w:rPr>
        <w:tab/>
      </w:r>
      <w:r>
        <w:rPr>
          <w:rFonts w:ascii="Times New Roman" w:eastAsia="Times New Roman" w:hAnsi="Times New Roman" w:cs="Times New Roman"/>
          <w:color w:val="5EA1A5"/>
          <w:sz w:val="160"/>
          <w:szCs w:val="160"/>
        </w:rPr>
        <w:tab/>
      </w:r>
    </w:p>
    <w:p w:rsidR="00E77D40" w:rsidRDefault="00E77D40">
      <w:pPr>
        <w:tabs>
          <w:tab w:val="left" w:pos="753"/>
          <w:tab w:val="center" w:pos="3968"/>
        </w:tabs>
        <w:spacing w:line="240" w:lineRule="auto"/>
        <w:ind w:firstLine="1920"/>
      </w:pPr>
    </w:p>
    <w:p w:rsidR="00E77D40" w:rsidRDefault="005C52BE" w:rsidP="00A76CD0">
      <w:pPr>
        <w:tabs>
          <w:tab w:val="left" w:pos="753"/>
          <w:tab w:val="center" w:pos="3968"/>
        </w:tabs>
        <w:spacing w:line="240" w:lineRule="auto"/>
        <w:ind w:firstLine="3717"/>
      </w:pPr>
      <w:r>
        <w:rPr>
          <w:rFonts w:ascii="Times New Roman" w:eastAsia="Times New Roman" w:hAnsi="Times New Roman" w:cs="Times New Roman"/>
          <w:color w:val="5EA1A5"/>
          <w:sz w:val="160"/>
          <w:szCs w:val="160"/>
        </w:rPr>
        <w:t xml:space="preserve"> </w:t>
      </w:r>
      <w:r>
        <w:rPr>
          <w:rFonts w:ascii="Wingdings" w:eastAsia="Wingdings" w:hAnsi="Wingdings" w:cs="Wingdings"/>
          <w:color w:val="7F7F7F"/>
          <w:sz w:val="52"/>
          <w:szCs w:val="52"/>
        </w:rPr>
        <w:t>❧❧</w:t>
      </w:r>
    </w:p>
    <w:p w:rsidR="00E77D40" w:rsidRDefault="00E77D40">
      <w:pPr>
        <w:spacing w:line="240" w:lineRule="auto"/>
        <w:ind w:firstLine="120"/>
        <w:jc w:val="center"/>
      </w:pPr>
    </w:p>
    <w:p w:rsidR="00E77D40" w:rsidRDefault="00E77D40">
      <w:pPr>
        <w:spacing w:line="240" w:lineRule="auto"/>
        <w:ind w:firstLine="120"/>
        <w:jc w:val="center"/>
      </w:pPr>
      <w:bookmarkStart w:id="0" w:name="h.gjdgxs" w:colFirst="0" w:colLast="0"/>
      <w:bookmarkEnd w:id="0"/>
    </w:p>
    <w:p w:rsidR="00E77D40" w:rsidRDefault="00E77D40">
      <w:pPr>
        <w:spacing w:after="0" w:line="240" w:lineRule="auto"/>
        <w:jc w:val="center"/>
      </w:pPr>
    </w:p>
    <w:p w:rsidR="00E77D40" w:rsidRDefault="005C52BE">
      <w:pPr>
        <w:spacing w:after="0" w:line="240" w:lineRule="auto"/>
        <w:jc w:val="center"/>
      </w:pPr>
      <w:proofErr w:type="spellStart"/>
      <w:r>
        <w:rPr>
          <w:rFonts w:ascii="SimSun" w:eastAsia="SimSun" w:hAnsi="SimSun" w:cs="SimSun"/>
          <w:color w:val="006666"/>
          <w:sz w:val="40"/>
          <w:szCs w:val="40"/>
        </w:rPr>
        <w:t>编审：伊斯兰之家中文小组</w:t>
      </w:r>
      <w:proofErr w:type="spellEnd"/>
    </w:p>
    <w:p w:rsidR="00E77D40" w:rsidRDefault="00E77D40">
      <w:pPr>
        <w:spacing w:line="240" w:lineRule="auto"/>
        <w:ind w:firstLine="402"/>
        <w:jc w:val="center"/>
      </w:pPr>
    </w:p>
    <w:p w:rsidR="00E77D40" w:rsidRDefault="005C52BE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rtl/>
        </w:rPr>
        <w:t>مراجعة: فريق اللغة الصينية بموقع دار الإسلام</w:t>
      </w: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6CD0" w:rsidRDefault="00A76CD0">
      <w:pPr>
        <w:spacing w:after="0" w:line="240" w:lineRule="auto"/>
        <w:ind w:hanging="1"/>
        <w:jc w:val="center"/>
      </w:pPr>
    </w:p>
    <w:p w:rsidR="00E77D40" w:rsidRDefault="00E77D40">
      <w:pPr>
        <w:spacing w:line="240" w:lineRule="auto"/>
        <w:ind w:firstLine="640"/>
        <w:jc w:val="center"/>
      </w:pPr>
    </w:p>
    <w:p w:rsidR="00E77D40" w:rsidRDefault="005C52BE">
      <w:pPr>
        <w:spacing w:line="240" w:lineRule="auto"/>
        <w:ind w:firstLine="440"/>
        <w:jc w:val="center"/>
      </w:pPr>
      <w:proofErr w:type="spellStart"/>
      <w:r>
        <w:rPr>
          <w:color w:val="009999"/>
          <w:sz w:val="36"/>
          <w:szCs w:val="36"/>
        </w:rPr>
        <w:lastRenderedPageBreak/>
        <w:t>斋月的丰收时刻要感赞真主</w:t>
      </w:r>
      <w:proofErr w:type="spellEnd"/>
    </w:p>
    <w:p w:rsidR="00E77D40" w:rsidRDefault="005C52BE">
      <w:pPr>
        <w:spacing w:line="240" w:lineRule="auto"/>
        <w:jc w:val="right"/>
      </w:pPr>
      <w:r>
        <w:rPr>
          <w:sz w:val="36"/>
          <w:szCs w:val="36"/>
        </w:rPr>
        <w:t xml:space="preserve">    　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贵斋月是一次灵魂提升的修持和锻造﹐人人都能在敬畏真主的诚意中收益﹐因为一切功修都为自己﹐唯独莱麦丹月的斋戒是为了真主。每天凌晨时封斋﹐必须举意说“我今天为真主坚守斋戒”﹔傍晚开斋时﹐感赞真主恩赐一天平安和健康﹐然后品尝美食的滋味。这一天之中﹐身体受到饥渴的煎熬﹐作息时间也有所变更﹐比平日更加劳累﹐完满的三十天斋月﹐艰苦的斋戒留下了持久的记忆﹐日后不断体会接近真主的甜美。《古兰经》说﹕“故你们当记忆我</w:t>
      </w:r>
      <w:proofErr w:type="gramStart"/>
      <w:r>
        <w:rPr>
          <w:sz w:val="36"/>
          <w:szCs w:val="36"/>
        </w:rPr>
        <w:t>﹐(</w:t>
      </w:r>
      <w:proofErr w:type="gramEnd"/>
      <w:r>
        <w:rPr>
          <w:sz w:val="36"/>
          <w:szCs w:val="36"/>
        </w:rPr>
        <w:t>你们记忆我)﹐我记忆你们﹔你们当感谢我﹔不要辜负我。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>2﹕152)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古人说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苦其心志﹐劳其筋骨﹐饿其体肤﹐空乏其身﹐行拂乱其所为﹐所以动心忍性﹐增益所不能</w:t>
      </w:r>
      <w:proofErr w:type="spellEnd"/>
      <w:r>
        <w:rPr>
          <w:sz w:val="36"/>
          <w:szCs w:val="36"/>
        </w:rPr>
        <w:t>。” 这是古代先哲圣人对民众精神修炼的理想﹐最高标准﹔为了达到“增益所不能”的人性净化和进取功效﹐这是一般人很难达到的高度心灵境界。古人还说“修身﹐则道立”﹐但是怎样修身﹐没有确定的法则和方式﹐历来有许多争论﹐人类一直在摸索。伊斯兰信</w:t>
      </w:r>
      <w:r>
        <w:rPr>
          <w:sz w:val="36"/>
          <w:szCs w:val="36"/>
        </w:rPr>
        <w:lastRenderedPageBreak/>
        <w:t>仰从根本上解答了这个千百代智者努力探索而不得的问题﹐而且提供了简单易行的答案。莱麦丹月的斋戒﹐对于每个普通的穆斯林都能身临其境﹐得其古圣人所理想的精神境界﹐就是为真主守斋戒﹐时刻接近真主﹐感赞真主﹐一生做真主的忠仆﹐幸福无限。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《</w:t>
      </w:r>
      <w:proofErr w:type="spellStart"/>
      <w:r>
        <w:rPr>
          <w:sz w:val="36"/>
          <w:szCs w:val="36"/>
        </w:rPr>
        <w:t>古兰经》说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如果你们感谢﹐我势必对你们恩上加恩﹔如果你们忘恩负义﹐那么﹐我的刑罚确是严厉的</w:t>
      </w:r>
      <w:proofErr w:type="spellEnd"/>
      <w:r>
        <w:rPr>
          <w:sz w:val="36"/>
          <w:szCs w:val="36"/>
        </w:rPr>
        <w:t>。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>14﹕7) 《</w:t>
      </w:r>
      <w:proofErr w:type="spellStart"/>
      <w:r>
        <w:rPr>
          <w:sz w:val="36"/>
          <w:szCs w:val="36"/>
        </w:rPr>
        <w:t>古兰经》说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你们当感谢真主。感谢的人﹐只为自己而感谢﹐孤负的人﹐须知真主确是无求的﹐确是可颂的</w:t>
      </w:r>
      <w:proofErr w:type="spellEnd"/>
      <w:r>
        <w:rPr>
          <w:sz w:val="36"/>
          <w:szCs w:val="36"/>
        </w:rPr>
        <w:t>。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 xml:space="preserve">31﹕12) 在《古兰经》中感谢一词是“舒克尔”(shukr)﹐出现过许多次﹐都是要信士对真主的造化和恩典有所理解﹐并表示感谢﹐认识人在天地间的正当位置和人的性质。真主是自足的﹐毋需人类贡献什么﹐只须人知道真主造化万物﹐并且赐予人类一切生活物质和恩典。 </w:t>
      </w:r>
      <w:proofErr w:type="spellStart"/>
      <w:r>
        <w:rPr>
          <w:sz w:val="36"/>
          <w:szCs w:val="36"/>
        </w:rPr>
        <w:t>这就是有理智的人﹐用感谢表达了对真主的认识和敬畏﹐承认人类处于真主掌管之中谦卑的地位﹐期待真主饶恕和指引光明</w:t>
      </w:r>
      <w:proofErr w:type="spellEnd"/>
      <w:r>
        <w:rPr>
          <w:sz w:val="36"/>
          <w:szCs w:val="36"/>
        </w:rPr>
        <w:t>。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lastRenderedPageBreak/>
        <w:t xml:space="preserve">　　感谢真主就是信仰的真诚表示﹐而否定真主的人是忘恩负义的﹐他们孤负真主的造化和滋养之恩﹐因此﹐对真主感谢与不感谢是信士与不通道者的分别。《古兰经》记载了许多先知事迹﹐他们对真主的各种宏恩只报以真诚的感谢﹐他们因此受到真主的喜悦和报偿。例如真主对努哈先知的恩惠﹐因为他“是一个感恩的仆人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>17﹕3)﹔真主对易卜拉欣先知施予恩惠﹐因为“他原是感谢主恩的﹐主挑选了他﹐并将他引上正路”(16﹕121)﹔真主恩赐达伍德先知﹐使他拥有强大的王权和美丽的王宫﹐真主对他说﹕“达伍德家属啊﹗ 你们应当感谢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 xml:space="preserve">34﹕13)﹔真主对他的最后使者穆罕默德说﹕“你和你以前的人﹐都奉到启示说﹕‘如果你们以物配主﹐则你们的善功﹐必定无效﹐而你必定成为亏折者。 </w:t>
      </w:r>
      <w:proofErr w:type="spellStart"/>
      <w:r>
        <w:rPr>
          <w:sz w:val="36"/>
          <w:szCs w:val="36"/>
        </w:rPr>
        <w:t>不然</w:t>
      </w:r>
      <w:proofErr w:type="spellEnd"/>
      <w:r>
        <w:rPr>
          <w:sz w:val="36"/>
          <w:szCs w:val="36"/>
        </w:rPr>
        <w:t xml:space="preserve">﹗ </w:t>
      </w:r>
      <w:proofErr w:type="spellStart"/>
      <w:r>
        <w:rPr>
          <w:sz w:val="36"/>
          <w:szCs w:val="36"/>
        </w:rPr>
        <w:t>你应当只崇拜真主﹐你应当做感谢者</w:t>
      </w:r>
      <w:proofErr w:type="spellEnd"/>
      <w:r>
        <w:rPr>
          <w:sz w:val="36"/>
          <w:szCs w:val="36"/>
        </w:rPr>
        <w:t>。’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>39﹕65-66)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今年的贵斋月完满结束了﹐最大的收获应当是更加接近真主﹐对真主的恩德有更深刻的体会﹐因此必须以更深刻的感谢向真主表示忠诚和信赖﹐使伊斯兰信仰完美和纯真。 </w:t>
      </w:r>
      <w:proofErr w:type="spellStart"/>
      <w:r>
        <w:rPr>
          <w:sz w:val="36"/>
          <w:szCs w:val="36"/>
        </w:rPr>
        <w:t>感谢不是虚晃的空话﹐而是实际</w:t>
      </w:r>
      <w:r>
        <w:rPr>
          <w:sz w:val="36"/>
          <w:szCs w:val="36"/>
        </w:rPr>
        <w:lastRenderedPageBreak/>
        <w:t>行动﹐表现在生活内容的改变﹐确定新的生活目标</w:t>
      </w:r>
      <w:proofErr w:type="spellEnd"/>
      <w:r>
        <w:rPr>
          <w:sz w:val="36"/>
          <w:szCs w:val="36"/>
        </w:rPr>
        <w:t>。 因感谢而有崇拜﹐对真主顺从和尽忠﹐所以﹐先知穆圣确定的五大功修都是表示感谢的方式﹕日夜赞颂真主﹐保持定时的礼拜﹐守定时和自愿的斋戒﹐完纳天课和在条件许可时的朝觐。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记念真主是先知穆圣每天的习惯﹐他在入睡前必定说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我以真主的名义﹐死和生</w:t>
      </w:r>
      <w:proofErr w:type="spellEnd"/>
      <w:r>
        <w:rPr>
          <w:sz w:val="36"/>
          <w:szCs w:val="36"/>
        </w:rPr>
        <w:t xml:space="preserve">。” </w:t>
      </w:r>
      <w:proofErr w:type="spellStart"/>
      <w:r>
        <w:rPr>
          <w:sz w:val="36"/>
          <w:szCs w:val="36"/>
        </w:rPr>
        <w:t>早晨醒来时﹐他必定说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感谢真主﹐在我死过之后又恩赐我一天的生命。在复活日﹐我将归于真主</w:t>
      </w:r>
      <w:proofErr w:type="spellEnd"/>
      <w:r>
        <w:rPr>
          <w:sz w:val="36"/>
          <w:szCs w:val="36"/>
        </w:rPr>
        <w:t>。”《</w:t>
      </w:r>
      <w:proofErr w:type="spellStart"/>
      <w:r>
        <w:rPr>
          <w:sz w:val="36"/>
          <w:szCs w:val="36"/>
        </w:rPr>
        <w:t>布哈里圣训集</w:t>
      </w:r>
      <w:proofErr w:type="spellEnd"/>
      <w:r>
        <w:rPr>
          <w:sz w:val="36"/>
          <w:szCs w:val="36"/>
        </w:rPr>
        <w:t>》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先知穆圣在每次吃饭和喝水前必定说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感谢真主恩赐我饮食﹐使我成为穆斯林</w:t>
      </w:r>
      <w:proofErr w:type="spellEnd"/>
      <w:r>
        <w:rPr>
          <w:sz w:val="36"/>
          <w:szCs w:val="36"/>
        </w:rPr>
        <w:t>。”《</w:t>
      </w:r>
      <w:proofErr w:type="spellStart"/>
      <w:r>
        <w:rPr>
          <w:sz w:val="36"/>
          <w:szCs w:val="36"/>
        </w:rPr>
        <w:t>提尔密济圣训集</w:t>
      </w:r>
      <w:proofErr w:type="spellEnd"/>
      <w:r>
        <w:rPr>
          <w:sz w:val="36"/>
          <w:szCs w:val="36"/>
        </w:rPr>
        <w:t xml:space="preserve">》 </w:t>
      </w:r>
      <w:proofErr w:type="spellStart"/>
      <w:r>
        <w:rPr>
          <w:sz w:val="36"/>
          <w:szCs w:val="36"/>
        </w:rPr>
        <w:t>先知穆圣在看到新衣服时﹐他必定说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感谢真主﹐你给我这新衣服穿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我祈求真主因这衣服而赐福于我﹐也因这衣服使我受益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我祈求真主因这衣服而保佑我﹐驱逐这衣服中的邪恶﹐驱逐因这衣服而产生的邪恶</w:t>
      </w:r>
      <w:proofErr w:type="spellEnd"/>
      <w:r>
        <w:rPr>
          <w:sz w:val="36"/>
          <w:szCs w:val="36"/>
        </w:rPr>
        <w:t>。”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先知穆圣每次准备出门旅行﹐在登上他的骆驼坐骑之前必说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真主至大</w:t>
      </w:r>
      <w:proofErr w:type="spellEnd"/>
      <w:r>
        <w:rPr>
          <w:sz w:val="36"/>
          <w:szCs w:val="36"/>
        </w:rPr>
        <w:t xml:space="preserve">﹗” </w:t>
      </w:r>
      <w:proofErr w:type="spellStart"/>
      <w:r>
        <w:rPr>
          <w:sz w:val="36"/>
          <w:szCs w:val="36"/>
        </w:rPr>
        <w:t>然后﹐诵读以下经文三遍</w:t>
      </w:r>
      <w:proofErr w:type="spellEnd"/>
      <w:r>
        <w:rPr>
          <w:sz w:val="36"/>
          <w:szCs w:val="36"/>
        </w:rPr>
        <w:lastRenderedPageBreak/>
        <w:t>﹕“</w:t>
      </w:r>
      <w:proofErr w:type="spellStart"/>
      <w:r>
        <w:rPr>
          <w:sz w:val="36"/>
          <w:szCs w:val="36"/>
        </w:rPr>
        <w:t>赞颂真主﹐超绝万物</w:t>
      </w:r>
      <w:proofErr w:type="spellEnd"/>
      <w:r>
        <w:rPr>
          <w:sz w:val="36"/>
          <w:szCs w:val="36"/>
        </w:rPr>
        <w:t xml:space="preserve">﹗ </w:t>
      </w:r>
      <w:proofErr w:type="spellStart"/>
      <w:r>
        <w:rPr>
          <w:sz w:val="36"/>
          <w:szCs w:val="36"/>
        </w:rPr>
        <w:t>他为我们制服此物﹐我们对于它本是无能的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我们必定归于我们的主</w:t>
      </w:r>
      <w:proofErr w:type="spellEnd"/>
      <w:r>
        <w:rPr>
          <w:sz w:val="36"/>
          <w:szCs w:val="36"/>
        </w:rPr>
        <w:t>。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 xml:space="preserve">43﹔13-14) </w:t>
      </w:r>
      <w:proofErr w:type="spellStart"/>
      <w:r>
        <w:rPr>
          <w:sz w:val="36"/>
          <w:szCs w:val="36"/>
        </w:rPr>
        <w:t>他旅行出发前的祈祷向弟子们展示自身的无能﹐而一切都仰仗真主的恩典和护佑。他说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真主啊</w:t>
      </w:r>
      <w:proofErr w:type="spellEnd"/>
      <w:r>
        <w:rPr>
          <w:sz w:val="36"/>
          <w:szCs w:val="36"/>
        </w:rPr>
        <w:t xml:space="preserve">﹗ </w:t>
      </w:r>
      <w:proofErr w:type="spellStart"/>
      <w:r>
        <w:rPr>
          <w:sz w:val="36"/>
          <w:szCs w:val="36"/>
        </w:rPr>
        <w:t>我求你引导我这次旅行走正路﹐保持纯正的信仰﹐我的一切行为都能使真主喜悦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真主啊</w:t>
      </w:r>
      <w:proofErr w:type="spellEnd"/>
      <w:r>
        <w:rPr>
          <w:sz w:val="36"/>
          <w:szCs w:val="36"/>
        </w:rPr>
        <w:t xml:space="preserve">﹗ </w:t>
      </w:r>
      <w:proofErr w:type="spellStart"/>
      <w:r>
        <w:rPr>
          <w:sz w:val="36"/>
          <w:szCs w:val="36"/>
        </w:rPr>
        <w:t>求你使我的旅行容易﹐并且路程不觉得遥远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真主啊</w:t>
      </w:r>
      <w:proofErr w:type="spellEnd"/>
      <w:r>
        <w:rPr>
          <w:sz w:val="36"/>
          <w:szCs w:val="36"/>
        </w:rPr>
        <w:t xml:space="preserve">﹗ </w:t>
      </w:r>
      <w:proofErr w:type="spellStart"/>
      <w:r>
        <w:rPr>
          <w:sz w:val="36"/>
          <w:szCs w:val="36"/>
        </w:rPr>
        <w:t>在旅途中﹐你将与我们同在﹐你是这次旅行和我留在家庭中家属的向导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真主啊</w:t>
      </w:r>
      <w:proofErr w:type="spellEnd"/>
      <w:r>
        <w:rPr>
          <w:sz w:val="36"/>
          <w:szCs w:val="36"/>
        </w:rPr>
        <w:t xml:space="preserve">﹗ </w:t>
      </w:r>
      <w:proofErr w:type="spellStart"/>
      <w:r>
        <w:rPr>
          <w:sz w:val="36"/>
          <w:szCs w:val="36"/>
        </w:rPr>
        <w:t>求你免除我在旅途中的劳累﹐保护我不受邪恶的侵袭﹐使我的财产和家属免受赔损</w:t>
      </w:r>
      <w:proofErr w:type="spellEnd"/>
      <w:r>
        <w:rPr>
          <w:sz w:val="36"/>
          <w:szCs w:val="36"/>
        </w:rPr>
        <w:t xml:space="preserve">。” </w:t>
      </w:r>
      <w:proofErr w:type="spellStart"/>
      <w:r>
        <w:rPr>
          <w:sz w:val="36"/>
          <w:szCs w:val="36"/>
        </w:rPr>
        <w:t>当先知穆圣旅行回来时﹐他必定祈祷说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我回来了﹐我将忏悔﹐我将敬拜真主﹐赞颂我的主</w:t>
      </w:r>
      <w:proofErr w:type="spellEnd"/>
      <w:r>
        <w:rPr>
          <w:sz w:val="36"/>
          <w:szCs w:val="36"/>
        </w:rPr>
        <w:t>。”《</w:t>
      </w:r>
      <w:proofErr w:type="spellStart"/>
      <w:r>
        <w:rPr>
          <w:sz w:val="36"/>
          <w:szCs w:val="36"/>
        </w:rPr>
        <w:t>穆斯林圣训集</w:t>
      </w:r>
      <w:proofErr w:type="spellEnd"/>
      <w:r>
        <w:rPr>
          <w:sz w:val="36"/>
          <w:szCs w:val="36"/>
        </w:rPr>
        <w:t>》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经历了一次斋月﹐每年生活都有变化﹐更加接近真主﹐意识到生命中的一切福利都是来自真主的恩惠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人是无能的﹐在真主的恩惠笼罩中﹐获得了一切生活条件和物质供应﹐获得喜欢的心情和健康的身驱﹐万事如意﹐家庭平安﹐社会安定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我们效仿先知</w:t>
      </w:r>
      <w:r>
        <w:rPr>
          <w:sz w:val="36"/>
          <w:szCs w:val="36"/>
        </w:rPr>
        <w:lastRenderedPageBreak/>
        <w:t>穆圣的行为﹐成为优秀穆斯林﹐因为时时刻刻在感赞真主</w:t>
      </w:r>
      <w:proofErr w:type="spellEnd"/>
      <w:r>
        <w:rPr>
          <w:sz w:val="36"/>
          <w:szCs w:val="36"/>
        </w:rPr>
        <w:t>。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我们感谢真主﹐因为理解真主的宏恩无限﹐包括使我们生活愉快的周围所有的人﹐如父母双亲﹐</w:t>
      </w:r>
      <w:proofErr w:type="gramStart"/>
      <w:r>
        <w:rPr>
          <w:sz w:val="36"/>
          <w:szCs w:val="36"/>
        </w:rPr>
        <w:t>妻子</w:t>
      </w:r>
      <w:proofErr w:type="spellEnd"/>
      <w:r>
        <w:rPr>
          <w:sz w:val="36"/>
          <w:szCs w:val="36"/>
        </w:rPr>
        <w:t>(</w:t>
      </w:r>
      <w:proofErr w:type="spellStart"/>
      <w:proofErr w:type="gramEnd"/>
      <w:r>
        <w:rPr>
          <w:sz w:val="36"/>
          <w:szCs w:val="36"/>
        </w:rPr>
        <w:t>丈夫</w:t>
      </w:r>
      <w:proofErr w:type="spellEnd"/>
      <w:r>
        <w:rPr>
          <w:sz w:val="36"/>
          <w:szCs w:val="36"/>
        </w:rPr>
        <w:t xml:space="preserve">)﹑ </w:t>
      </w:r>
      <w:proofErr w:type="spellStart"/>
      <w:r>
        <w:rPr>
          <w:sz w:val="36"/>
          <w:szCs w:val="36"/>
        </w:rPr>
        <w:t>儿女﹑亲朋好友和穆斯林弟兄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没有这些人﹐无法体现真主的恩惠﹐所以﹐感谢所有这些人也是感谢真主的一部分内容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先知穆圣说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那些不懂得感谢人者﹐也不懂得感谢真主</w:t>
      </w:r>
      <w:proofErr w:type="spellEnd"/>
      <w:r>
        <w:rPr>
          <w:sz w:val="36"/>
          <w:szCs w:val="36"/>
        </w:rPr>
        <w:t>。”《</w:t>
      </w:r>
      <w:proofErr w:type="spellStart"/>
      <w:r>
        <w:rPr>
          <w:sz w:val="36"/>
          <w:szCs w:val="36"/>
        </w:rPr>
        <w:t>提尔密济圣训集</w:t>
      </w:r>
      <w:proofErr w:type="spellEnd"/>
      <w:r>
        <w:rPr>
          <w:sz w:val="36"/>
          <w:szCs w:val="36"/>
        </w:rPr>
        <w:t>》</w:t>
      </w:r>
    </w:p>
    <w:p w:rsidR="00E77D40" w:rsidRDefault="005C52BE" w:rsidP="00A76CD0">
      <w:pPr>
        <w:spacing w:line="360" w:lineRule="auto"/>
        <w:jc w:val="right"/>
      </w:pPr>
      <w:r>
        <w:rPr>
          <w:sz w:val="36"/>
          <w:szCs w:val="36"/>
        </w:rPr>
        <w:t xml:space="preserve">　　</w:t>
      </w:r>
      <w:proofErr w:type="spellStart"/>
      <w:r>
        <w:rPr>
          <w:sz w:val="36"/>
          <w:szCs w:val="36"/>
        </w:rPr>
        <w:t>斋月中的最</w:t>
      </w:r>
      <w:bookmarkStart w:id="1" w:name="_GoBack"/>
      <w:bookmarkEnd w:id="1"/>
      <w:r>
        <w:rPr>
          <w:sz w:val="36"/>
          <w:szCs w:val="36"/>
        </w:rPr>
        <w:t>大收获﹐是懂得了怎样感谢真主</w:t>
      </w:r>
      <w:proofErr w:type="spellEnd"/>
      <w:r>
        <w:rPr>
          <w:sz w:val="36"/>
          <w:szCs w:val="36"/>
        </w:rPr>
        <w:t>。 《</w:t>
      </w:r>
      <w:proofErr w:type="spellStart"/>
      <w:r>
        <w:rPr>
          <w:sz w:val="36"/>
          <w:szCs w:val="36"/>
        </w:rPr>
        <w:t>古兰经》说</w:t>
      </w:r>
      <w:proofErr w:type="spellEnd"/>
      <w:r>
        <w:rPr>
          <w:sz w:val="36"/>
          <w:szCs w:val="36"/>
        </w:rPr>
        <w:t>﹕“</w:t>
      </w:r>
      <w:proofErr w:type="spellStart"/>
      <w:r>
        <w:rPr>
          <w:sz w:val="36"/>
          <w:szCs w:val="36"/>
        </w:rPr>
        <w:t>不得真主的许可﹐任何不会死亡﹔真主已注定各人的寿限了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谁想获得今世的报酬﹐我给谁今世的报酬﹔谁想获得后世的报酬﹐我给谁后世的报酬</w:t>
      </w:r>
      <w:proofErr w:type="spellEnd"/>
      <w:r>
        <w:rPr>
          <w:sz w:val="36"/>
          <w:szCs w:val="36"/>
        </w:rPr>
        <w:t xml:space="preserve">。 </w:t>
      </w:r>
      <w:proofErr w:type="spellStart"/>
      <w:r>
        <w:rPr>
          <w:sz w:val="36"/>
          <w:szCs w:val="36"/>
        </w:rPr>
        <w:t>我将报酬感谢的人</w:t>
      </w:r>
      <w:proofErr w:type="spellEnd"/>
      <w:r>
        <w:rPr>
          <w:sz w:val="36"/>
          <w:szCs w:val="36"/>
        </w:rPr>
        <w:t>。</w:t>
      </w:r>
      <w:proofErr w:type="gramStart"/>
      <w:r>
        <w:rPr>
          <w:sz w:val="36"/>
          <w:szCs w:val="36"/>
        </w:rPr>
        <w:t>”(</w:t>
      </w:r>
      <w:proofErr w:type="gramEnd"/>
      <w:r>
        <w:rPr>
          <w:sz w:val="36"/>
          <w:szCs w:val="36"/>
        </w:rPr>
        <w:t>3﹕145)</w:t>
      </w:r>
    </w:p>
    <w:p w:rsidR="00E77D40" w:rsidRDefault="00E77D40">
      <w:pPr>
        <w:spacing w:line="240" w:lineRule="auto"/>
        <w:jc w:val="right"/>
      </w:pPr>
    </w:p>
    <w:p w:rsidR="00E77D40" w:rsidRDefault="00E77D40">
      <w:pPr>
        <w:spacing w:line="240" w:lineRule="auto"/>
        <w:jc w:val="right"/>
      </w:pPr>
    </w:p>
    <w:p w:rsidR="00E77D40" w:rsidRDefault="005C52BE" w:rsidP="00997E85">
      <w:r>
        <w:br w:type="page"/>
      </w:r>
    </w:p>
    <w:p w:rsidR="00E77D40" w:rsidRDefault="005C52BE" w:rsidP="00997E85">
      <w:pPr>
        <w:tabs>
          <w:tab w:val="left" w:pos="2676"/>
        </w:tabs>
        <w:spacing w:line="240" w:lineRule="auto"/>
        <w:ind w:firstLine="44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0" hidden="0" allowOverlap="0">
            <wp:simplePos x="0" y="0"/>
            <wp:positionH relativeFrom="margin">
              <wp:posOffset>-17144</wp:posOffset>
            </wp:positionH>
            <wp:positionV relativeFrom="paragraph">
              <wp:posOffset>-123824</wp:posOffset>
            </wp:positionV>
            <wp:extent cx="7572375" cy="11372850"/>
            <wp:effectExtent l="0" t="0" r="0" b="0"/>
            <wp:wrapSquare wrapText="bothSides" distT="0" distB="0" distL="114300" distR="114300"/>
            <wp:docPr id="2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77D40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D2" w:rsidRDefault="00BA71D2">
      <w:pPr>
        <w:spacing w:after="0" w:line="240" w:lineRule="auto"/>
      </w:pPr>
      <w:r>
        <w:separator/>
      </w:r>
    </w:p>
  </w:endnote>
  <w:endnote w:type="continuationSeparator" w:id="0">
    <w:p w:rsidR="00BA71D2" w:rsidRDefault="00BA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D2" w:rsidRDefault="00BA71D2">
      <w:pPr>
        <w:spacing w:after="0" w:line="240" w:lineRule="auto"/>
      </w:pPr>
      <w:r>
        <w:separator/>
      </w:r>
    </w:p>
  </w:footnote>
  <w:footnote w:type="continuationSeparator" w:id="0">
    <w:p w:rsidR="00BA71D2" w:rsidRDefault="00BA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40" w:rsidRDefault="00E77D40">
    <w:pPr>
      <w:widowControl w:val="0"/>
      <w:tabs>
        <w:tab w:val="center" w:pos="4153"/>
        <w:tab w:val="right" w:pos="8306"/>
      </w:tabs>
      <w:spacing w:before="709" w:after="0" w:line="12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40" w:rsidRDefault="005C52BE">
    <w:pPr>
      <w:widowControl w:val="0"/>
      <w:tabs>
        <w:tab w:val="center" w:pos="4153"/>
        <w:tab w:val="right" w:pos="8306"/>
      </w:tabs>
      <w:spacing w:before="709" w:after="0"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7D40" w:rsidRDefault="00E77D4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7D40" w:rsidRDefault="005C52BE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E77D40" w:rsidRDefault="00E77D4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E77D40" w:rsidRDefault="005C52BE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3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7D40"/>
    <w:rsid w:val="005C52BE"/>
    <w:rsid w:val="00997E85"/>
    <w:rsid w:val="00A76CD0"/>
    <w:rsid w:val="00BA71D2"/>
    <w:rsid w:val="00E7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82BBA-1F69-47FD-BDC1-9498B986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376</Words>
  <Characters>2145</Characters>
  <Application>Microsoft Office Word</Application>
  <DocSecurity>0</DocSecurity>
  <Lines>17</Lines>
  <Paragraphs>5</Paragraphs>
  <ScaleCrop>false</ScaleCrop>
  <Manager/>
  <Company>islamhouse.com</Company>
  <LinksUpToDate>false</LinksUpToDate>
  <CharactersWithSpaces>2516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斋月的丰收时刻_x000d_要感赞真主</dc:title>
  <dc:subject> 斋月的丰收时刻_x000d_要感赞真主</dc:subject>
  <cp:keywords> 斋月的丰收时刻_x000d_要感赞真主</cp:keywords>
  <dc:description> 斋月的丰收时刻_x000d_要感赞真主</dc:description>
  <cp:lastModifiedBy>Mahmoud</cp:lastModifiedBy>
  <cp:revision>3</cp:revision>
  <dcterms:created xsi:type="dcterms:W3CDTF">2015-08-06T16:07:00Z</dcterms:created>
  <dcterms:modified xsi:type="dcterms:W3CDTF">2016-03-26T10:40:00Z</dcterms:modified>
  <cp:category/>
</cp:coreProperties>
</file>