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F094A" w:rsidRDefault="007F094A">
      <w:pPr>
        <w:jc w:val="center"/>
      </w:pPr>
    </w:p>
    <w:p w:rsidR="007F094A" w:rsidRDefault="007F094A">
      <w:pPr>
        <w:jc w:val="center"/>
      </w:pPr>
    </w:p>
    <w:p w:rsidR="007F094A" w:rsidRDefault="00550856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斋戒期间妇女涂口红坏斋吗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7F094A" w:rsidRDefault="007F094A">
      <w:pPr>
        <w:spacing w:line="240" w:lineRule="auto"/>
        <w:jc w:val="center"/>
      </w:pPr>
    </w:p>
    <w:p w:rsidR="007F094A" w:rsidRDefault="00550856">
      <w:pPr>
        <w:spacing w:after="54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هل يفطر وضع المرأة أحمر الشفاه أثناء الصيام ؟</w:t>
      </w:r>
    </w:p>
    <w:p w:rsidR="007F094A" w:rsidRDefault="007F094A">
      <w:pPr>
        <w:spacing w:after="60"/>
      </w:pPr>
    </w:p>
    <w:p w:rsidR="007F094A" w:rsidRDefault="00550856">
      <w:pPr>
        <w:jc w:val="center"/>
      </w:pPr>
      <w:r>
        <w:rPr>
          <w:b/>
          <w:sz w:val="30"/>
          <w:szCs w:val="30"/>
        </w:rPr>
        <w:t>[</w:t>
      </w:r>
      <w:r>
        <w:rPr>
          <w:rFonts w:ascii="Tahoma" w:eastAsia="Tahoma" w:hAnsi="Tahoma" w:cs="Tahoma"/>
          <w:b/>
          <w:sz w:val="30"/>
          <w:szCs w:val="30"/>
          <w:rtl/>
        </w:rPr>
        <w:t>باللغة</w:t>
      </w:r>
      <w:r>
        <w:rPr>
          <w:b/>
          <w:sz w:val="30"/>
          <w:szCs w:val="30"/>
          <w:rtl/>
        </w:rPr>
        <w:t xml:space="preserve"> </w:t>
      </w:r>
      <w:proofErr w:type="gramStart"/>
      <w:r>
        <w:rPr>
          <w:rFonts w:ascii="Tahoma" w:eastAsia="Tahoma" w:hAnsi="Tahoma" w:cs="Tahoma"/>
          <w:b/>
          <w:sz w:val="30"/>
          <w:szCs w:val="30"/>
          <w:rtl/>
        </w:rPr>
        <w:t>الصينية</w:t>
      </w:r>
      <w:r>
        <w:rPr>
          <w:b/>
          <w:sz w:val="30"/>
          <w:szCs w:val="30"/>
        </w:rPr>
        <w:t xml:space="preserve"> ]</w:t>
      </w:r>
      <w:proofErr w:type="gramEnd"/>
      <w:r>
        <w:rPr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F094A" w:rsidRDefault="007F094A">
      <w:pPr>
        <w:jc w:val="center"/>
      </w:pPr>
    </w:p>
    <w:p w:rsidR="007F094A" w:rsidRDefault="007F094A">
      <w:pPr>
        <w:spacing w:after="0" w:line="240" w:lineRule="auto"/>
        <w:ind w:firstLine="113"/>
        <w:jc w:val="center"/>
      </w:pPr>
    </w:p>
    <w:p w:rsidR="007F094A" w:rsidRDefault="00550856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7F094A" w:rsidRDefault="007F094A">
      <w:pPr>
        <w:jc w:val="center"/>
      </w:pPr>
    </w:p>
    <w:p w:rsidR="007F094A" w:rsidRDefault="00550856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7F094A" w:rsidRDefault="007F094A">
      <w:pPr>
        <w:jc w:val="center"/>
      </w:pPr>
    </w:p>
    <w:p w:rsidR="007F094A" w:rsidRDefault="007F094A">
      <w:pPr>
        <w:jc w:val="center"/>
      </w:pPr>
    </w:p>
    <w:p w:rsidR="007F094A" w:rsidRDefault="007F094A">
      <w:pPr>
        <w:jc w:val="center"/>
      </w:pPr>
    </w:p>
    <w:p w:rsidR="007F094A" w:rsidRDefault="007F094A">
      <w:pPr>
        <w:jc w:val="center"/>
      </w:pPr>
    </w:p>
    <w:p w:rsidR="007F094A" w:rsidRDefault="00550856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7F094A" w:rsidRDefault="007F094A">
      <w:pPr>
        <w:jc w:val="center"/>
      </w:pPr>
    </w:p>
    <w:p w:rsidR="007F094A" w:rsidRDefault="007F094A">
      <w:pPr>
        <w:jc w:val="center"/>
      </w:pPr>
    </w:p>
    <w:p w:rsidR="007F094A" w:rsidRDefault="007F094A">
      <w:pPr>
        <w:jc w:val="center"/>
      </w:pPr>
    </w:p>
    <w:p w:rsidR="007F094A" w:rsidRDefault="007F094A">
      <w:pPr>
        <w:jc w:val="center"/>
      </w:pPr>
    </w:p>
    <w:p w:rsidR="007F094A" w:rsidRDefault="00550856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7F094A" w:rsidRDefault="00550856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7F094A" w:rsidRDefault="007F094A">
      <w:pPr>
        <w:tabs>
          <w:tab w:val="left" w:pos="2461"/>
        </w:tabs>
        <w:jc w:val="center"/>
      </w:pPr>
    </w:p>
    <w:p w:rsidR="007F094A" w:rsidRDefault="00550856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斋戒期间妇女涂口红坏斋吗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？</w:t>
      </w:r>
    </w:p>
    <w:p w:rsidR="007F094A" w:rsidRDefault="00550856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F094A" w:rsidRDefault="007F094A">
      <w:pPr>
        <w:tabs>
          <w:tab w:val="left" w:pos="753"/>
          <w:tab w:val="left" w:pos="3933"/>
          <w:tab w:val="center" w:pos="3968"/>
        </w:tabs>
      </w:pPr>
    </w:p>
    <w:p w:rsidR="007F094A" w:rsidRDefault="00550856">
      <w:pPr>
        <w:spacing w:line="480" w:lineRule="auto"/>
        <w:ind w:left="602" w:hanging="602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问：斋月白天涂口红的断法为何？坏斋吗？我们知道，有些口红是有的味道，有些是无味的；有些是干性的，有些则是湿润性的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。</w:t>
      </w:r>
    </w:p>
    <w:p w:rsidR="007F094A" w:rsidRDefault="00550856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7F094A" w:rsidRDefault="00550856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所有的润肤油，无论是渗透性的，还是非渗透性的；无论是为了治疗，还是润肤；无论是为了打扮、美容，还是其它原因，斋戒的人只要不咽下去，均不坏斋。</w:t>
      </w:r>
    </w:p>
    <w:p w:rsidR="007F094A" w:rsidRDefault="00550856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仅仅是味道存在，而不咽下胃里，是不影响斋戒的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7F094A" w:rsidRDefault="00550856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有人问学者伊本</w:t>
      </w:r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巴兹（愿真主慈悯他）《教法案例解答全集》（</w:t>
      </w:r>
      <w:r>
        <w:rPr>
          <w:rFonts w:ascii="Arial Unicode MS" w:eastAsia="Arial Unicode MS" w:hAnsi="Arial Unicode MS" w:cs="Arial Unicode MS"/>
          <w:sz w:val="30"/>
          <w:szCs w:val="30"/>
        </w:rPr>
        <w:t>15/260</w:t>
      </w:r>
      <w:r>
        <w:rPr>
          <w:rFonts w:ascii="Arial Unicode MS" w:eastAsia="Arial Unicode MS" w:hAnsi="Arial Unicode MS" w:cs="Arial Unicode MS"/>
          <w:sz w:val="30"/>
          <w:szCs w:val="30"/>
        </w:rPr>
        <w:t>）：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斋月白天使用眼影粉（或膏）以及一些女式美容品的断法为何？这些化妆品坏斋吗？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:rsidR="007F094A" w:rsidRDefault="00550856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答：</w:t>
      </w:r>
      <w:r>
        <w:rPr>
          <w:rFonts w:ascii="SimSun" w:eastAsia="SimSun" w:hAnsi="SimSun" w:cs="SimSun"/>
          <w:sz w:val="30"/>
          <w:szCs w:val="30"/>
        </w:rPr>
        <w:t>“</w:t>
      </w:r>
      <w:proofErr w:type="spellStart"/>
      <w:r>
        <w:rPr>
          <w:rFonts w:ascii="SimSun" w:eastAsia="SimSun" w:hAnsi="SimSun" w:cs="SimSun"/>
          <w:sz w:val="30"/>
          <w:szCs w:val="30"/>
        </w:rPr>
        <w:t>以法学家间正确的说法：</w:t>
      </w:r>
      <w:r>
        <w:rPr>
          <w:rFonts w:ascii="SimSun" w:eastAsia="SimSun" w:hAnsi="SimSun" w:cs="SimSun"/>
          <w:sz w:val="30"/>
          <w:szCs w:val="30"/>
        </w:rPr>
        <w:t>无论是男女使用眼影粉（或膏）都不坏斋，但对于斋戒者而言，最好是晚上再使用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7F094A" w:rsidRDefault="00550856">
      <w:pPr>
        <w:spacing w:after="107" w:line="480" w:lineRule="auto"/>
        <w:ind w:firstLine="600"/>
      </w:pP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同样，所有美容的香皂、油脂以及与皮肤表面有关的其它物品（如海纳、化妆品等等），对于斋戒者而言，都可使用。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但如果化妆品对脸有伤害的话，则不应该使用。真主是掌管成功的主宰！</w:t>
      </w:r>
    </w:p>
    <w:p w:rsidR="007F094A" w:rsidRDefault="00550856">
      <w:pPr>
        <w:spacing w:after="107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有人问学者伊本</w:t>
      </w:r>
      <w:r>
        <w:rPr>
          <w:rFonts w:ascii="MS Mincho" w:eastAsia="MS Mincho" w:hAnsi="MS Mincho" w:cs="MS Mincho"/>
          <w:sz w:val="30"/>
          <w:szCs w:val="30"/>
        </w:rPr>
        <w:t>・</w:t>
      </w:r>
      <w:r>
        <w:rPr>
          <w:rFonts w:ascii="SimSun" w:eastAsia="SimSun" w:hAnsi="SimSun" w:cs="SimSun"/>
          <w:sz w:val="30"/>
          <w:szCs w:val="30"/>
        </w:rPr>
        <w:t>欧塞敏（愿真主慈悯他</w:t>
      </w:r>
      <w:proofErr w:type="spellEnd"/>
      <w:r>
        <w:rPr>
          <w:rFonts w:ascii="SimSun" w:eastAsia="SimSun" w:hAnsi="SimSun" w:cs="SimSun"/>
          <w:sz w:val="30"/>
          <w:szCs w:val="30"/>
        </w:rPr>
        <w:t>）：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proofErr w:type="spellStart"/>
      <w:r>
        <w:rPr>
          <w:rFonts w:ascii="Arial Unicode MS" w:eastAsia="Arial Unicode MS" w:hAnsi="Arial Unicode MS" w:cs="Arial Unicode MS"/>
          <w:sz w:val="30"/>
          <w:szCs w:val="30"/>
        </w:rPr>
        <w:t>为了消除唇裂使用软膏的断法为何</w:t>
      </w:r>
      <w:proofErr w:type="spellEnd"/>
      <w:r>
        <w:rPr>
          <w:rFonts w:ascii="Arial Unicode MS" w:eastAsia="Arial Unicode MS" w:hAnsi="Arial Unicode MS" w:cs="Arial Unicode MS"/>
          <w:sz w:val="30"/>
          <w:szCs w:val="30"/>
        </w:rPr>
        <w:t>？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:rsidR="007F094A" w:rsidRDefault="00550856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答：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为滋润嘴唇和鼻子，使用软膏、水或布等类似的东西湿润都是允许的，但要注意不要使这类消除皮肤粗糙的东西进入肚腹，如果不是故意的，某些东西进入了，也不碍事，比如漱口时，无意间水进入了肚腹中，不会因此而坏斋。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7F094A" w:rsidRDefault="00550856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摘自《教法案例解答全集</w:t>
      </w:r>
      <w:proofErr w:type="spellEnd"/>
      <w:r>
        <w:rPr>
          <w:rFonts w:ascii="SimSun" w:eastAsia="SimSun" w:hAnsi="SimSun" w:cs="SimSun"/>
          <w:sz w:val="30"/>
          <w:szCs w:val="30"/>
        </w:rPr>
        <w:t>》（</w:t>
      </w:r>
      <w:r>
        <w:rPr>
          <w:rFonts w:ascii="SimSun" w:eastAsia="SimSun" w:hAnsi="SimSun" w:cs="SimSun"/>
          <w:sz w:val="30"/>
          <w:szCs w:val="30"/>
        </w:rPr>
        <w:t>19/224</w:t>
      </w:r>
      <w:r>
        <w:rPr>
          <w:rFonts w:ascii="SimSun" w:eastAsia="SimSun" w:hAnsi="SimSun" w:cs="SimSun"/>
          <w:sz w:val="30"/>
          <w:szCs w:val="30"/>
        </w:rPr>
        <w:t>）</w:t>
      </w:r>
    </w:p>
    <w:p w:rsidR="007F094A" w:rsidRDefault="00550856">
      <w:pPr>
        <w:spacing w:after="107" w:line="480" w:lineRule="auto"/>
        <w:ind w:firstLine="600"/>
      </w:pPr>
      <w:r>
        <w:rPr>
          <w:rFonts w:ascii="SimSun" w:eastAsia="SimSun" w:hAnsi="SimSun" w:cs="SimSun"/>
          <w:sz w:val="30"/>
          <w:szCs w:val="30"/>
        </w:rPr>
        <w:t>学者伊本</w:t>
      </w:r>
      <w:r>
        <w:rPr>
          <w:rFonts w:ascii="SimSun" w:eastAsia="SimSun" w:hAnsi="SimSun" w:cs="SimSun"/>
          <w:sz w:val="30"/>
          <w:szCs w:val="30"/>
        </w:rPr>
        <w:t>·</w:t>
      </w:r>
      <w:r>
        <w:rPr>
          <w:rFonts w:ascii="SimSun" w:eastAsia="SimSun" w:hAnsi="SimSun" w:cs="SimSun"/>
          <w:sz w:val="30"/>
          <w:szCs w:val="30"/>
        </w:rPr>
        <w:t>杰博勒伊（愿真主保护他）在禁地学者们的《教法精粹》（</w:t>
      </w:r>
      <w:r>
        <w:rPr>
          <w:rFonts w:ascii="SimSun" w:eastAsia="SimSun" w:hAnsi="SimSun" w:cs="SimSun"/>
          <w:sz w:val="30"/>
          <w:szCs w:val="30"/>
        </w:rPr>
        <w:t>201</w:t>
      </w:r>
      <w:r>
        <w:rPr>
          <w:rFonts w:ascii="SimSun" w:eastAsia="SimSun" w:hAnsi="SimSun" w:cs="SimSun"/>
          <w:sz w:val="30"/>
          <w:szCs w:val="30"/>
        </w:rPr>
        <w:t>）中说：</w:t>
      </w:r>
      <w:r>
        <w:rPr>
          <w:rFonts w:ascii="SimSun" w:eastAsia="SimSun" w:hAnsi="SimSun" w:cs="SimSun"/>
          <w:sz w:val="30"/>
          <w:szCs w:val="30"/>
        </w:rPr>
        <w:t>“</w:t>
      </w:r>
      <w:r>
        <w:rPr>
          <w:rFonts w:ascii="SimSun" w:eastAsia="SimSun" w:hAnsi="SimSun" w:cs="SimSun"/>
          <w:sz w:val="30"/>
          <w:szCs w:val="30"/>
        </w:rPr>
        <w:t>需要时，在斋戒期间涂抹润肤油是没关系的，这种油脂仅仅是滋润皮肤表面，而不会渗透到身体内部，即便是有少量进入身体内部，也不算坏斋。</w:t>
      </w:r>
      <w:r>
        <w:rPr>
          <w:rFonts w:ascii="SimSun" w:eastAsia="SimSun" w:hAnsi="SimSun" w:cs="SimSun"/>
          <w:sz w:val="30"/>
          <w:szCs w:val="30"/>
        </w:rPr>
        <w:t>”</w:t>
      </w:r>
    </w:p>
    <w:p w:rsidR="007F094A" w:rsidRDefault="00550856" w:rsidP="00636A19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7F094A" w:rsidRDefault="007F094A">
      <w:pPr>
        <w:jc w:val="center"/>
      </w:pPr>
    </w:p>
    <w:p w:rsidR="007F094A" w:rsidRDefault="00550856" w:rsidP="00636A19"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7F094A" w:rsidRDefault="00550856" w:rsidP="00636A19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  <w:bookmarkStart w:id="0" w:name="_GoBack"/>
      <w:bookmarkEnd w:id="0"/>
    </w:p>
    <w:sectPr w:rsidR="007F094A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856" w:rsidRDefault="00550856">
      <w:pPr>
        <w:spacing w:after="0" w:line="240" w:lineRule="auto"/>
      </w:pPr>
      <w:r>
        <w:separator/>
      </w:r>
    </w:p>
  </w:endnote>
  <w:endnote w:type="continuationSeparator" w:id="0">
    <w:p w:rsidR="00550856" w:rsidRDefault="00550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856" w:rsidRDefault="00550856">
      <w:pPr>
        <w:spacing w:after="0" w:line="240" w:lineRule="auto"/>
      </w:pPr>
      <w:r>
        <w:separator/>
      </w:r>
    </w:p>
  </w:footnote>
  <w:footnote w:type="continuationSeparator" w:id="0">
    <w:p w:rsidR="00550856" w:rsidRDefault="00550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4A" w:rsidRDefault="007F094A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4A" w:rsidRDefault="00550856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F094A" w:rsidRDefault="007F094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F094A" w:rsidRDefault="00550856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7F094A" w:rsidRDefault="007F094A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7F094A" w:rsidRDefault="00550856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094A"/>
    <w:rsid w:val="00550856"/>
    <w:rsid w:val="00636A19"/>
    <w:rsid w:val="007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7ED93B-F633-417A-A172-40B1BB90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468</Characters>
  <Application>Microsoft Office Word</Application>
  <DocSecurity>0</DocSecurity>
  <Lines>46</Lines>
  <Paragraphs>22</Paragraphs>
  <ScaleCrop>false</ScaleCrop>
  <Manager/>
  <Company>islamhouse.com</Company>
  <LinksUpToDate>false</LinksUpToDate>
  <CharactersWithSpaces>856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斋戒期间妇女涂口红坏斋吗</dc:title>
  <dc:subject>斋戒期间妇女涂口红坏斋吗</dc:subject>
  <dc:creator>伊斯兰问答网站</dc:creator>
  <cp:keywords>斋戒期间妇女涂口红坏斋吗</cp:keywords>
  <dc:description>斋戒期间妇女涂口红坏斋吗</dc:description>
  <cp:lastModifiedBy>elhashemy</cp:lastModifiedBy>
  <cp:revision>2</cp:revision>
  <dcterms:created xsi:type="dcterms:W3CDTF">2015-07-21T09:28:00Z</dcterms:created>
  <dcterms:modified xsi:type="dcterms:W3CDTF">2015-07-21T09:28:00Z</dcterms:modified>
  <cp:category/>
</cp:coreProperties>
</file>