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8923E4" w:rsidRPr="009327E8" w:rsidRDefault="00D77BE2" w:rsidP="00B702E8">
      <w:pPr>
        <w:bidi w:val="0"/>
        <w:spacing w:line="240" w:lineRule="auto"/>
        <w:jc w:val="center"/>
        <w:rPr>
          <w:rFonts w:ascii="SimSun" w:hAnsi="SimSun" w:cs="SimSun"/>
          <w:b/>
          <w:bCs/>
          <w:color w:val="385623" w:themeColor="accent6" w:themeShade="80"/>
          <w:sz w:val="52"/>
          <w:szCs w:val="52"/>
          <w:lang w:eastAsia="zh-CN"/>
        </w:rPr>
      </w:pPr>
      <w:r w:rsidRPr="00D77BE2">
        <w:rPr>
          <w:rFonts w:ascii="SimSun" w:hAnsi="SimSun" w:cs="SimSun" w:hint="eastAsia"/>
          <w:b/>
          <w:bCs/>
          <w:color w:val="385623" w:themeColor="accent6" w:themeShade="80"/>
          <w:sz w:val="52"/>
          <w:szCs w:val="52"/>
          <w:lang w:eastAsia="zh-CN"/>
        </w:rPr>
        <w:t>离婚的女人如果改嫁，她女儿的监护权应该归谁？</w:t>
      </w:r>
    </w:p>
    <w:p w:rsidR="00B702E8" w:rsidRDefault="00B702E8" w:rsidP="00B702E8">
      <w:pPr>
        <w:bidi w:val="0"/>
        <w:spacing w:line="240" w:lineRule="auto"/>
        <w:jc w:val="center"/>
        <w:rPr>
          <w:rFonts w:ascii="SimSun" w:hAnsi="SimSun" w:cs="SimSun"/>
          <w:b/>
          <w:bCs/>
          <w:color w:val="385623" w:themeColor="accent6" w:themeShade="80"/>
          <w:sz w:val="44"/>
          <w:szCs w:val="44"/>
          <w:lang w:eastAsia="zh-CN"/>
        </w:rPr>
      </w:pPr>
    </w:p>
    <w:p w:rsidR="00D77BE2" w:rsidRPr="007F4E25" w:rsidRDefault="00D77BE2" w:rsidP="00D77BE2">
      <w:pPr>
        <w:spacing w:after="82"/>
        <w:jc w:val="center"/>
        <w:outlineLvl w:val="3"/>
        <w:rPr>
          <w:rFonts w:ascii="Helvetica" w:eastAsia="SimSun" w:hAnsi="Helvetica" w:cs="SimSun"/>
          <w:color w:val="D60F0F"/>
          <w:sz w:val="30"/>
          <w:szCs w:val="30"/>
        </w:rPr>
      </w:pPr>
      <w:r w:rsidRPr="00D77BE2">
        <w:rPr>
          <w:rFonts w:ascii="Helvetica" w:eastAsia="SimSun" w:hAnsi="Helvetica" w:cs="Times New Roman"/>
          <w:b/>
          <w:bCs/>
          <w:color w:val="385623" w:themeColor="accent6" w:themeShade="80"/>
          <w:sz w:val="52"/>
          <w:szCs w:val="52"/>
          <w:rtl/>
        </w:rPr>
        <w:t>إذا تزوجت المطلقة فلمن تكون حضانة البنت ؟</w:t>
      </w:r>
    </w:p>
    <w:p w:rsidR="009003B8" w:rsidRPr="00D77BE2" w:rsidRDefault="009003B8" w:rsidP="00D77BE2">
      <w:pPr>
        <w:spacing w:after="60"/>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1235445</wp:posOffset>
            </wp:positionH>
            <wp:positionV relativeFrom="paragraph">
              <wp:posOffset>218677</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Pr="008923E4" w:rsidRDefault="00316388" w:rsidP="008923E4">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7D662F" w:rsidRPr="007D662F" w:rsidRDefault="007D662F" w:rsidP="007D662F">
      <w:pPr>
        <w:bidi w:val="0"/>
        <w:jc w:val="center"/>
        <w:rPr>
          <w:rFonts w:ascii="Times New Roman" w:hAnsi="Times New Roman" w:cs="Times New Roman"/>
          <w:color w:val="205B83"/>
          <w:sz w:val="20"/>
          <w:szCs w:val="20"/>
          <w:lang w:eastAsia="zh-CN" w:bidi="ar-EG"/>
        </w:rPr>
      </w:pPr>
    </w:p>
    <w:p w:rsidR="00316388" w:rsidRPr="008B6D70" w:rsidRDefault="009003B8" w:rsidP="008B6D70">
      <w:pPr>
        <w:bidi w:val="0"/>
        <w:spacing w:before="150" w:after="150" w:line="284" w:lineRule="atLeast"/>
        <w:jc w:val="center"/>
        <w:rPr>
          <w:rFonts w:asciiTheme="minorBidi" w:hAnsiTheme="minorBidi"/>
          <w:b/>
          <w:bCs/>
          <w:sz w:val="32"/>
          <w:szCs w:val="32"/>
          <w:rtl/>
          <w:lang w:eastAsia="zh-CN"/>
        </w:rPr>
      </w:pPr>
      <w:r>
        <w:rPr>
          <w:rFonts w:asciiTheme="minorBidi" w:hAnsiTheme="minorBidi" w:hint="cs"/>
          <w:b/>
          <w:bCs/>
          <w:sz w:val="32"/>
          <w:szCs w:val="32"/>
          <w:rtl/>
          <w:lang w:bidi="ar-EG"/>
        </w:rPr>
        <w:t xml:space="preserve">مصدر : </w:t>
      </w:r>
      <w:r w:rsidR="00CF1F3E" w:rsidRPr="00CF1F3E">
        <w:rPr>
          <w:rFonts w:asciiTheme="minorBidi" w:hAnsiTheme="minorBidi"/>
          <w:b/>
          <w:bCs/>
          <w:sz w:val="32"/>
          <w:szCs w:val="32"/>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9003B8" w:rsidRDefault="009003B8" w:rsidP="00226092">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8B6D70" w:rsidRDefault="008B6D70" w:rsidP="008B6D70">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9003B8" w:rsidRDefault="00CF1F3E" w:rsidP="00CF1F3E">
      <w:pPr>
        <w:bidi w:val="0"/>
        <w:spacing w:before="150" w:after="150" w:line="284" w:lineRule="atLeast"/>
        <w:jc w:val="center"/>
        <w:rPr>
          <w:rFonts w:asciiTheme="minorEastAsia" w:hAnsiTheme="minorEastAsia"/>
          <w:b/>
          <w:bCs/>
          <w:kern w:val="28"/>
          <w:sz w:val="28"/>
          <w:szCs w:val="28"/>
          <w:lang w:eastAsia="zh-CN"/>
        </w:rPr>
      </w:pPr>
      <w:r w:rsidRPr="009003B8">
        <w:rPr>
          <w:rFonts w:ascii="SimSun" w:eastAsia="SimSun" w:hAnsi="SimSun" w:cs="SimSun" w:hint="eastAsia"/>
          <w:b/>
          <w:bCs/>
          <w:sz w:val="28"/>
          <w:szCs w:val="28"/>
          <w:lang w:eastAsia="zh-CN"/>
        </w:rPr>
        <w:t>编审</w:t>
      </w:r>
      <w:r w:rsidRPr="009003B8">
        <w:rPr>
          <w:rFonts w:ascii="STXingkai" w:eastAsia="STXingkai" w:hAnsi="TR Bahamas Light"/>
          <w:b/>
          <w:bCs/>
          <w:sz w:val="28"/>
          <w:szCs w:val="28"/>
          <w:lang w:val="tr-TR" w:eastAsia="zh-CN"/>
        </w:rPr>
        <w:t>:</w:t>
      </w:r>
      <w:r w:rsidRPr="009003B8">
        <w:rPr>
          <w:rFonts w:ascii="TR Bahamas Light" w:hAnsi="TR Bahamas Light" w:cs="mylotus"/>
          <w:b/>
          <w:bCs/>
          <w:sz w:val="28"/>
          <w:szCs w:val="28"/>
          <w:lang w:eastAsia="zh-CN"/>
        </w:rPr>
        <w:t xml:space="preserve"> </w:t>
      </w:r>
      <w:r w:rsidRPr="009003B8">
        <w:rPr>
          <w:rFonts w:asciiTheme="minorEastAsia" w:hAnsiTheme="minorEastAsia" w:hint="eastAsia"/>
          <w:b/>
          <w:bCs/>
          <w:kern w:val="28"/>
          <w:sz w:val="28"/>
          <w:szCs w:val="28"/>
          <w:lang w:eastAsia="zh-CN"/>
        </w:rPr>
        <w:t>伊斯兰之家中文小组</w:t>
      </w:r>
    </w:p>
    <w:p w:rsidR="00316388" w:rsidRPr="009003B8" w:rsidRDefault="00316388" w:rsidP="00A24F12">
      <w:pPr>
        <w:spacing w:after="0" w:line="240" w:lineRule="auto"/>
        <w:ind w:firstLine="113"/>
        <w:jc w:val="center"/>
        <w:rPr>
          <w:rFonts w:asciiTheme="minorBidi" w:hAnsiTheme="minorBidi"/>
          <w:b/>
          <w:bCs/>
          <w:sz w:val="28"/>
          <w:szCs w:val="28"/>
          <w:rtl/>
          <w:lang w:bidi="ar-EG"/>
        </w:rPr>
      </w:pPr>
      <w:r w:rsidRPr="009003B8">
        <w:rPr>
          <w:rFonts w:asciiTheme="minorBidi" w:hAnsiTheme="minorBidi"/>
          <w:b/>
          <w:bCs/>
          <w:sz w:val="28"/>
          <w:szCs w:val="28"/>
          <w:rtl/>
          <w:lang w:bidi="ar-EG"/>
        </w:rPr>
        <w:t>مراجعة:</w:t>
      </w:r>
      <w:r w:rsidR="00693F61" w:rsidRPr="009003B8">
        <w:rPr>
          <w:rFonts w:ascii="Times New Roman" w:hAnsi="Times New Roman" w:cs="KFGQPC Uthman Taha Naskh"/>
          <w:b/>
          <w:bCs/>
          <w:sz w:val="28"/>
          <w:szCs w:val="28"/>
          <w:rtl/>
          <w:lang w:bidi="ar-EG"/>
        </w:rPr>
        <w:t xml:space="preserve"> </w:t>
      </w:r>
      <w:r w:rsidR="008923E4" w:rsidRPr="009003B8">
        <w:rPr>
          <w:rFonts w:asciiTheme="minorBidi" w:hAnsiTheme="minorBidi"/>
          <w:b/>
          <w:bCs/>
          <w:sz w:val="28"/>
          <w:szCs w:val="28"/>
          <w:rtl/>
          <w:lang w:bidi="ar-EG"/>
        </w:rPr>
        <w:t>فريق اللغة الصينية بموقع دار الإسلام</w:t>
      </w:r>
    </w:p>
    <w:p w:rsidR="006B7C86" w:rsidRPr="00CD0FA1" w:rsidRDefault="006B7C86" w:rsidP="00D77BE2">
      <w:pPr>
        <w:tabs>
          <w:tab w:val="left" w:pos="2461"/>
        </w:tabs>
        <w:bidi w:val="0"/>
        <w:rPr>
          <w:rFonts w:ascii="Times New Roman" w:hAnsi="Times New Roman" w:cs="Times New Roman"/>
          <w:color w:val="006666"/>
          <w:sz w:val="32"/>
          <w:szCs w:val="32"/>
          <w:lang w:eastAsia="zh-CN" w:bidi="ar-EG"/>
        </w:rPr>
      </w:pPr>
    </w:p>
    <w:p w:rsidR="006B7C86" w:rsidRPr="009C34D2" w:rsidRDefault="00D77BE2" w:rsidP="00226092">
      <w:pPr>
        <w:tabs>
          <w:tab w:val="left" w:pos="753"/>
          <w:tab w:val="left" w:pos="3933"/>
          <w:tab w:val="center" w:pos="3968"/>
        </w:tabs>
        <w:bidi w:val="0"/>
        <w:jc w:val="center"/>
        <w:rPr>
          <w:rFonts w:asciiTheme="majorBidi" w:hAnsiTheme="majorBidi" w:cstheme="majorBidi"/>
          <w:b/>
          <w:bCs/>
          <w:color w:val="000000" w:themeColor="text1"/>
          <w:sz w:val="32"/>
          <w:szCs w:val="32"/>
          <w:lang w:eastAsia="zh-CN" w:bidi="ar-EG"/>
        </w:rPr>
      </w:pPr>
      <w:r w:rsidRPr="00D77BE2">
        <w:rPr>
          <w:rFonts w:asciiTheme="majorBidi" w:hAnsiTheme="majorBidi" w:cstheme="majorBidi" w:hint="eastAsia"/>
          <w:b/>
          <w:bCs/>
          <w:color w:val="000000" w:themeColor="text1"/>
          <w:sz w:val="32"/>
          <w:szCs w:val="32"/>
          <w:lang w:eastAsia="zh-CN" w:bidi="ar-EG"/>
        </w:rPr>
        <w:t>离婚的女人如果改嫁，她女儿的监护权应该归谁？</w:t>
      </w:r>
      <w:r w:rsidR="009003B8" w:rsidRPr="009C34D2">
        <w:rPr>
          <w:rFonts w:asciiTheme="majorBidi" w:hAnsiTheme="majorBidi" w:cstheme="majorBidi"/>
          <w:b/>
          <w:bCs/>
          <w:noProof/>
          <w:color w:val="000000" w:themeColor="text1"/>
          <w:sz w:val="32"/>
          <w:szCs w:val="32"/>
        </w:rPr>
        <w:drawing>
          <wp:anchor distT="0" distB="0" distL="114300" distR="114300" simplePos="0" relativeHeight="251667456" behindDoc="0" locked="0" layoutInCell="1" allowOverlap="1">
            <wp:simplePos x="0" y="0"/>
            <wp:positionH relativeFrom="margin">
              <wp:posOffset>1283212</wp:posOffset>
            </wp:positionH>
            <wp:positionV relativeFrom="paragraph">
              <wp:posOffset>256871</wp:posOffset>
            </wp:positionV>
            <wp:extent cx="3254991" cy="470848"/>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p>
    <w:p w:rsidR="00226092" w:rsidRDefault="00226092" w:rsidP="00226092">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226092" w:rsidRDefault="00226092" w:rsidP="003764D3">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D77BE2" w:rsidRPr="00D77BE2" w:rsidRDefault="00D77BE2" w:rsidP="00D77BE2">
      <w:pPr>
        <w:shd w:val="clear" w:color="auto" w:fill="FFFFFF"/>
        <w:bidi w:val="0"/>
        <w:spacing w:line="480" w:lineRule="auto"/>
        <w:ind w:left="602" w:hangingChars="200" w:hanging="602"/>
        <w:rPr>
          <w:rFonts w:ascii="Tahoma" w:eastAsia="SimSun" w:hAnsi="Tahoma" w:cs="Tahoma"/>
          <w:b/>
          <w:bCs/>
          <w:color w:val="FF0000"/>
          <w:sz w:val="30"/>
          <w:szCs w:val="30"/>
          <w:lang w:eastAsia="zh-CN"/>
        </w:rPr>
      </w:pPr>
      <w:r>
        <w:rPr>
          <w:rFonts w:ascii="Tahoma" w:eastAsia="SimSun" w:hAnsi="Tahoma" w:cs="Tahoma" w:hint="eastAsia"/>
          <w:b/>
          <w:bCs/>
          <w:color w:val="FF0000"/>
          <w:sz w:val="30"/>
          <w:szCs w:val="30"/>
          <w:lang w:eastAsia="zh-CN"/>
        </w:rPr>
        <w:t>问：</w:t>
      </w:r>
      <w:r w:rsidRPr="00D77BE2">
        <w:rPr>
          <w:rFonts w:ascii="Tahoma" w:eastAsia="SimSun" w:hAnsi="Tahoma" w:cs="Tahoma"/>
          <w:b/>
          <w:bCs/>
          <w:color w:val="FF0000"/>
          <w:sz w:val="30"/>
          <w:szCs w:val="30"/>
          <w:lang w:eastAsia="zh-CN"/>
        </w:rPr>
        <w:t>我通过我们侨民区多位伊玛目的决定与丈夫脱离了夫妻关系，因为他不肯与我离婚；促使我与他脱离夫妻关系的原因就是他一直没有给我和女儿提供生活费用，他也不关心我俩，当时我的女儿还不到一岁。在那一年期间，伊玛目与他进行辩论，试图说服教育，但他还是振振有词，说他曾经劝我去美国法院，就能够获得我们女儿的生活补贴。我觉得去美国法院领取生活补贴是一种耻辱，但我没有其它选择。我遵循伊斯兰的教法律列，拿取前夫为我的女儿提供的生活费用，我们规定了他探望女儿的地点和时间，让他和女儿度过一段时间，让他付出一点努力，为了和女儿保持较强的父女关系。我女儿现在</w:t>
      </w:r>
      <w:r w:rsidRPr="00D77BE2">
        <w:rPr>
          <w:rFonts w:ascii="Tahoma" w:eastAsia="SimSun" w:hAnsi="Tahoma" w:cs="Tahoma"/>
          <w:b/>
          <w:bCs/>
          <w:color w:val="FF0000"/>
          <w:sz w:val="30"/>
          <w:szCs w:val="30"/>
          <w:lang w:eastAsia="zh-CN"/>
        </w:rPr>
        <w:t>7</w:t>
      </w:r>
      <w:r w:rsidRPr="00D77BE2">
        <w:rPr>
          <w:rFonts w:ascii="Tahoma" w:eastAsia="SimSun" w:hAnsi="Tahoma" w:cs="Tahoma"/>
          <w:b/>
          <w:bCs/>
          <w:color w:val="FF0000"/>
          <w:sz w:val="30"/>
          <w:szCs w:val="30"/>
          <w:lang w:eastAsia="zh-CN"/>
        </w:rPr>
        <w:t>岁了，与我和我的父亲一起生活。我想再次结婚，但是有一个关于监护权的问题。我知道：如果女人再次结婚，就会失去孩子的监护权，事实上我女儿已经七岁了，完全可以让她说希望与我一起生活。我知道关于谁抚养女儿的主张是有分歧的，但如果她真的想跟我住，在我改嫁之后我们可以一起生活吗？请注意：我要嫁的男人可以和我一起教育我的女儿，没有任何问题。尽管我的前夫是逊尼派穆斯林，但他的</w:t>
      </w:r>
      <w:r w:rsidRPr="00D77BE2">
        <w:rPr>
          <w:rFonts w:ascii="Tahoma" w:eastAsia="SimSun" w:hAnsi="Tahoma" w:cs="Tahoma"/>
          <w:b/>
          <w:bCs/>
          <w:color w:val="FF0000"/>
          <w:sz w:val="30"/>
          <w:szCs w:val="30"/>
          <w:lang w:eastAsia="zh-CN"/>
        </w:rPr>
        <w:lastRenderedPageBreak/>
        <w:t>家庭成员都是非穆斯林，甚至不是什叶派。因为我知道前夫的具体情况，所以不希望我的女儿生活在非伊斯兰氛围中。</w:t>
      </w:r>
      <w:r w:rsidRPr="00D77BE2">
        <w:rPr>
          <w:rFonts w:ascii="Tahoma" w:eastAsia="SimSun" w:hAnsi="Tahoma" w:cs="Tahoma"/>
          <w:b/>
          <w:bCs/>
          <w:color w:val="FF0000"/>
          <w:sz w:val="30"/>
          <w:szCs w:val="30"/>
          <w:lang w:eastAsia="zh-CN"/>
        </w:rPr>
        <w:t> </w:t>
      </w:r>
      <w:r w:rsidRPr="00D77BE2">
        <w:rPr>
          <w:rFonts w:ascii="Tahoma" w:eastAsia="SimSun" w:hAnsi="Tahoma" w:cs="Tahoma"/>
          <w:b/>
          <w:bCs/>
          <w:color w:val="FF0000"/>
          <w:sz w:val="30"/>
          <w:szCs w:val="30"/>
          <w:lang w:eastAsia="zh-CN"/>
        </w:rPr>
        <w:br/>
      </w:r>
      <w:r w:rsidRPr="00D77BE2">
        <w:rPr>
          <w:rFonts w:ascii="Tahoma" w:eastAsia="SimSun" w:hAnsi="Tahoma" w:cs="Tahoma"/>
          <w:b/>
          <w:bCs/>
          <w:color w:val="FF0000"/>
          <w:sz w:val="30"/>
          <w:szCs w:val="30"/>
          <w:lang w:eastAsia="zh-CN"/>
        </w:rPr>
        <w:t>如果我失去了女儿的监护权，我的母亲可以照顾她吗？她成年之后又会怎么样呢？她可以回来和我一起生活吗？</w:t>
      </w:r>
    </w:p>
    <w:p w:rsidR="00D77BE2" w:rsidRPr="00D77BE2" w:rsidRDefault="00D77BE2" w:rsidP="00D77BE2">
      <w:pPr>
        <w:shd w:val="clear" w:color="auto" w:fill="FFFFFF"/>
        <w:bidi w:val="0"/>
        <w:spacing w:after="164" w:line="480" w:lineRule="auto"/>
        <w:rPr>
          <w:rFonts w:ascii="Tahoma" w:eastAsia="SimSun" w:hAnsi="Tahoma" w:cs="Tahoma"/>
          <w:sz w:val="30"/>
          <w:szCs w:val="30"/>
          <w:lang w:eastAsia="zh-CN"/>
        </w:rPr>
      </w:pPr>
      <w:r>
        <w:rPr>
          <w:rFonts w:ascii="Tahoma" w:eastAsia="SimSun" w:hAnsi="Tahoma" w:cs="Tahoma" w:hint="eastAsia"/>
          <w:sz w:val="30"/>
          <w:szCs w:val="30"/>
          <w:lang w:eastAsia="zh-CN"/>
        </w:rPr>
        <w:t>答：</w:t>
      </w:r>
      <w:r w:rsidRPr="00D77BE2">
        <w:rPr>
          <w:rFonts w:ascii="Tahoma" w:eastAsia="SimSun" w:hAnsi="Tahoma" w:cs="Tahoma"/>
          <w:sz w:val="30"/>
          <w:szCs w:val="30"/>
          <w:lang w:eastAsia="zh-CN"/>
        </w:rPr>
        <w:t>一切赞颂，全归真主。</w:t>
      </w:r>
    </w:p>
    <w:p w:rsidR="00D77BE2" w:rsidRPr="00D77BE2" w:rsidRDefault="00D77BE2" w:rsidP="00D77BE2">
      <w:pPr>
        <w:shd w:val="clear" w:color="auto" w:fill="FFFFFF"/>
        <w:bidi w:val="0"/>
        <w:spacing w:after="164" w:line="480" w:lineRule="auto"/>
        <w:ind w:firstLineChars="200" w:firstLine="600"/>
        <w:rPr>
          <w:rFonts w:ascii="Tahoma" w:eastAsia="SimSun" w:hAnsi="Tahoma" w:cs="Tahoma"/>
          <w:sz w:val="30"/>
          <w:szCs w:val="30"/>
          <w:lang w:eastAsia="zh-CN"/>
        </w:rPr>
      </w:pPr>
      <w:r w:rsidRPr="00D77BE2">
        <w:rPr>
          <w:rFonts w:ascii="Tahoma" w:eastAsia="SimSun" w:hAnsi="Tahoma" w:cs="Tahoma"/>
          <w:sz w:val="30"/>
          <w:szCs w:val="30"/>
          <w:lang w:eastAsia="zh-CN"/>
        </w:rPr>
        <w:t>第一：母亲在没有改嫁的情况下，最有资格抚养孩子，一直到孩子七岁为止；伊玛目艾哈迈德（</w:t>
      </w:r>
      <w:r w:rsidRPr="00D77BE2">
        <w:rPr>
          <w:rFonts w:ascii="Tahoma" w:eastAsia="SimSun" w:hAnsi="Tahoma" w:cs="Tahoma"/>
          <w:sz w:val="30"/>
          <w:szCs w:val="30"/>
          <w:lang w:eastAsia="zh-CN"/>
        </w:rPr>
        <w:t>6707</w:t>
      </w:r>
      <w:r w:rsidRPr="00D77BE2">
        <w:rPr>
          <w:rFonts w:ascii="Tahoma" w:eastAsia="SimSun" w:hAnsi="Tahoma" w:cs="Tahoma"/>
          <w:sz w:val="30"/>
          <w:szCs w:val="30"/>
          <w:lang w:eastAsia="zh-CN"/>
        </w:rPr>
        <w:t>段）和艾布</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达伍德（</w:t>
      </w:r>
      <w:r w:rsidRPr="00D77BE2">
        <w:rPr>
          <w:rFonts w:ascii="Tahoma" w:eastAsia="SimSun" w:hAnsi="Tahoma" w:cs="Tahoma"/>
          <w:sz w:val="30"/>
          <w:szCs w:val="30"/>
          <w:lang w:eastAsia="zh-CN"/>
        </w:rPr>
        <w:t>2276</w:t>
      </w:r>
      <w:r w:rsidRPr="00D77BE2">
        <w:rPr>
          <w:rFonts w:ascii="Tahoma" w:eastAsia="SimSun" w:hAnsi="Tahoma" w:cs="Tahoma"/>
          <w:sz w:val="30"/>
          <w:szCs w:val="30"/>
          <w:lang w:eastAsia="zh-CN"/>
        </w:rPr>
        <w:t>段）辑录：阿卜杜拉</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本</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阿穆尔（愿主喜悦之）传述：一个女人来说：</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真主的使者啊，我怀胎十月、含辛茹苦的抚养孩子，他以我的怀为家，以我的奶为食，同我生命悠关。他爸爸现在休了我，要夺走小娇儿。</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真主的使者（愿主福安之）对她说：</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在你未改嫁前，你最有资格抚育孩子。</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谢赫艾利巴尼认为这是优美的圣训。</w:t>
      </w:r>
    </w:p>
    <w:p w:rsidR="00D77BE2" w:rsidRPr="00D77BE2" w:rsidRDefault="00D77BE2" w:rsidP="00D77BE2">
      <w:pPr>
        <w:shd w:val="clear" w:color="auto" w:fill="FFFFFF"/>
        <w:bidi w:val="0"/>
        <w:spacing w:after="164" w:line="480" w:lineRule="auto"/>
        <w:ind w:firstLineChars="200" w:firstLine="600"/>
        <w:rPr>
          <w:rFonts w:ascii="Tahoma" w:eastAsia="SimSun" w:hAnsi="Tahoma" w:cs="Tahoma"/>
          <w:sz w:val="30"/>
          <w:szCs w:val="30"/>
          <w:lang w:eastAsia="zh-CN"/>
        </w:rPr>
      </w:pPr>
      <w:r w:rsidRPr="00D77BE2">
        <w:rPr>
          <w:rFonts w:ascii="Tahoma" w:eastAsia="SimSun" w:hAnsi="Tahoma" w:cs="Tahoma"/>
          <w:sz w:val="30"/>
          <w:szCs w:val="30"/>
          <w:lang w:eastAsia="zh-CN"/>
        </w:rPr>
        <w:t>如果她改嫁，则要把监护权移交给他人，教法学家对此有所分歧，有的主张要把监护权移交给外祖母，这是四大教法学派中大众学者的主张；有的主张要把监护权移交给父亲，这是伊斯兰的谢赫伊本</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泰米业和伊本</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甘伊姆（愿主怜悯他俩）选择的主张，敬请参阅《教法百科全书》（</w:t>
      </w:r>
      <w:r w:rsidRPr="00D77BE2">
        <w:rPr>
          <w:rFonts w:ascii="Tahoma" w:eastAsia="SimSun" w:hAnsi="Tahoma" w:cs="Tahoma"/>
          <w:sz w:val="30"/>
          <w:szCs w:val="30"/>
          <w:lang w:eastAsia="zh-CN"/>
        </w:rPr>
        <w:t>17 / 302</w:t>
      </w:r>
      <w:r w:rsidRPr="00D77BE2">
        <w:rPr>
          <w:rFonts w:ascii="Tahoma" w:eastAsia="SimSun" w:hAnsi="Tahoma" w:cs="Tahoma"/>
          <w:sz w:val="30"/>
          <w:szCs w:val="30"/>
          <w:lang w:eastAsia="zh-CN"/>
        </w:rPr>
        <w:t>）和《津津有味的解释》（</w:t>
      </w:r>
      <w:r w:rsidRPr="00D77BE2">
        <w:rPr>
          <w:rFonts w:ascii="Tahoma" w:eastAsia="SimSun" w:hAnsi="Tahoma" w:cs="Tahoma"/>
          <w:sz w:val="30"/>
          <w:szCs w:val="30"/>
          <w:lang w:eastAsia="zh-CN"/>
        </w:rPr>
        <w:t>13 / 535</w:t>
      </w:r>
      <w:r w:rsidRPr="00D77BE2">
        <w:rPr>
          <w:rFonts w:ascii="Tahoma" w:eastAsia="SimSun" w:hAnsi="Tahoma" w:cs="Tahoma"/>
          <w:sz w:val="30"/>
          <w:szCs w:val="30"/>
          <w:lang w:eastAsia="zh-CN"/>
        </w:rPr>
        <w:t>）。</w:t>
      </w:r>
    </w:p>
    <w:p w:rsidR="00D77BE2" w:rsidRPr="00D77BE2" w:rsidRDefault="00D77BE2" w:rsidP="00D77BE2">
      <w:pPr>
        <w:shd w:val="clear" w:color="auto" w:fill="FFFFFF"/>
        <w:bidi w:val="0"/>
        <w:spacing w:after="164" w:line="480" w:lineRule="auto"/>
        <w:rPr>
          <w:rFonts w:ascii="Tahoma" w:eastAsia="SimSun" w:hAnsi="Tahoma" w:cs="Tahoma"/>
          <w:sz w:val="30"/>
          <w:szCs w:val="30"/>
          <w:lang w:eastAsia="zh-CN"/>
        </w:rPr>
      </w:pPr>
      <w:r w:rsidRPr="00D77BE2">
        <w:rPr>
          <w:rFonts w:ascii="Tahoma" w:eastAsia="SimSun" w:hAnsi="Tahoma" w:cs="Tahoma"/>
          <w:sz w:val="30"/>
          <w:szCs w:val="30"/>
          <w:lang w:eastAsia="zh-CN"/>
        </w:rPr>
        <w:lastRenderedPageBreak/>
        <w:t>“</w:t>
      </w:r>
      <w:r w:rsidRPr="00D77BE2">
        <w:rPr>
          <w:rFonts w:ascii="Tahoma" w:eastAsia="SimSun" w:hAnsi="Tahoma" w:cs="Tahoma"/>
          <w:sz w:val="30"/>
          <w:szCs w:val="30"/>
          <w:lang w:eastAsia="zh-CN"/>
        </w:rPr>
        <w:t>在《知足者的干粮》中说：</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母亲最有资格抚养孩子，然后是外祖母，然后是父亲，然后是祖母，然后是爷爷。</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谢赫伊本</w:t>
      </w:r>
      <w:r w:rsidRPr="00D77BE2">
        <w:rPr>
          <w:rFonts w:ascii="Tahoma" w:eastAsia="SimSun" w:hAnsi="Tahoma" w:cs="Tahoma"/>
          <w:sz w:val="30"/>
          <w:szCs w:val="30"/>
          <w:lang w:eastAsia="zh-CN"/>
        </w:rPr>
        <w:t xml:space="preserve">· </w:t>
      </w:r>
      <w:r w:rsidRPr="00D77BE2">
        <w:rPr>
          <w:rFonts w:ascii="Tahoma" w:eastAsia="SimSun" w:hAnsi="Tahoma" w:cs="Tahoma"/>
          <w:sz w:val="30"/>
          <w:szCs w:val="30"/>
          <w:lang w:eastAsia="zh-CN"/>
        </w:rPr>
        <w:t>欧赛米尼（愿主怜悯之）解释这句话而说：</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作者叙述的这种排列顺序并没有建立在教法证据之上，也没有阐明原因，其中有的地方自相矛盾，令人无法心安理得，所以学者们对监护权的排列次序有所分歧，主张很多，但是都没有可靠的依据；所以伊斯兰的谢赫伊本</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泰米业（愿主怜悯之）主张：由近及远，无论是父亲或者母亲、祖母或者外祖母都一样；如果两者一样，女性优先；如果是两个男性或者女性，由一方抽签决定，否则父亲的直系优先。</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《津津有味的解释》（</w:t>
      </w:r>
      <w:r w:rsidRPr="00D77BE2">
        <w:rPr>
          <w:rFonts w:ascii="Tahoma" w:eastAsia="SimSun" w:hAnsi="Tahoma" w:cs="Tahoma"/>
          <w:sz w:val="30"/>
          <w:szCs w:val="30"/>
          <w:lang w:eastAsia="zh-CN"/>
        </w:rPr>
        <w:t xml:space="preserve">13 / 535 </w:t>
      </w:r>
      <w:r w:rsidRPr="00D77BE2">
        <w:rPr>
          <w:rFonts w:ascii="Tahoma" w:eastAsia="SimSun" w:hAnsi="Tahoma" w:cs="Tahoma"/>
          <w:sz w:val="30"/>
          <w:szCs w:val="30"/>
          <w:lang w:eastAsia="zh-CN"/>
        </w:rPr>
        <w:t>）。</w:t>
      </w:r>
    </w:p>
    <w:p w:rsidR="00D77BE2" w:rsidRPr="00D77BE2" w:rsidRDefault="00D77BE2" w:rsidP="00D77BE2">
      <w:pPr>
        <w:shd w:val="clear" w:color="auto" w:fill="FFFFFF"/>
        <w:bidi w:val="0"/>
        <w:spacing w:after="164" w:line="480" w:lineRule="auto"/>
        <w:rPr>
          <w:rFonts w:ascii="Tahoma" w:eastAsia="SimSun" w:hAnsi="Tahoma" w:cs="Tahoma"/>
          <w:sz w:val="30"/>
          <w:szCs w:val="30"/>
          <w:lang w:eastAsia="zh-CN"/>
        </w:rPr>
      </w:pPr>
      <w:r w:rsidRPr="00D77BE2">
        <w:rPr>
          <w:rFonts w:ascii="Tahoma" w:eastAsia="SimSun" w:hAnsi="Tahoma" w:cs="Tahoma"/>
          <w:sz w:val="30"/>
          <w:szCs w:val="30"/>
          <w:lang w:eastAsia="zh-CN"/>
        </w:rPr>
        <w:t>如果主张父亲优先于外祖母，必须要研究父亲的情况、宗教操守和教育孩子的能力等，如果父亲不是好人、或者无法教育孩子，则要把孩子监护权移交给他人。</w:t>
      </w:r>
    </w:p>
    <w:p w:rsidR="00D77BE2" w:rsidRPr="00D77BE2" w:rsidRDefault="00D77BE2" w:rsidP="00D77BE2">
      <w:pPr>
        <w:shd w:val="clear" w:color="auto" w:fill="FFFFFF"/>
        <w:bidi w:val="0"/>
        <w:spacing w:after="164" w:line="480" w:lineRule="auto"/>
        <w:rPr>
          <w:rFonts w:ascii="Tahoma" w:eastAsia="SimSun" w:hAnsi="Tahoma" w:cs="Tahoma"/>
          <w:sz w:val="30"/>
          <w:szCs w:val="30"/>
          <w:lang w:eastAsia="zh-CN"/>
        </w:rPr>
      </w:pPr>
      <w:r w:rsidRPr="00D77BE2">
        <w:rPr>
          <w:rFonts w:ascii="Tahoma" w:eastAsia="SimSun" w:hAnsi="Tahoma" w:cs="Tahoma"/>
          <w:sz w:val="30"/>
          <w:szCs w:val="30"/>
          <w:lang w:eastAsia="zh-CN"/>
        </w:rPr>
        <w:t>解决这些问题，必须要有清廉之士的介入，为孩子选择最好的环境，并且避免孩子受到丈夫或者妻子的伤害。</w:t>
      </w:r>
    </w:p>
    <w:p w:rsidR="00D77BE2" w:rsidRPr="00D77BE2" w:rsidRDefault="00D77BE2" w:rsidP="00D77BE2">
      <w:pPr>
        <w:shd w:val="clear" w:color="auto" w:fill="FFFFFF"/>
        <w:bidi w:val="0"/>
        <w:spacing w:after="164" w:line="480" w:lineRule="auto"/>
        <w:ind w:firstLineChars="200" w:firstLine="600"/>
        <w:rPr>
          <w:rFonts w:ascii="Tahoma" w:eastAsia="SimSun" w:hAnsi="Tahoma" w:cs="Tahoma"/>
          <w:sz w:val="30"/>
          <w:szCs w:val="30"/>
          <w:lang w:eastAsia="zh-CN"/>
        </w:rPr>
      </w:pPr>
      <w:r w:rsidRPr="00D77BE2">
        <w:rPr>
          <w:rFonts w:ascii="Tahoma" w:eastAsia="SimSun" w:hAnsi="Tahoma" w:cs="Tahoma"/>
          <w:sz w:val="30"/>
          <w:szCs w:val="30"/>
          <w:lang w:eastAsia="zh-CN"/>
        </w:rPr>
        <w:t>第二：如果女人没有改嫁，孩子到了七岁的时候：</w:t>
      </w:r>
    </w:p>
    <w:p w:rsidR="00D77BE2" w:rsidRPr="00D77BE2" w:rsidRDefault="00D77BE2" w:rsidP="00D77BE2">
      <w:pPr>
        <w:shd w:val="clear" w:color="auto" w:fill="FFFFFF"/>
        <w:bidi w:val="0"/>
        <w:spacing w:after="164" w:line="480" w:lineRule="auto"/>
        <w:ind w:firstLineChars="200" w:firstLine="600"/>
        <w:rPr>
          <w:rFonts w:ascii="Tahoma" w:eastAsia="SimSun" w:hAnsi="Tahoma" w:cs="Tahoma"/>
          <w:sz w:val="30"/>
          <w:szCs w:val="30"/>
          <w:lang w:eastAsia="zh-CN"/>
        </w:rPr>
      </w:pPr>
      <w:r w:rsidRPr="00D77BE2">
        <w:rPr>
          <w:rFonts w:ascii="Tahoma" w:eastAsia="SimSun" w:hAnsi="Tahoma" w:cs="Tahoma"/>
          <w:sz w:val="30"/>
          <w:szCs w:val="30"/>
          <w:lang w:eastAsia="zh-CN"/>
        </w:rPr>
        <w:t xml:space="preserve">1 </w:t>
      </w:r>
      <w:r w:rsidRPr="00D77BE2">
        <w:rPr>
          <w:rFonts w:ascii="Tahoma" w:eastAsia="SimSun" w:hAnsi="Tahoma" w:cs="Tahoma"/>
          <w:sz w:val="30"/>
          <w:szCs w:val="30"/>
          <w:lang w:eastAsia="zh-CN"/>
        </w:rPr>
        <w:t>如果是男孩，让他在父母之间进行选择，他选谁就是谁，因为《奈萨仪圣训实录》（</w:t>
      </w:r>
      <w:r w:rsidRPr="00D77BE2">
        <w:rPr>
          <w:rFonts w:ascii="Tahoma" w:eastAsia="SimSun" w:hAnsi="Tahoma" w:cs="Tahoma"/>
          <w:sz w:val="30"/>
          <w:szCs w:val="30"/>
          <w:lang w:eastAsia="zh-CN"/>
        </w:rPr>
        <w:t>3496</w:t>
      </w:r>
      <w:r w:rsidRPr="00D77BE2">
        <w:rPr>
          <w:rFonts w:ascii="Tahoma" w:eastAsia="SimSun" w:hAnsi="Tahoma" w:cs="Tahoma"/>
          <w:sz w:val="30"/>
          <w:szCs w:val="30"/>
          <w:lang w:eastAsia="zh-CN"/>
        </w:rPr>
        <w:t>段）和《艾布</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达伍德圣训实录》（</w:t>
      </w:r>
      <w:r w:rsidRPr="00D77BE2">
        <w:rPr>
          <w:rFonts w:ascii="Tahoma" w:eastAsia="SimSun" w:hAnsi="Tahoma" w:cs="Tahoma"/>
          <w:sz w:val="30"/>
          <w:szCs w:val="30"/>
          <w:lang w:eastAsia="zh-CN"/>
        </w:rPr>
        <w:t>2277</w:t>
      </w:r>
      <w:r w:rsidRPr="00D77BE2">
        <w:rPr>
          <w:rFonts w:ascii="Tahoma" w:eastAsia="SimSun" w:hAnsi="Tahoma" w:cs="Tahoma"/>
          <w:sz w:val="30"/>
          <w:szCs w:val="30"/>
          <w:lang w:eastAsia="zh-CN"/>
        </w:rPr>
        <w:t>段）辑录：艾布</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胡赖勒（愿主喜悦之）传述：一个女人来到真主的</w:t>
      </w:r>
      <w:r w:rsidRPr="00D77BE2">
        <w:rPr>
          <w:rFonts w:ascii="Tahoma" w:eastAsia="SimSun" w:hAnsi="Tahoma" w:cs="Tahoma"/>
          <w:sz w:val="30"/>
          <w:szCs w:val="30"/>
          <w:lang w:eastAsia="zh-CN"/>
        </w:rPr>
        <w:lastRenderedPageBreak/>
        <w:t>使者（愿主福安之）的跟前，她说：</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使者啊！以我的父母为你赎身！我的孩子能够助我一臂之力，可以从艾布</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安柏水井汲水了，可我丈夫要把他带走。</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她的丈夫来了，他说：</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谁能与我争夺我自己的儿子？</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使者对孩子说：</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孩子啊，你爸妈都在这里，你爱跟谁，就拉谁的手。</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结果，孩子抓住了母亲的手，母亲就把他带回家去了。谢赫艾利巴尼认为这是正确的圣训，罕百利学派和沙菲尔学派坚持这个主张。</w:t>
      </w:r>
    </w:p>
    <w:p w:rsidR="00D77BE2" w:rsidRPr="00D77BE2" w:rsidRDefault="00D77BE2" w:rsidP="00D77BE2">
      <w:pPr>
        <w:shd w:val="clear" w:color="auto" w:fill="FFFFFF"/>
        <w:bidi w:val="0"/>
        <w:spacing w:after="164" w:line="480" w:lineRule="auto"/>
        <w:ind w:firstLineChars="200" w:firstLine="600"/>
        <w:rPr>
          <w:rFonts w:ascii="Tahoma" w:eastAsia="SimSun" w:hAnsi="Tahoma" w:cs="Tahoma"/>
          <w:sz w:val="30"/>
          <w:szCs w:val="30"/>
          <w:lang w:eastAsia="zh-CN"/>
        </w:rPr>
      </w:pPr>
      <w:r w:rsidRPr="00D77BE2">
        <w:rPr>
          <w:rFonts w:ascii="Tahoma" w:eastAsia="SimSun" w:hAnsi="Tahoma" w:cs="Tahoma"/>
          <w:sz w:val="30"/>
          <w:szCs w:val="30"/>
          <w:lang w:eastAsia="zh-CN"/>
        </w:rPr>
        <w:t xml:space="preserve">2 </w:t>
      </w:r>
      <w:r w:rsidRPr="00D77BE2">
        <w:rPr>
          <w:rFonts w:ascii="Tahoma" w:eastAsia="SimSun" w:hAnsi="Tahoma" w:cs="Tahoma"/>
          <w:sz w:val="30"/>
          <w:szCs w:val="30"/>
          <w:lang w:eastAsia="zh-CN"/>
        </w:rPr>
        <w:t>如果是女孩：</w:t>
      </w:r>
    </w:p>
    <w:p w:rsidR="00D77BE2" w:rsidRPr="00D77BE2" w:rsidRDefault="00D77BE2" w:rsidP="00D77BE2">
      <w:pPr>
        <w:shd w:val="clear" w:color="auto" w:fill="FFFFFF"/>
        <w:bidi w:val="0"/>
        <w:spacing w:after="164" w:line="480" w:lineRule="auto"/>
        <w:rPr>
          <w:rFonts w:ascii="Tahoma" w:eastAsia="SimSun" w:hAnsi="Tahoma" w:cs="Tahoma"/>
          <w:sz w:val="30"/>
          <w:szCs w:val="30"/>
          <w:lang w:eastAsia="zh-CN"/>
        </w:rPr>
      </w:pPr>
      <w:r w:rsidRPr="00D77BE2">
        <w:rPr>
          <w:rFonts w:ascii="Tahoma" w:eastAsia="SimSun" w:hAnsi="Tahoma" w:cs="Tahoma"/>
          <w:sz w:val="30"/>
          <w:szCs w:val="30"/>
          <w:lang w:eastAsia="zh-CN"/>
        </w:rPr>
        <w:t>伊玛目沙菲尔（愿主怜悯之）主张让她进行选择；</w:t>
      </w:r>
    </w:p>
    <w:p w:rsidR="00D77BE2" w:rsidRPr="00D77BE2" w:rsidRDefault="00D77BE2" w:rsidP="00D77BE2">
      <w:pPr>
        <w:shd w:val="clear" w:color="auto" w:fill="FFFFFF"/>
        <w:bidi w:val="0"/>
        <w:spacing w:after="164" w:line="480" w:lineRule="auto"/>
        <w:rPr>
          <w:rFonts w:ascii="Tahoma" w:eastAsia="SimSun" w:hAnsi="Tahoma" w:cs="Tahoma"/>
          <w:sz w:val="30"/>
          <w:szCs w:val="30"/>
          <w:lang w:eastAsia="zh-CN"/>
        </w:rPr>
      </w:pPr>
      <w:r w:rsidRPr="00D77BE2">
        <w:rPr>
          <w:rFonts w:ascii="Tahoma" w:eastAsia="SimSun" w:hAnsi="Tahoma" w:cs="Tahoma"/>
          <w:sz w:val="30"/>
          <w:szCs w:val="30"/>
          <w:lang w:eastAsia="zh-CN"/>
        </w:rPr>
        <w:t>伊玛目艾布</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哈尼发（愿主怜悯之）主张：母亲最有资格抚养她，一直到她出嫁或者到达来月经的年纪为止；</w:t>
      </w:r>
    </w:p>
    <w:p w:rsidR="00D77BE2" w:rsidRPr="00D77BE2" w:rsidRDefault="00D77BE2" w:rsidP="00D77BE2">
      <w:pPr>
        <w:shd w:val="clear" w:color="auto" w:fill="FFFFFF"/>
        <w:bidi w:val="0"/>
        <w:spacing w:after="164" w:line="480" w:lineRule="auto"/>
        <w:rPr>
          <w:rFonts w:ascii="Tahoma" w:eastAsia="SimSun" w:hAnsi="Tahoma" w:cs="Tahoma"/>
          <w:sz w:val="30"/>
          <w:szCs w:val="30"/>
          <w:lang w:eastAsia="zh-CN"/>
        </w:rPr>
      </w:pPr>
      <w:r w:rsidRPr="00D77BE2">
        <w:rPr>
          <w:rFonts w:ascii="Tahoma" w:eastAsia="SimSun" w:hAnsi="Tahoma" w:cs="Tahoma"/>
          <w:sz w:val="30"/>
          <w:szCs w:val="30"/>
          <w:lang w:eastAsia="zh-CN"/>
        </w:rPr>
        <w:t>伊玛目马力克（愿主怜悯之）主张：母亲最有资格抚养她，一直到她找到夫婿结婚为止；</w:t>
      </w:r>
    </w:p>
    <w:p w:rsidR="00D77BE2" w:rsidRPr="00D77BE2" w:rsidRDefault="00D77BE2" w:rsidP="00D77BE2">
      <w:pPr>
        <w:shd w:val="clear" w:color="auto" w:fill="FFFFFF"/>
        <w:bidi w:val="0"/>
        <w:spacing w:after="164" w:line="480" w:lineRule="auto"/>
        <w:rPr>
          <w:rFonts w:ascii="Tahoma" w:eastAsia="SimSun" w:hAnsi="Tahoma" w:cs="Tahoma"/>
          <w:sz w:val="30"/>
          <w:szCs w:val="30"/>
          <w:lang w:eastAsia="zh-CN"/>
        </w:rPr>
      </w:pPr>
      <w:r w:rsidRPr="00D77BE2">
        <w:rPr>
          <w:rFonts w:ascii="Tahoma" w:eastAsia="SimSun" w:hAnsi="Tahoma" w:cs="Tahoma"/>
          <w:sz w:val="30"/>
          <w:szCs w:val="30"/>
          <w:lang w:eastAsia="zh-CN"/>
        </w:rPr>
        <w:t>伊玛目艾哈迈德（愿主怜悯之）主张：父亲最有资格抚养她，因为父亲最能保护她。</w:t>
      </w:r>
    </w:p>
    <w:p w:rsidR="00D77BE2" w:rsidRPr="00D77BE2" w:rsidRDefault="00D77BE2" w:rsidP="00D77BE2">
      <w:pPr>
        <w:shd w:val="clear" w:color="auto" w:fill="FFFFFF"/>
        <w:bidi w:val="0"/>
        <w:spacing w:after="164" w:line="480" w:lineRule="auto"/>
        <w:rPr>
          <w:rFonts w:ascii="Tahoma" w:eastAsia="SimSun" w:hAnsi="Tahoma" w:cs="Tahoma"/>
          <w:sz w:val="30"/>
          <w:szCs w:val="30"/>
          <w:lang w:eastAsia="zh-CN"/>
        </w:rPr>
      </w:pPr>
      <w:r w:rsidRPr="00D77BE2">
        <w:rPr>
          <w:rFonts w:ascii="Tahoma" w:eastAsia="SimSun" w:hAnsi="Tahoma" w:cs="Tahoma"/>
          <w:sz w:val="30"/>
          <w:szCs w:val="30"/>
          <w:lang w:eastAsia="zh-CN"/>
        </w:rPr>
        <w:t>敬请参阅《教法百科全书》（</w:t>
      </w:r>
      <w:r w:rsidRPr="00D77BE2">
        <w:rPr>
          <w:rFonts w:ascii="Tahoma" w:eastAsia="SimSun" w:hAnsi="Tahoma" w:cs="Tahoma"/>
          <w:sz w:val="30"/>
          <w:szCs w:val="30"/>
          <w:lang w:eastAsia="zh-CN"/>
        </w:rPr>
        <w:t>17 / 314—317</w:t>
      </w:r>
      <w:r w:rsidRPr="00D77BE2">
        <w:rPr>
          <w:rFonts w:ascii="Tahoma" w:eastAsia="SimSun" w:hAnsi="Tahoma" w:cs="Tahoma"/>
          <w:sz w:val="30"/>
          <w:szCs w:val="30"/>
          <w:lang w:eastAsia="zh-CN"/>
        </w:rPr>
        <w:t>）</w:t>
      </w:r>
    </w:p>
    <w:p w:rsidR="00D77BE2" w:rsidRPr="00D77BE2" w:rsidRDefault="00D77BE2" w:rsidP="00D77BE2">
      <w:pPr>
        <w:shd w:val="clear" w:color="auto" w:fill="FFFFFF"/>
        <w:bidi w:val="0"/>
        <w:spacing w:after="164" w:line="480" w:lineRule="auto"/>
        <w:ind w:firstLineChars="200" w:firstLine="600"/>
        <w:rPr>
          <w:rFonts w:ascii="Tahoma" w:eastAsia="SimSun" w:hAnsi="Tahoma" w:cs="Tahoma"/>
          <w:sz w:val="30"/>
          <w:szCs w:val="30"/>
          <w:lang w:eastAsia="zh-CN"/>
        </w:rPr>
      </w:pPr>
      <w:r w:rsidRPr="00D77BE2">
        <w:rPr>
          <w:rFonts w:ascii="Tahoma" w:eastAsia="SimSun" w:hAnsi="Tahoma" w:cs="Tahoma"/>
          <w:sz w:val="30"/>
          <w:szCs w:val="30"/>
          <w:lang w:eastAsia="zh-CN"/>
        </w:rPr>
        <w:lastRenderedPageBreak/>
        <w:t>第三：如果孩子成年了，明辨事理了，他可以在父母之间自由选择。</w:t>
      </w:r>
    </w:p>
    <w:p w:rsidR="00D77BE2" w:rsidRPr="00D77BE2" w:rsidRDefault="00D77BE2" w:rsidP="00D77BE2">
      <w:pPr>
        <w:shd w:val="clear" w:color="auto" w:fill="FFFFFF"/>
        <w:bidi w:val="0"/>
        <w:spacing w:after="164" w:line="480" w:lineRule="auto"/>
        <w:ind w:firstLineChars="200" w:firstLine="600"/>
        <w:rPr>
          <w:rFonts w:ascii="Tahoma" w:eastAsia="SimSun" w:hAnsi="Tahoma" w:cs="Tahoma"/>
          <w:sz w:val="30"/>
          <w:szCs w:val="30"/>
        </w:rPr>
      </w:pPr>
      <w:r w:rsidRPr="00D77BE2">
        <w:rPr>
          <w:rFonts w:ascii="Tahoma" w:eastAsia="SimSun" w:hAnsi="Tahoma" w:cs="Tahoma"/>
          <w:sz w:val="30"/>
          <w:szCs w:val="30"/>
          <w:lang w:eastAsia="zh-CN"/>
        </w:rPr>
        <w:t>伊本</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古达麦（愿主怜悯之）说：</w:t>
      </w:r>
      <w:r w:rsidRPr="00D77BE2">
        <w:rPr>
          <w:rFonts w:ascii="Tahoma" w:eastAsia="SimSun" w:hAnsi="Tahoma" w:cs="Tahoma"/>
          <w:sz w:val="30"/>
          <w:szCs w:val="30"/>
          <w:lang w:eastAsia="zh-CN"/>
        </w:rPr>
        <w:t>“</w:t>
      </w:r>
      <w:r w:rsidRPr="00D77BE2">
        <w:rPr>
          <w:rFonts w:ascii="Tahoma" w:eastAsia="SimSun" w:hAnsi="Tahoma" w:cs="Tahoma"/>
          <w:sz w:val="30"/>
          <w:szCs w:val="30"/>
          <w:lang w:eastAsia="zh-CN"/>
        </w:rPr>
        <w:t>未成年的小孩子或者傻子才需要监护权；至于已经成年了，并且明辨事理的孩子，则没有监护权，他可以选择与父亲或者母亲住在一起；如果是成年男子，则可以独自生活，因为他不需要父母的照顾，但是最好不要离开父母而单独生活，也不要中断对父母的孝顺；如果是女孩，则不可以离开父母而单独生活，她必须要受到父母的保护，以免遭到坏人的伤害或者凌辱，令家人蒙受耻辱；如果她没有父亲，她的家长和家人必须要阻止她单独生活。</w:t>
      </w:r>
      <w:r w:rsidRPr="00D77BE2">
        <w:rPr>
          <w:rFonts w:ascii="Tahoma" w:eastAsia="SimSun" w:hAnsi="Tahoma" w:cs="Tahoma"/>
          <w:sz w:val="30"/>
          <w:szCs w:val="30"/>
        </w:rPr>
        <w:t>”</w:t>
      </w:r>
      <w:r w:rsidRPr="00D77BE2">
        <w:rPr>
          <w:rFonts w:ascii="Tahoma" w:eastAsia="SimSun" w:hAnsi="Tahoma" w:cs="Tahoma"/>
          <w:sz w:val="30"/>
          <w:szCs w:val="30"/>
        </w:rPr>
        <w:t>《穆额尼》（</w:t>
      </w:r>
      <w:r w:rsidRPr="00D77BE2">
        <w:rPr>
          <w:rFonts w:ascii="Tahoma" w:eastAsia="SimSun" w:hAnsi="Tahoma" w:cs="Tahoma"/>
          <w:sz w:val="30"/>
          <w:szCs w:val="30"/>
        </w:rPr>
        <w:t>8 / 191</w:t>
      </w:r>
      <w:r w:rsidRPr="00D77BE2">
        <w:rPr>
          <w:rFonts w:ascii="Tahoma" w:eastAsia="SimSun" w:hAnsi="Tahoma" w:cs="Tahoma"/>
          <w:sz w:val="30"/>
          <w:szCs w:val="30"/>
        </w:rPr>
        <w:t>）</w:t>
      </w:r>
    </w:p>
    <w:p w:rsidR="00D77BE2" w:rsidRPr="00D77BE2" w:rsidRDefault="00D77BE2" w:rsidP="00D77BE2">
      <w:pPr>
        <w:shd w:val="clear" w:color="auto" w:fill="FFFFFF"/>
        <w:bidi w:val="0"/>
        <w:spacing w:after="164" w:line="480" w:lineRule="auto"/>
        <w:rPr>
          <w:rFonts w:ascii="Tahoma" w:eastAsia="SimSun" w:hAnsi="Tahoma" w:cs="Tahoma"/>
          <w:sz w:val="30"/>
          <w:szCs w:val="30"/>
        </w:rPr>
      </w:pPr>
      <w:r w:rsidRPr="00D77BE2">
        <w:rPr>
          <w:rFonts w:ascii="Tahoma" w:eastAsia="SimSun" w:hAnsi="Tahoma" w:cs="Tahoma"/>
          <w:sz w:val="30"/>
          <w:szCs w:val="30"/>
        </w:rPr>
        <w:t>真主至知！</w:t>
      </w:r>
    </w:p>
    <w:p w:rsidR="00D77BE2" w:rsidRDefault="00D77BE2" w:rsidP="00D77BE2"/>
    <w:p w:rsidR="00226092" w:rsidRDefault="00226092"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P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D32F3E" w:rsidRPr="00286D8E" w:rsidRDefault="00D32F3E" w:rsidP="00FE46F9">
      <w:pPr>
        <w:spacing w:after="0" w:line="240" w:lineRule="auto"/>
        <w:ind w:firstLine="340"/>
        <w:jc w:val="both"/>
        <w:rPr>
          <w:rFonts w:asciiTheme="majorBidi" w:hAnsiTheme="majorBidi" w:cs="KFGQPC Uthman Taha Naskh"/>
          <w:sz w:val="96"/>
          <w:szCs w:val="96"/>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eastAsia="zh-CN" w:bidi="ar-EG"/>
        </w:rPr>
        <w:sectPr w:rsidR="008B3703" w:rsidRPr="00CD0FA1"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bookmarkStart w:id="0" w:name="_GoBack"/>
      <w:bookmarkEnd w:id="0"/>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8F7" w:rsidRDefault="00C758F7" w:rsidP="00E32771">
      <w:pPr>
        <w:spacing w:after="0" w:line="240" w:lineRule="auto"/>
      </w:pPr>
      <w:r>
        <w:separator/>
      </w:r>
    </w:p>
  </w:endnote>
  <w:endnote w:type="continuationSeparator" w:id="0">
    <w:p w:rsidR="00C758F7" w:rsidRDefault="00C758F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E49FA38F-1DFC-4785-8340-E351B27236DA}"/>
  </w:font>
  <w:font w:name="SimSun">
    <w:altName w:val="宋体"/>
    <w:panose1 w:val="02010600030101010101"/>
    <w:charset w:val="86"/>
    <w:family w:val="auto"/>
    <w:pitch w:val="variable"/>
    <w:sig w:usb0="00000003" w:usb1="288F0000" w:usb2="00000016" w:usb3="00000000" w:csb0="00040001" w:csb1="00000000"/>
    <w:embedRegular r:id="rId2" w:subsetted="1" w:fontKey="{B853FEBF-BFDA-4862-81A3-37539B4FB039}"/>
    <w:embedBold r:id="rId3" w:subsetted="1" w:fontKey="{250DB70D-7564-4E35-AC75-6150E00650FD}"/>
  </w:font>
  <w:font w:name="Arial">
    <w:panose1 w:val="020B0604020202020204"/>
    <w:charset w:val="00"/>
    <w:family w:val="swiss"/>
    <w:pitch w:val="variable"/>
    <w:sig w:usb0="E0002AFF" w:usb1="C0007843" w:usb2="00000009" w:usb3="00000000" w:csb0="000001FF" w:csb1="00000000"/>
    <w:embedRegular r:id="rId4" w:fontKey="{92A4D229-2FD8-45A6-A353-107218CF5F4E}"/>
    <w:embedBold r:id="rId5" w:fontKey="{AEF0907F-27D1-4E34-9829-0FE56B3658A7}"/>
  </w:font>
  <w:font w:name="Times New Roman">
    <w:panose1 w:val="02020603050405020304"/>
    <w:charset w:val="00"/>
    <w:family w:val="roman"/>
    <w:pitch w:val="variable"/>
    <w:sig w:usb0="E0002AFF" w:usb1="C0007841" w:usb2="00000009" w:usb3="00000000" w:csb0="000001FF" w:csb1="00000000"/>
    <w:embedRegular r:id="rId6" w:fontKey="{C04A6B8B-82D5-4C93-B8BD-CBF31CB45203}"/>
    <w:embedBold r:id="rId7" w:fontKey="{1DEA3F2B-7299-4108-9555-6776E7435622}"/>
  </w:font>
  <w:font w:name="Helvetica">
    <w:panose1 w:val="020B0604020202020204"/>
    <w:charset w:val="00"/>
    <w:family w:val="swiss"/>
    <w:pitch w:val="variable"/>
    <w:sig w:usb0="E0002AFF" w:usb1="C0007843" w:usb2="00000009" w:usb3="00000000" w:csb0="000001FF" w:csb1="00000000"/>
    <w:embedRegular r:id="rId8" w:fontKey="{62AC0F4F-16FD-4AED-99CA-58E02893B452}"/>
    <w:embedBold r:id="rId9" w:fontKey="{225C4CAF-6D84-4967-A03C-1C4DF91DF870}"/>
  </w:font>
  <w:font w:name="Courier New">
    <w:panose1 w:val="02070309020205020404"/>
    <w:charset w:val="00"/>
    <w:family w:val="modern"/>
    <w:pitch w:val="fixed"/>
    <w:sig w:usb0="E0002AFF" w:usb1="C0007843" w:usb2="00000009" w:usb3="00000000" w:csb0="000001FF" w:csb1="00000000"/>
    <w:embedBold r:id="rId10" w:fontKey="{C8CF4897-1BE8-44F5-9CCB-FE44E31DFD52}"/>
  </w:font>
  <w:font w:name="Wingdings">
    <w:panose1 w:val="05000000000000000000"/>
    <w:charset w:val="02"/>
    <w:family w:val="auto"/>
    <w:pitch w:val="variable"/>
    <w:sig w:usb0="00000000" w:usb1="10000000" w:usb2="00000000" w:usb3="00000000" w:csb0="80000000" w:csb1="00000000"/>
    <w:embedRegular r:id="rId11" w:fontKey="{AF7B0C01-1113-458E-9DEE-922B54D94727}"/>
  </w:font>
  <w:font w:name="STXingkai">
    <w:altName w:val="Times New Roman"/>
    <w:panose1 w:val="02010800040101010101"/>
    <w:charset w:val="86"/>
    <w:family w:val="auto"/>
    <w:pitch w:val="variable"/>
    <w:sig w:usb0="00000001" w:usb1="080F0000" w:usb2="00000010" w:usb3="00000000" w:csb0="00040000" w:csb1="00000000"/>
    <w:embedBold r:id="rId12" w:subsetted="1" w:fontKey="{1172373F-40E4-4AB1-A479-C04138191372}"/>
  </w:font>
  <w:font w:name="TR Bahamas Light">
    <w:altName w:val="Arial"/>
    <w:panose1 w:val="020B0500000000000000"/>
    <w:charset w:val="00"/>
    <w:family w:val="swiss"/>
    <w:pitch w:val="variable"/>
    <w:sig w:usb0="00000005" w:usb1="00000000" w:usb2="00000000" w:usb3="00000000" w:csb0="00000011" w:csb1="00000000"/>
    <w:embedBold r:id="rId13" w:fontKey="{DC50E179-B9CC-4EB9-A767-F0BAC7419E26}"/>
  </w:font>
  <w:font w:name="mylotus">
    <w:altName w:val="Times New Roman"/>
    <w:panose1 w:val="02000000000000000000"/>
    <w:charset w:val="00"/>
    <w:family w:val="auto"/>
    <w:pitch w:val="variable"/>
    <w:sig w:usb0="00002007" w:usb1="80000000" w:usb2="00000008" w:usb3="00000000" w:csb0="00000043" w:csb1="00000000"/>
    <w:embedBold r:id="rId14" w:fontKey="{7AF1CCCF-A2C6-46F7-84F3-CF72B14B93CB}"/>
  </w:font>
  <w:font w:name="KFGQPC Uthman Taha Naskh">
    <w:altName w:val="Times New Roman"/>
    <w:panose1 w:val="02000000000000000000"/>
    <w:charset w:val="B2"/>
    <w:family w:val="auto"/>
    <w:pitch w:val="variable"/>
    <w:sig w:usb0="80002001" w:usb1="90000000" w:usb2="00000008" w:usb3="00000000" w:csb0="00000040" w:csb1="00000000"/>
    <w:embedRegular r:id="rId15" w:fontKey="{27BDE2F5-02A4-49EF-8ADE-41B88408AB5C}"/>
    <w:embedBold r:id="rId16" w:fontKey="{671BBE9E-3510-409A-9B24-C8B6D707610A}"/>
  </w:font>
  <w:font w:name="Tahoma">
    <w:panose1 w:val="020B0604030504040204"/>
    <w:charset w:val="00"/>
    <w:family w:val="swiss"/>
    <w:pitch w:val="variable"/>
    <w:sig w:usb0="E1002EFF" w:usb1="C000605B" w:usb2="00000029" w:usb3="00000000" w:csb0="000101FF" w:csb1="00000000"/>
    <w:embedRegular r:id="rId17" w:fontKey="{E747CEA5-F22C-49D7-86F5-5C9A3D63EA18}"/>
    <w:embedBold r:id="rId18" w:fontKey="{633152DF-A6D2-4911-9218-0668D0735D98}"/>
  </w:font>
  <w:font w:name="Wingdings 2">
    <w:panose1 w:val="05020102010507070707"/>
    <w:charset w:val="02"/>
    <w:family w:val="roman"/>
    <w:pitch w:val="variable"/>
    <w:sig w:usb0="00000000" w:usb1="10000000" w:usb2="00000000" w:usb3="00000000" w:csb0="80000000" w:csb1="00000000"/>
    <w:embedRegular r:id="rId19" w:fontKey="{60073D1C-481C-4574-BA16-7022AA7B797F}"/>
  </w:font>
  <w:font w:name="Gotham Narrow Book">
    <w:altName w:val="Times New Roman"/>
    <w:charset w:val="00"/>
    <w:family w:val="auto"/>
    <w:pitch w:val="variable"/>
    <w:sig w:usb0="00000001" w:usb1="4000004A" w:usb2="00000000" w:usb3="00000000" w:csb0="0000009B" w:csb1="00000000"/>
    <w:embedRegular r:id="rId20" w:fontKey="{19F28C94-B4DB-4386-985B-37B603AC76D8}"/>
  </w:font>
  <w:font w:name="Mohammad Bold Normal">
    <w:charset w:val="B2"/>
    <w:family w:val="auto"/>
    <w:pitch w:val="variable"/>
    <w:sig w:usb0="00002001" w:usb1="00000000" w:usb2="00000000" w:usb3="00000000" w:csb0="00000040" w:csb1="00000000"/>
    <w:embedRegular r:id="rId21" w:fontKey="{5CD096FC-65F4-430D-AC07-983F9E0E019B}"/>
  </w:font>
  <w:font w:name="Calibri Light">
    <w:panose1 w:val="020F0302020204030204"/>
    <w:charset w:val="00"/>
    <w:family w:val="swiss"/>
    <w:pitch w:val="variable"/>
    <w:sig w:usb0="A00002EF" w:usb1="4000207B" w:usb2="00000000" w:usb3="00000000" w:csb0="0000019F" w:csb1="00000000"/>
    <w:embedRegular r:id="rId22" w:fontKey="{1DDF234A-0D85-4D91-BE92-B95888A1205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8F7" w:rsidRDefault="00C758F7" w:rsidP="00E32771">
      <w:pPr>
        <w:spacing w:after="0" w:line="240" w:lineRule="auto"/>
      </w:pPr>
      <w:r>
        <w:separator/>
      </w:r>
    </w:p>
  </w:footnote>
  <w:footnote w:type="continuationSeparator" w:id="0">
    <w:p w:rsidR="00C758F7" w:rsidRDefault="00C758F7"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C758F7" w:rsidP="00577E09">
    <w:pPr>
      <w:pStyle w:val="Header"/>
      <w:spacing w:line="120" w:lineRule="auto"/>
      <w:rPr>
        <w:rFonts w:asciiTheme="majorBidi" w:hAnsiTheme="majorBidi" w:cstheme="majorBidi"/>
      </w:rPr>
    </w:pPr>
    <w:r>
      <w:rPr>
        <w:rFonts w:asciiTheme="majorBidi" w:hAnsiTheme="majorBidi" w:cstheme="majorBidi"/>
        <w:noProof/>
        <w:lang w:eastAsia="zh-CN"/>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9D1697"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9D1697" w:rsidRPr="00C36BA4">
                    <w:rPr>
                      <w:rFonts w:asciiTheme="majorBidi" w:hAnsiTheme="majorBidi" w:cstheme="majorBidi"/>
                      <w:color w:val="006666"/>
                      <w:sz w:val="26"/>
                      <w:szCs w:val="26"/>
                      <w:lang w:bidi="ar-EG"/>
                    </w:rPr>
                    <w:fldChar w:fldCharType="separate"/>
                  </w:r>
                  <w:r w:rsidR="00983C96">
                    <w:rPr>
                      <w:rFonts w:asciiTheme="majorBidi" w:hAnsiTheme="majorBidi" w:cstheme="majorBidi"/>
                      <w:noProof/>
                      <w:color w:val="006666"/>
                      <w:sz w:val="26"/>
                      <w:szCs w:val="26"/>
                      <w:lang w:bidi="ar-EG"/>
                    </w:rPr>
                    <w:t>5</w:t>
                  </w:r>
                  <w:r w:rsidR="009D1697"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lang w:eastAsia="zh-CN"/>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C758F7">
    <w:pPr>
      <w:pStyle w:val="Header"/>
      <w:rPr>
        <w:rFonts w:asciiTheme="majorBidi" w:hAnsiTheme="majorBidi" w:cstheme="majorBidi"/>
        <w:lang w:bidi="ar-EG"/>
      </w:rPr>
    </w:pPr>
    <w:r>
      <w:rPr>
        <w:rFonts w:asciiTheme="majorBidi" w:hAnsiTheme="majorBidi" w:cstheme="majorBidi"/>
        <w:noProof/>
        <w:lang w:eastAsia="zh-CN"/>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lang w:eastAsia="zh-CN"/>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C758F7">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bordersDoNotSurroundHeader/>
  <w:bordersDoNotSurroundFooter/>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319A6"/>
    <w:rsid w:val="000757ED"/>
    <w:rsid w:val="000839E3"/>
    <w:rsid w:val="000A53B5"/>
    <w:rsid w:val="000A6307"/>
    <w:rsid w:val="000C2B16"/>
    <w:rsid w:val="000D5816"/>
    <w:rsid w:val="00112BCF"/>
    <w:rsid w:val="00127393"/>
    <w:rsid w:val="0013579E"/>
    <w:rsid w:val="00136DED"/>
    <w:rsid w:val="00150A9E"/>
    <w:rsid w:val="00171C08"/>
    <w:rsid w:val="00177C64"/>
    <w:rsid w:val="00187D3B"/>
    <w:rsid w:val="001A0D79"/>
    <w:rsid w:val="001A178A"/>
    <w:rsid w:val="001B5EF0"/>
    <w:rsid w:val="001E59E7"/>
    <w:rsid w:val="001F4E86"/>
    <w:rsid w:val="00210602"/>
    <w:rsid w:val="002219E3"/>
    <w:rsid w:val="00226092"/>
    <w:rsid w:val="0023307B"/>
    <w:rsid w:val="00243B61"/>
    <w:rsid w:val="00267C61"/>
    <w:rsid w:val="00270AE8"/>
    <w:rsid w:val="00286D8E"/>
    <w:rsid w:val="002A3916"/>
    <w:rsid w:val="002B2FF1"/>
    <w:rsid w:val="002B662B"/>
    <w:rsid w:val="002C4329"/>
    <w:rsid w:val="003011B2"/>
    <w:rsid w:val="003064F5"/>
    <w:rsid w:val="003072B2"/>
    <w:rsid w:val="00316388"/>
    <w:rsid w:val="00317B3C"/>
    <w:rsid w:val="003238D3"/>
    <w:rsid w:val="00341C5F"/>
    <w:rsid w:val="00347608"/>
    <w:rsid w:val="003764D3"/>
    <w:rsid w:val="003831F3"/>
    <w:rsid w:val="003A526E"/>
    <w:rsid w:val="003E1AC6"/>
    <w:rsid w:val="003E25F0"/>
    <w:rsid w:val="003F2533"/>
    <w:rsid w:val="004029D8"/>
    <w:rsid w:val="0044043D"/>
    <w:rsid w:val="00447B55"/>
    <w:rsid w:val="00465C01"/>
    <w:rsid w:val="004C1156"/>
    <w:rsid w:val="004E2AD6"/>
    <w:rsid w:val="004E38A0"/>
    <w:rsid w:val="004E78EF"/>
    <w:rsid w:val="004F7ABF"/>
    <w:rsid w:val="00501B65"/>
    <w:rsid w:val="00520A9D"/>
    <w:rsid w:val="00536D3B"/>
    <w:rsid w:val="005666DC"/>
    <w:rsid w:val="00575281"/>
    <w:rsid w:val="00577E09"/>
    <w:rsid w:val="0058544F"/>
    <w:rsid w:val="005A2707"/>
    <w:rsid w:val="005B2F9C"/>
    <w:rsid w:val="005D7B02"/>
    <w:rsid w:val="005E1A2C"/>
    <w:rsid w:val="00611298"/>
    <w:rsid w:val="0061181D"/>
    <w:rsid w:val="00631E7F"/>
    <w:rsid w:val="006448DE"/>
    <w:rsid w:val="00657EBC"/>
    <w:rsid w:val="00662A2B"/>
    <w:rsid w:val="00672146"/>
    <w:rsid w:val="00676E18"/>
    <w:rsid w:val="00682293"/>
    <w:rsid w:val="00693F61"/>
    <w:rsid w:val="0069533C"/>
    <w:rsid w:val="006B50C7"/>
    <w:rsid w:val="006B61A6"/>
    <w:rsid w:val="006B7C86"/>
    <w:rsid w:val="006C4EB7"/>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23E4"/>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7097"/>
    <w:rsid w:val="00983C96"/>
    <w:rsid w:val="009967F9"/>
    <w:rsid w:val="009C34D2"/>
    <w:rsid w:val="009C7996"/>
    <w:rsid w:val="009D1697"/>
    <w:rsid w:val="00A052E1"/>
    <w:rsid w:val="00A24F12"/>
    <w:rsid w:val="00A61E5C"/>
    <w:rsid w:val="00A65935"/>
    <w:rsid w:val="00A70B46"/>
    <w:rsid w:val="00AB5D73"/>
    <w:rsid w:val="00AF172E"/>
    <w:rsid w:val="00B3510F"/>
    <w:rsid w:val="00B37131"/>
    <w:rsid w:val="00B50A3A"/>
    <w:rsid w:val="00B5185A"/>
    <w:rsid w:val="00B6338B"/>
    <w:rsid w:val="00B702E8"/>
    <w:rsid w:val="00B766D0"/>
    <w:rsid w:val="00B820AA"/>
    <w:rsid w:val="00B86DD2"/>
    <w:rsid w:val="00BA456F"/>
    <w:rsid w:val="00BA4A63"/>
    <w:rsid w:val="00BD190F"/>
    <w:rsid w:val="00BF04A9"/>
    <w:rsid w:val="00C03201"/>
    <w:rsid w:val="00C141D6"/>
    <w:rsid w:val="00C36BA4"/>
    <w:rsid w:val="00C37C22"/>
    <w:rsid w:val="00C45A48"/>
    <w:rsid w:val="00C72BD4"/>
    <w:rsid w:val="00C758F7"/>
    <w:rsid w:val="00CD0FA1"/>
    <w:rsid w:val="00CD4735"/>
    <w:rsid w:val="00CD58ED"/>
    <w:rsid w:val="00CF1F3E"/>
    <w:rsid w:val="00D1542E"/>
    <w:rsid w:val="00D200D7"/>
    <w:rsid w:val="00D26E72"/>
    <w:rsid w:val="00D32407"/>
    <w:rsid w:val="00D32F3E"/>
    <w:rsid w:val="00D40688"/>
    <w:rsid w:val="00D46176"/>
    <w:rsid w:val="00D53839"/>
    <w:rsid w:val="00D77BE2"/>
    <w:rsid w:val="00D85A5F"/>
    <w:rsid w:val="00DA0ECC"/>
    <w:rsid w:val="00DC324D"/>
    <w:rsid w:val="00DC6A8E"/>
    <w:rsid w:val="00DE01FF"/>
    <w:rsid w:val="00E0449C"/>
    <w:rsid w:val="00E131AE"/>
    <w:rsid w:val="00E25D4B"/>
    <w:rsid w:val="00E32771"/>
    <w:rsid w:val="00E460C2"/>
    <w:rsid w:val="00E903FC"/>
    <w:rsid w:val="00EB6A67"/>
    <w:rsid w:val="00F11B8A"/>
    <w:rsid w:val="00F14B1B"/>
    <w:rsid w:val="00F17D13"/>
    <w:rsid w:val="00F2420A"/>
    <w:rsid w:val="00F3173B"/>
    <w:rsid w:val="00F4624C"/>
    <w:rsid w:val="00F720DF"/>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5BC83C8A-B7FA-4E76-A726-BC826481F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190C6-5091-4C59-B06F-47B21FF47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1129</Words>
  <Characters>1197</Characters>
  <Application>Microsoft Office Word</Application>
  <DocSecurity>0</DocSecurity>
  <Lines>70</Lines>
  <Paragraphs>28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2298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离婚的女人如果改嫁，她女儿的监护权应该归谁？_x000d_</dc:title>
  <dc:subject>离婚的女人如果改嫁，她女儿的监护权应该归谁？_x000d_</dc:subject>
  <dc:creator>来源：伊斯兰问答网站_x000d_</dc:creator>
  <cp:keywords>离婚的女人如果改嫁，她女儿的监护权应该归谁？_x000d_</cp:keywords>
  <dc:description>离婚的女人如果改嫁，她女儿的监护权应该归谁？_x000d_</dc:description>
  <cp:lastModifiedBy>elhashemy</cp:lastModifiedBy>
  <cp:revision>3</cp:revision>
  <cp:lastPrinted>2015-03-07T18:49:00Z</cp:lastPrinted>
  <dcterms:created xsi:type="dcterms:W3CDTF">2015-05-17T13:55:00Z</dcterms:created>
  <dcterms:modified xsi:type="dcterms:W3CDTF">2015-06-03T16:24:00Z</dcterms:modified>
  <cp:category/>
</cp:coreProperties>
</file>