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B61" w:rsidRPr="00CD0FA1" w:rsidRDefault="00243B61" w:rsidP="00007050">
      <w:pPr>
        <w:bidi w:val="0"/>
        <w:rPr>
          <w:rFonts w:ascii="Times New Roman" w:hAnsi="Times New Roman" w:cs="Times New Roman"/>
          <w:color w:val="006666"/>
          <w:sz w:val="48"/>
          <w:szCs w:val="48"/>
          <w:lang w:eastAsia="zh-CN" w:bidi="ar-EG"/>
        </w:rPr>
      </w:pPr>
    </w:p>
    <w:p w:rsidR="008923E4" w:rsidRPr="009327E8" w:rsidRDefault="00007050" w:rsidP="00B702E8">
      <w:pPr>
        <w:bidi w:val="0"/>
        <w:spacing w:line="240" w:lineRule="auto"/>
        <w:jc w:val="center"/>
        <w:rPr>
          <w:rFonts w:ascii="SimSun" w:hAnsi="SimSun" w:cs="SimSun"/>
          <w:b/>
          <w:bCs/>
          <w:color w:val="385623" w:themeColor="accent6" w:themeShade="80"/>
          <w:sz w:val="52"/>
          <w:szCs w:val="52"/>
          <w:lang w:eastAsia="zh-CN"/>
        </w:rPr>
      </w:pPr>
      <w:r w:rsidRPr="00007050">
        <w:rPr>
          <w:rFonts w:ascii="SimSun" w:hAnsi="SimSun" w:cs="SimSun" w:hint="eastAsia"/>
          <w:b/>
          <w:bCs/>
          <w:color w:val="385623" w:themeColor="accent6" w:themeShade="80"/>
          <w:sz w:val="52"/>
          <w:szCs w:val="52"/>
          <w:lang w:eastAsia="zh-CN"/>
        </w:rPr>
        <w:t>考证信士之母阿伊莎（愿主喜悦之）与先知（愿主福安之）结婚时的年龄</w:t>
      </w:r>
    </w:p>
    <w:p w:rsidR="00B702E8" w:rsidRDefault="00B702E8" w:rsidP="00B702E8">
      <w:pPr>
        <w:bidi w:val="0"/>
        <w:spacing w:line="240" w:lineRule="auto"/>
        <w:jc w:val="center"/>
        <w:rPr>
          <w:rFonts w:ascii="SimSun" w:hAnsi="SimSun" w:cs="SimSun"/>
          <w:b/>
          <w:bCs/>
          <w:color w:val="385623" w:themeColor="accent6" w:themeShade="80"/>
          <w:sz w:val="44"/>
          <w:szCs w:val="44"/>
          <w:lang w:eastAsia="zh-CN"/>
        </w:rPr>
      </w:pPr>
    </w:p>
    <w:p w:rsidR="00007050" w:rsidRPr="00007050" w:rsidRDefault="00007050" w:rsidP="00007050">
      <w:pPr>
        <w:spacing w:after="75"/>
        <w:jc w:val="center"/>
        <w:outlineLvl w:val="3"/>
        <w:rPr>
          <w:rFonts w:ascii="Helvetica" w:eastAsia="SimSun" w:hAnsi="Helvetica" w:cs="SimSun"/>
          <w:b/>
          <w:bCs/>
          <w:color w:val="385623" w:themeColor="accent6" w:themeShade="80"/>
          <w:sz w:val="52"/>
          <w:szCs w:val="52"/>
        </w:rPr>
      </w:pPr>
      <w:r w:rsidRPr="00007050">
        <w:rPr>
          <w:rFonts w:ascii="Helvetica" w:eastAsia="SimSun" w:hAnsi="Helvetica" w:cs="Times New Roman"/>
          <w:b/>
          <w:bCs/>
          <w:color w:val="385623" w:themeColor="accent6" w:themeShade="80"/>
          <w:sz w:val="52"/>
          <w:szCs w:val="52"/>
          <w:rtl/>
        </w:rPr>
        <w:t>تحقيق في عمر أم المؤمنين عائشة رضي الله عنها عندما تزوجها النبي صلى الله عليه وسلم</w:t>
      </w:r>
    </w:p>
    <w:p w:rsidR="009003B8" w:rsidRPr="009C34D2" w:rsidRDefault="009003B8" w:rsidP="00007050">
      <w:pPr>
        <w:spacing w:after="60"/>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1235445</wp:posOffset>
            </wp:positionH>
            <wp:positionV relativeFrom="paragraph">
              <wp:posOffset>218677</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Pr="008923E4" w:rsidRDefault="00316388" w:rsidP="008923E4">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7D662F" w:rsidRPr="007D662F" w:rsidRDefault="007D662F" w:rsidP="007D662F">
      <w:pPr>
        <w:bidi w:val="0"/>
        <w:jc w:val="center"/>
        <w:rPr>
          <w:rFonts w:ascii="Times New Roman" w:hAnsi="Times New Roman" w:cs="Times New Roman"/>
          <w:color w:val="205B83"/>
          <w:sz w:val="20"/>
          <w:szCs w:val="20"/>
          <w:lang w:eastAsia="zh-CN" w:bidi="ar-EG"/>
        </w:rPr>
      </w:pPr>
    </w:p>
    <w:p w:rsidR="00316388" w:rsidRPr="008B6D70" w:rsidRDefault="009003B8" w:rsidP="008B6D70">
      <w:pPr>
        <w:bidi w:val="0"/>
        <w:spacing w:before="150" w:after="150" w:line="284" w:lineRule="atLeast"/>
        <w:jc w:val="center"/>
        <w:rPr>
          <w:rFonts w:asciiTheme="minorBidi" w:hAnsiTheme="minorBidi"/>
          <w:b/>
          <w:bCs/>
          <w:sz w:val="32"/>
          <w:szCs w:val="32"/>
          <w:rtl/>
          <w:lang w:eastAsia="zh-CN"/>
        </w:rPr>
      </w:pPr>
      <w:r>
        <w:rPr>
          <w:rFonts w:asciiTheme="minorBidi" w:hAnsiTheme="minorBidi" w:hint="cs"/>
          <w:b/>
          <w:bCs/>
          <w:sz w:val="32"/>
          <w:szCs w:val="32"/>
          <w:rtl/>
          <w:lang w:bidi="ar-EG"/>
        </w:rPr>
        <w:t xml:space="preserve">مصدر : </w:t>
      </w:r>
      <w:r w:rsidR="00CF1F3E" w:rsidRPr="00CF1F3E">
        <w:rPr>
          <w:rFonts w:asciiTheme="minorBidi" w:hAnsiTheme="minorBidi"/>
          <w:b/>
          <w:bCs/>
          <w:sz w:val="32"/>
          <w:szCs w:val="32"/>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9003B8" w:rsidRDefault="009003B8" w:rsidP="00226092">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8B6D70" w:rsidRDefault="008B6D70" w:rsidP="008B6D70">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8923E4" w:rsidRPr="009003B8" w:rsidRDefault="00CF1F3E" w:rsidP="00CF1F3E">
      <w:pPr>
        <w:bidi w:val="0"/>
        <w:spacing w:before="150" w:after="150" w:line="284" w:lineRule="atLeast"/>
        <w:jc w:val="center"/>
        <w:rPr>
          <w:rFonts w:asciiTheme="minorEastAsia" w:hAnsiTheme="minorEastAsia"/>
          <w:b/>
          <w:bCs/>
          <w:kern w:val="28"/>
          <w:sz w:val="28"/>
          <w:szCs w:val="28"/>
          <w:lang w:eastAsia="zh-CN"/>
        </w:rPr>
      </w:pPr>
      <w:r w:rsidRPr="009003B8">
        <w:rPr>
          <w:rFonts w:ascii="SimSun" w:eastAsia="SimSun" w:hAnsi="SimSun" w:cs="SimSun" w:hint="eastAsia"/>
          <w:b/>
          <w:bCs/>
          <w:sz w:val="28"/>
          <w:szCs w:val="28"/>
          <w:lang w:eastAsia="zh-CN"/>
        </w:rPr>
        <w:lastRenderedPageBreak/>
        <w:t>编审</w:t>
      </w:r>
      <w:r w:rsidRPr="009003B8">
        <w:rPr>
          <w:rFonts w:ascii="STXingkai" w:eastAsia="STXingkai" w:hAnsi="TR Bahamas Light"/>
          <w:b/>
          <w:bCs/>
          <w:sz w:val="28"/>
          <w:szCs w:val="28"/>
          <w:lang w:val="tr-TR" w:eastAsia="zh-CN"/>
        </w:rPr>
        <w:t>:</w:t>
      </w:r>
      <w:r w:rsidRPr="009003B8">
        <w:rPr>
          <w:rFonts w:ascii="TR Bahamas Light" w:hAnsi="TR Bahamas Light" w:cs="mylotus"/>
          <w:b/>
          <w:bCs/>
          <w:sz w:val="28"/>
          <w:szCs w:val="28"/>
          <w:lang w:eastAsia="zh-CN"/>
        </w:rPr>
        <w:t xml:space="preserve"> </w:t>
      </w:r>
      <w:r w:rsidRPr="009003B8">
        <w:rPr>
          <w:rFonts w:asciiTheme="minorEastAsia" w:hAnsiTheme="minorEastAsia" w:hint="eastAsia"/>
          <w:b/>
          <w:bCs/>
          <w:kern w:val="28"/>
          <w:sz w:val="28"/>
          <w:szCs w:val="28"/>
          <w:lang w:eastAsia="zh-CN"/>
        </w:rPr>
        <w:t>伊斯兰之家中文小组</w:t>
      </w:r>
    </w:p>
    <w:p w:rsidR="00316388" w:rsidRPr="009003B8" w:rsidRDefault="00316388" w:rsidP="00A24F12">
      <w:pPr>
        <w:spacing w:after="0" w:line="240" w:lineRule="auto"/>
        <w:ind w:firstLine="113"/>
        <w:jc w:val="center"/>
        <w:rPr>
          <w:rFonts w:asciiTheme="minorBidi" w:hAnsiTheme="minorBidi"/>
          <w:b/>
          <w:bCs/>
          <w:sz w:val="28"/>
          <w:szCs w:val="28"/>
          <w:rtl/>
          <w:lang w:bidi="ar-EG"/>
        </w:rPr>
      </w:pPr>
      <w:r w:rsidRPr="009003B8">
        <w:rPr>
          <w:rFonts w:asciiTheme="minorBidi" w:hAnsiTheme="minorBidi"/>
          <w:b/>
          <w:bCs/>
          <w:sz w:val="28"/>
          <w:szCs w:val="28"/>
          <w:rtl/>
          <w:lang w:bidi="ar-EG"/>
        </w:rPr>
        <w:t>مراجعة:</w:t>
      </w:r>
      <w:r w:rsidR="00693F61" w:rsidRPr="009003B8">
        <w:rPr>
          <w:rFonts w:ascii="Times New Roman" w:hAnsi="Times New Roman" w:cs="KFGQPC Uthman Taha Naskh"/>
          <w:b/>
          <w:bCs/>
          <w:sz w:val="28"/>
          <w:szCs w:val="28"/>
          <w:rtl/>
          <w:lang w:bidi="ar-EG"/>
        </w:rPr>
        <w:t xml:space="preserve"> </w:t>
      </w:r>
      <w:r w:rsidR="008923E4" w:rsidRPr="009003B8">
        <w:rPr>
          <w:rFonts w:asciiTheme="minorBidi" w:hAnsiTheme="minorBidi"/>
          <w:b/>
          <w:bCs/>
          <w:sz w:val="28"/>
          <w:szCs w:val="28"/>
          <w:rtl/>
          <w:lang w:bidi="ar-EG"/>
        </w:rPr>
        <w:t>فريق اللغة الصينية بموقع دار الإسلام</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CD0FA1" w:rsidRDefault="006B7C86" w:rsidP="003764D3">
      <w:pPr>
        <w:tabs>
          <w:tab w:val="left" w:pos="2461"/>
        </w:tabs>
        <w:bidi w:val="0"/>
        <w:jc w:val="center"/>
        <w:rPr>
          <w:rFonts w:ascii="Times New Roman" w:hAnsi="Times New Roman" w:cs="Times New Roman"/>
          <w:color w:val="006666"/>
          <w:sz w:val="32"/>
          <w:szCs w:val="32"/>
          <w:lang w:eastAsia="zh-CN" w:bidi="ar-EG"/>
        </w:rPr>
      </w:pPr>
    </w:p>
    <w:p w:rsidR="00007050" w:rsidRDefault="00007050" w:rsidP="00226092">
      <w:pPr>
        <w:tabs>
          <w:tab w:val="left" w:pos="753"/>
          <w:tab w:val="left" w:pos="3933"/>
          <w:tab w:val="center" w:pos="3968"/>
        </w:tabs>
        <w:bidi w:val="0"/>
        <w:jc w:val="center"/>
        <w:rPr>
          <w:rFonts w:asciiTheme="majorBidi" w:hAnsiTheme="majorBidi" w:cstheme="majorBidi"/>
          <w:b/>
          <w:bCs/>
          <w:color w:val="000000" w:themeColor="text1"/>
          <w:sz w:val="32"/>
          <w:szCs w:val="32"/>
          <w:lang w:eastAsia="zh-CN" w:bidi="ar-EG"/>
        </w:rPr>
      </w:pPr>
      <w:r w:rsidRPr="00007050">
        <w:rPr>
          <w:rFonts w:asciiTheme="majorBidi" w:hAnsiTheme="majorBidi" w:cstheme="majorBidi" w:hint="eastAsia"/>
          <w:b/>
          <w:bCs/>
          <w:color w:val="000000" w:themeColor="text1"/>
          <w:sz w:val="32"/>
          <w:szCs w:val="32"/>
          <w:lang w:eastAsia="zh-CN" w:bidi="ar-EG"/>
        </w:rPr>
        <w:t>考证信士之母阿伊莎（愿主喜悦之）与先知（愿主福安之）结婚时的年龄</w:t>
      </w:r>
    </w:p>
    <w:p w:rsidR="006B7C86" w:rsidRPr="009C34D2" w:rsidRDefault="009003B8" w:rsidP="00007050">
      <w:pPr>
        <w:tabs>
          <w:tab w:val="left" w:pos="753"/>
          <w:tab w:val="left" w:pos="3933"/>
          <w:tab w:val="center" w:pos="3968"/>
        </w:tabs>
        <w:bidi w:val="0"/>
        <w:jc w:val="center"/>
        <w:rPr>
          <w:rFonts w:asciiTheme="majorBidi" w:hAnsiTheme="majorBidi" w:cstheme="majorBidi"/>
          <w:b/>
          <w:bCs/>
          <w:color w:val="000000" w:themeColor="text1"/>
          <w:sz w:val="32"/>
          <w:szCs w:val="32"/>
          <w:lang w:eastAsia="zh-CN" w:bidi="ar-EG"/>
        </w:rPr>
      </w:pPr>
      <w:r w:rsidRPr="009C34D2">
        <w:rPr>
          <w:rFonts w:asciiTheme="majorBidi" w:hAnsiTheme="majorBidi" w:cstheme="majorBidi"/>
          <w:b/>
          <w:bCs/>
          <w:noProof/>
          <w:color w:val="000000" w:themeColor="text1"/>
          <w:sz w:val="32"/>
          <w:szCs w:val="32"/>
        </w:rPr>
        <w:drawing>
          <wp:anchor distT="0" distB="0" distL="114300" distR="114300" simplePos="0" relativeHeight="251667456" behindDoc="0" locked="0" layoutInCell="1" allowOverlap="1">
            <wp:simplePos x="0" y="0"/>
            <wp:positionH relativeFrom="margin">
              <wp:posOffset>1283212</wp:posOffset>
            </wp:positionH>
            <wp:positionV relativeFrom="paragraph">
              <wp:posOffset>256871</wp:posOffset>
            </wp:positionV>
            <wp:extent cx="3254991" cy="470848"/>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p>
    <w:p w:rsidR="00226092" w:rsidRDefault="00226092" w:rsidP="00226092">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226092" w:rsidRDefault="00226092" w:rsidP="003764D3">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007050" w:rsidRPr="00007050" w:rsidRDefault="00007050" w:rsidP="00007050">
      <w:pPr>
        <w:pStyle w:val="list-group-item-text"/>
        <w:shd w:val="clear" w:color="auto" w:fill="FFFFFF"/>
        <w:spacing w:before="0" w:beforeAutospacing="0" w:after="0" w:afterAutospacing="0" w:line="480" w:lineRule="auto"/>
        <w:ind w:left="602" w:hangingChars="200" w:hanging="602"/>
        <w:jc w:val="both"/>
        <w:rPr>
          <w:rFonts w:ascii="Tahoma" w:hAnsi="Tahoma" w:cs="Tahoma"/>
          <w:b/>
          <w:bCs/>
          <w:color w:val="FF0000"/>
          <w:sz w:val="30"/>
          <w:szCs w:val="30"/>
        </w:rPr>
      </w:pPr>
      <w:r>
        <w:rPr>
          <w:rFonts w:ascii="Tahoma" w:hAnsi="Tahoma" w:cs="Tahoma" w:hint="eastAsia"/>
          <w:b/>
          <w:bCs/>
          <w:color w:val="FF0000"/>
          <w:sz w:val="30"/>
          <w:szCs w:val="30"/>
        </w:rPr>
        <w:t>问：</w:t>
      </w:r>
      <w:r w:rsidRPr="00007050">
        <w:rPr>
          <w:rFonts w:ascii="Tahoma" w:hAnsi="Tahoma" w:cs="Tahoma"/>
          <w:b/>
          <w:bCs/>
          <w:color w:val="FF0000"/>
          <w:sz w:val="30"/>
          <w:szCs w:val="30"/>
        </w:rPr>
        <w:t>我在浏览一些论坛的时候，看到了一个非常离奇和奇怪的话题，我希望了解先知（愿主福安之）传记的学者为我阐明这个事情，愿真主赐予你们吉庆。这个问题的概括大意就是一些记者在他们的研究中诽谤《布哈里圣训实录》记载的圣妻阿伊莎的年龄：阿伊莎六岁时，先知（愿主福安之）与她订婚，九岁时与她完婚。研究人员不仅驳斥年龄和历史资料，还对《布哈里圣训实录》和《穆斯林圣训实录》中辑录的著名圣训的传述系统妄加批评，并说他在这两种情况下已经证明了他的聪明，并获得了成功。</w:t>
      </w:r>
    </w:p>
    <w:p w:rsidR="00007050" w:rsidRPr="00007050" w:rsidRDefault="00007050" w:rsidP="00007050">
      <w:pPr>
        <w:pStyle w:val="NormalWeb"/>
        <w:shd w:val="clear" w:color="auto" w:fill="FFFFFF"/>
        <w:spacing w:before="0" w:beforeAutospacing="0" w:after="107" w:afterAutospacing="0" w:line="480" w:lineRule="auto"/>
        <w:jc w:val="both"/>
        <w:rPr>
          <w:rFonts w:ascii="Tahoma" w:hAnsi="Tahoma" w:cs="Tahoma"/>
          <w:color w:val="000000" w:themeColor="text1"/>
          <w:sz w:val="30"/>
          <w:szCs w:val="30"/>
        </w:rPr>
      </w:pPr>
      <w:r>
        <w:rPr>
          <w:rFonts w:ascii="Tahoma" w:hAnsi="Tahoma" w:cs="Tahoma" w:hint="eastAsia"/>
          <w:color w:val="000000" w:themeColor="text1"/>
          <w:sz w:val="30"/>
          <w:szCs w:val="30"/>
        </w:rPr>
        <w:t>答：</w:t>
      </w:r>
      <w:r w:rsidRPr="00007050">
        <w:rPr>
          <w:rFonts w:ascii="Tahoma" w:hAnsi="Tahoma" w:cs="Tahoma"/>
          <w:color w:val="000000" w:themeColor="text1"/>
          <w:sz w:val="30"/>
          <w:szCs w:val="30"/>
        </w:rPr>
        <w:t>一切赞颂，全归真主。</w:t>
      </w:r>
    </w:p>
    <w:p w:rsidR="00007050" w:rsidRPr="00007050" w:rsidRDefault="00007050" w:rsidP="00007050">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007050">
        <w:rPr>
          <w:rFonts w:ascii="Tahoma" w:hAnsi="Tahoma" w:cs="Tahoma"/>
          <w:color w:val="000000" w:themeColor="text1"/>
          <w:sz w:val="30"/>
          <w:szCs w:val="30"/>
        </w:rPr>
        <w:t>第一：确定阿伊莎（愿主喜悦之）与先知（愿主福安之）订婚的时候是六岁，完婚的时候是九岁，这不是学者们根据自</w:t>
      </w:r>
      <w:r w:rsidRPr="00007050">
        <w:rPr>
          <w:rFonts w:ascii="Tahoma" w:hAnsi="Tahoma" w:cs="Tahoma"/>
          <w:color w:val="000000" w:themeColor="text1"/>
          <w:sz w:val="30"/>
          <w:szCs w:val="30"/>
        </w:rPr>
        <w:lastRenderedPageBreak/>
        <w:t>己的认识创制的主张，否则可以研究它是对的还是错的，实际上这是千真万确的历史传述，必须要完全接受，其理由如下：</w:t>
      </w:r>
    </w:p>
    <w:p w:rsidR="00007050" w:rsidRPr="00007050" w:rsidRDefault="00007050" w:rsidP="00007050">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007050">
        <w:rPr>
          <w:rFonts w:ascii="Tahoma" w:hAnsi="Tahoma" w:cs="Tahoma"/>
          <w:color w:val="000000" w:themeColor="text1"/>
          <w:sz w:val="30"/>
          <w:szCs w:val="30"/>
        </w:rPr>
        <w:t xml:space="preserve">1 </w:t>
      </w:r>
      <w:r w:rsidRPr="00007050">
        <w:rPr>
          <w:rFonts w:ascii="Tahoma" w:hAnsi="Tahoma" w:cs="Tahoma"/>
          <w:color w:val="000000" w:themeColor="text1"/>
          <w:sz w:val="30"/>
          <w:szCs w:val="30"/>
        </w:rPr>
        <w:t>圣门弟子传述了阿伊莎（愿主喜悦之）自己的话，而不是其中任何人的话，不是历史学家或者圣训学家的叙述，从头至尾都是她自己说的：阿伊莎（愿主喜悦之）传述：当我六岁的时候，真主的使者（愿主福安之）就和我订了婚。当我们迁移到麦地那的时候，我们住在白尼</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哈里斯</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海兹拉吉部族那里。我身患热病，头发都掉光了，后来又长出来了满头的秀发。一次，当我和我的女伴们一起玩秋千的时候，我的母亲温姆</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茹曼来叫我，我就去了，但我不知道她为何叫我。她拉着我的手，让我站在门口，直到我的呼吸渐渐地平静了下来。接着她用水擦了我的脸和头，然后才让我进入屋里。突然房间里有一些辅士的妇女，她们说：</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恭喜你！祈求真主降福于你！祝你好运！</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我的母亲就把我交给了她们，她们开始给我化妆。出乎意料的是，真主的使者（愿主福安之）在正午前来了，我的母亲就把我交给了他，那时我已经九岁了。《布哈里圣训实录》（</w:t>
      </w:r>
      <w:r w:rsidRPr="00007050">
        <w:rPr>
          <w:rFonts w:ascii="Tahoma" w:hAnsi="Tahoma" w:cs="Tahoma"/>
          <w:color w:val="000000" w:themeColor="text1"/>
          <w:sz w:val="30"/>
          <w:szCs w:val="30"/>
        </w:rPr>
        <w:t>3894</w:t>
      </w:r>
      <w:r w:rsidRPr="00007050">
        <w:rPr>
          <w:rFonts w:ascii="Tahoma" w:hAnsi="Tahoma" w:cs="Tahoma"/>
          <w:color w:val="000000" w:themeColor="text1"/>
          <w:sz w:val="30"/>
          <w:szCs w:val="30"/>
        </w:rPr>
        <w:t>段）和《穆斯林圣训实录》（</w:t>
      </w:r>
      <w:r w:rsidRPr="00007050">
        <w:rPr>
          <w:rFonts w:ascii="Tahoma" w:hAnsi="Tahoma" w:cs="Tahoma"/>
          <w:color w:val="000000" w:themeColor="text1"/>
          <w:sz w:val="30"/>
          <w:szCs w:val="30"/>
        </w:rPr>
        <w:t>1442</w:t>
      </w:r>
      <w:r w:rsidRPr="00007050">
        <w:rPr>
          <w:rFonts w:ascii="Tahoma" w:hAnsi="Tahoma" w:cs="Tahoma"/>
          <w:color w:val="000000" w:themeColor="text1"/>
          <w:sz w:val="30"/>
          <w:szCs w:val="30"/>
        </w:rPr>
        <w:t>段）辑录。</w:t>
      </w:r>
    </w:p>
    <w:p w:rsidR="00007050" w:rsidRPr="00007050" w:rsidRDefault="00007050" w:rsidP="00007050">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007050">
        <w:rPr>
          <w:rFonts w:ascii="Tahoma" w:hAnsi="Tahoma" w:cs="Tahoma"/>
          <w:color w:val="000000" w:themeColor="text1"/>
          <w:sz w:val="30"/>
          <w:szCs w:val="30"/>
        </w:rPr>
        <w:lastRenderedPageBreak/>
        <w:t xml:space="preserve">2 </w:t>
      </w:r>
      <w:r w:rsidRPr="00007050">
        <w:rPr>
          <w:rFonts w:ascii="Tahoma" w:hAnsi="Tahoma" w:cs="Tahoma"/>
          <w:color w:val="000000" w:themeColor="text1"/>
          <w:sz w:val="30"/>
          <w:szCs w:val="30"/>
        </w:rPr>
        <w:t>这是在仅次于《古兰经》的最正确的《布哈里圣训实录》和《穆斯林圣训实录》中辑录的阿伊莎（愿主喜悦之）的传述。</w:t>
      </w:r>
    </w:p>
    <w:p w:rsidR="00007050" w:rsidRPr="00007050" w:rsidRDefault="00007050" w:rsidP="00007050">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007050">
        <w:rPr>
          <w:rFonts w:ascii="Tahoma" w:hAnsi="Tahoma" w:cs="Tahoma"/>
          <w:color w:val="000000" w:themeColor="text1"/>
          <w:sz w:val="30"/>
          <w:szCs w:val="30"/>
        </w:rPr>
        <w:t>3</w:t>
      </w:r>
      <w:r w:rsidRPr="00007050">
        <w:rPr>
          <w:rFonts w:ascii="Tahoma" w:hAnsi="Tahoma" w:cs="Tahoma"/>
          <w:color w:val="000000" w:themeColor="text1"/>
          <w:sz w:val="30"/>
          <w:szCs w:val="30"/>
        </w:rPr>
        <w:t>这是从几个途径通过阿伊莎（愿主喜悦之）传述的，而不是像一些无知者所说的那样从一个途径传述的。</w:t>
      </w:r>
    </w:p>
    <w:p w:rsidR="00007050" w:rsidRPr="00007050" w:rsidRDefault="00007050" w:rsidP="00007050">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007050">
        <w:rPr>
          <w:rFonts w:ascii="Tahoma" w:hAnsi="Tahoma" w:cs="Tahoma"/>
          <w:color w:val="000000" w:themeColor="text1"/>
          <w:sz w:val="30"/>
          <w:szCs w:val="30"/>
        </w:rPr>
        <w:t>著名的条件就是希沙姆</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欧尔沃</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祖拜尔的途径，他通过他的父亲欧尔沃</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祖拜尔，通过阿伊莎传述的，这是最正确的传述之一，因为欧尔沃</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祖拜尔是最了解阿伊莎（愿主喜悦之）的人，因为她是他的姨妈。</w:t>
      </w:r>
    </w:p>
    <w:p w:rsidR="00007050" w:rsidRPr="00007050" w:rsidRDefault="00007050" w:rsidP="00007050">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007050">
        <w:rPr>
          <w:rFonts w:ascii="Tahoma" w:hAnsi="Tahoma" w:cs="Tahoma"/>
          <w:color w:val="000000" w:themeColor="text1"/>
          <w:sz w:val="30"/>
          <w:szCs w:val="30"/>
        </w:rPr>
        <w:t>另一个途径就是泽海尔通过欧尔沃</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祖拜尔通过阿伊莎传述的，《穆斯林圣训实录》（</w:t>
      </w:r>
      <w:r w:rsidRPr="00007050">
        <w:rPr>
          <w:rFonts w:ascii="Tahoma" w:hAnsi="Tahoma" w:cs="Tahoma"/>
          <w:color w:val="000000" w:themeColor="text1"/>
          <w:sz w:val="30"/>
          <w:szCs w:val="30"/>
        </w:rPr>
        <w:t>1422</w:t>
      </w:r>
      <w:r w:rsidRPr="00007050">
        <w:rPr>
          <w:rFonts w:ascii="Tahoma" w:hAnsi="Tahoma" w:cs="Tahoma"/>
          <w:color w:val="000000" w:themeColor="text1"/>
          <w:sz w:val="30"/>
          <w:szCs w:val="30"/>
        </w:rPr>
        <w:t>段）辑录。</w:t>
      </w:r>
    </w:p>
    <w:p w:rsidR="00007050" w:rsidRPr="00007050" w:rsidRDefault="00007050" w:rsidP="00007050">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007050">
        <w:rPr>
          <w:rFonts w:ascii="Tahoma" w:hAnsi="Tahoma" w:cs="Tahoma"/>
          <w:color w:val="000000" w:themeColor="text1"/>
          <w:sz w:val="30"/>
          <w:szCs w:val="30"/>
        </w:rPr>
        <w:t>还有一个途径是艾尔麦什通过易卜拉欣、通过艾斯沃德、通过阿伊莎传述的，她说：</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她六岁时，真主的使者（愿主福安之）与她订婚；她九岁时，真主的使者（愿主福安之）与她完婚；她十八岁时，真主的使者（愿主福安之）去世了。</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《穆斯林圣训实录》（</w:t>
      </w:r>
      <w:r w:rsidRPr="00007050">
        <w:rPr>
          <w:rFonts w:ascii="Tahoma" w:hAnsi="Tahoma" w:cs="Tahoma"/>
          <w:color w:val="000000" w:themeColor="text1"/>
          <w:sz w:val="30"/>
          <w:szCs w:val="30"/>
        </w:rPr>
        <w:t>1422</w:t>
      </w:r>
      <w:r w:rsidRPr="00007050">
        <w:rPr>
          <w:rFonts w:ascii="Tahoma" w:hAnsi="Tahoma" w:cs="Tahoma"/>
          <w:color w:val="000000" w:themeColor="text1"/>
          <w:sz w:val="30"/>
          <w:szCs w:val="30"/>
        </w:rPr>
        <w:t>段）辑录。</w:t>
      </w:r>
    </w:p>
    <w:p w:rsidR="00007050" w:rsidRPr="00007050" w:rsidRDefault="00007050" w:rsidP="00007050">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007050">
        <w:rPr>
          <w:rFonts w:ascii="Tahoma" w:hAnsi="Tahoma" w:cs="Tahoma"/>
          <w:color w:val="000000" w:themeColor="text1"/>
          <w:sz w:val="30"/>
          <w:szCs w:val="30"/>
        </w:rPr>
        <w:lastRenderedPageBreak/>
        <w:t>还有一个途径是通过穆罕默德</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阿穆尔、通过叶海亚</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阿卜杜</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拉赫曼</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哈推布通过阿伊莎（愿主喜悦之）传述的。《艾布</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达伍德圣训实录》（</w:t>
      </w:r>
      <w:r w:rsidRPr="00007050">
        <w:rPr>
          <w:rFonts w:ascii="Tahoma" w:hAnsi="Tahoma" w:cs="Tahoma"/>
          <w:color w:val="000000" w:themeColor="text1"/>
          <w:sz w:val="30"/>
          <w:szCs w:val="30"/>
        </w:rPr>
        <w:t>4937</w:t>
      </w:r>
      <w:r w:rsidRPr="00007050">
        <w:rPr>
          <w:rFonts w:ascii="Tahoma" w:hAnsi="Tahoma" w:cs="Tahoma"/>
          <w:color w:val="000000" w:themeColor="text1"/>
          <w:sz w:val="30"/>
          <w:szCs w:val="30"/>
        </w:rPr>
        <w:t>段）辑录。</w:t>
      </w:r>
    </w:p>
    <w:p w:rsidR="00007050" w:rsidRDefault="00007050" w:rsidP="00007050">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007050">
        <w:rPr>
          <w:rFonts w:ascii="Tahoma" w:hAnsi="Tahoma" w:cs="Tahoma"/>
          <w:color w:val="000000" w:themeColor="text1"/>
          <w:sz w:val="30"/>
          <w:szCs w:val="30"/>
        </w:rPr>
        <w:t>谢赫艾布</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伊斯哈格</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胡外尼收集了追随欧尔沃</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祖拜尔的人的名字，他们分别是：艾斯沃德</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耶齐德、卡西姆</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阿卜杜</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拉赫曼、卡西姆</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穆罕默德</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艾布</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伯克尔、欧姆勒</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宾图</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阿卜杜</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拉赫曼和叶海亚</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阿卜杜</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拉赫曼</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哈推布。</w:t>
      </w:r>
    </w:p>
    <w:p w:rsidR="00007050" w:rsidRDefault="00007050" w:rsidP="00007050">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007050">
        <w:rPr>
          <w:rFonts w:ascii="Tahoma" w:hAnsi="Tahoma" w:cs="Tahoma"/>
          <w:color w:val="000000" w:themeColor="text1"/>
          <w:sz w:val="30"/>
          <w:szCs w:val="30"/>
        </w:rPr>
        <w:t>他还收集了这段圣训中追随希沙姆</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欧尔沃的人的名字，他们是：伊本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什哈布</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泽海尔和欧尔沃的释奴艾布</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哈姆扎</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麦蒙。</w:t>
      </w:r>
    </w:p>
    <w:p w:rsidR="00007050" w:rsidRPr="00007050" w:rsidRDefault="00007050" w:rsidP="00007050">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007050">
        <w:rPr>
          <w:rFonts w:ascii="Tahoma" w:hAnsi="Tahoma" w:cs="Tahoma"/>
          <w:color w:val="000000" w:themeColor="text1"/>
          <w:sz w:val="30"/>
          <w:szCs w:val="30"/>
        </w:rPr>
        <w:t>然后，他从希沙姆</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欧尔沃的传述人中提名点姓的指出了麦地那人，让读者知道这段圣训是希沙姆在麦地那传述的，他们分别是：艾布</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泽纳德</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阿卜杜拉</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泽科瓦尼、他的儿子阿卜杜</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拉赫曼</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艾布</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泽纳德，阿卜杜拉</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穆罕默德</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叶海亚</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欧尔沃；</w:t>
      </w:r>
    </w:p>
    <w:p w:rsidR="00007050" w:rsidRPr="00007050" w:rsidRDefault="00007050" w:rsidP="00007050">
      <w:pPr>
        <w:pStyle w:val="NormalWeb"/>
        <w:shd w:val="clear" w:color="auto" w:fill="FFFFFF"/>
        <w:spacing w:before="0" w:beforeAutospacing="0" w:after="107" w:afterAutospacing="0" w:line="480" w:lineRule="auto"/>
        <w:jc w:val="both"/>
        <w:rPr>
          <w:rFonts w:ascii="Tahoma" w:hAnsi="Tahoma" w:cs="Tahoma"/>
          <w:color w:val="000000" w:themeColor="text1"/>
          <w:sz w:val="30"/>
          <w:szCs w:val="30"/>
        </w:rPr>
      </w:pPr>
      <w:r w:rsidRPr="00007050">
        <w:rPr>
          <w:rFonts w:ascii="Tahoma" w:hAnsi="Tahoma" w:cs="Tahoma"/>
          <w:color w:val="000000" w:themeColor="text1"/>
          <w:sz w:val="30"/>
          <w:szCs w:val="30"/>
        </w:rPr>
        <w:t>麦加人：苏福扬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欧叶奈；</w:t>
      </w:r>
    </w:p>
    <w:p w:rsidR="00007050" w:rsidRPr="00007050" w:rsidRDefault="00007050" w:rsidP="00007050">
      <w:pPr>
        <w:pStyle w:val="NormalWeb"/>
        <w:shd w:val="clear" w:color="auto" w:fill="FFFFFF"/>
        <w:spacing w:before="0" w:beforeAutospacing="0" w:after="107" w:afterAutospacing="0" w:line="480" w:lineRule="auto"/>
        <w:jc w:val="both"/>
        <w:rPr>
          <w:rFonts w:ascii="Tahoma" w:hAnsi="Tahoma" w:cs="Tahoma"/>
          <w:color w:val="000000" w:themeColor="text1"/>
          <w:sz w:val="30"/>
          <w:szCs w:val="30"/>
        </w:rPr>
      </w:pPr>
      <w:r w:rsidRPr="00007050">
        <w:rPr>
          <w:rFonts w:ascii="Tahoma" w:hAnsi="Tahoma" w:cs="Tahoma"/>
          <w:color w:val="000000" w:themeColor="text1"/>
          <w:sz w:val="30"/>
          <w:szCs w:val="30"/>
        </w:rPr>
        <w:t>莱伊人：哲利勒</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阿卜杜</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哈米德</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朵比伊；</w:t>
      </w:r>
    </w:p>
    <w:p w:rsidR="00007050" w:rsidRPr="00007050" w:rsidRDefault="00007050" w:rsidP="00007050">
      <w:pPr>
        <w:pStyle w:val="NormalWeb"/>
        <w:shd w:val="clear" w:color="auto" w:fill="FFFFFF"/>
        <w:spacing w:before="0" w:beforeAutospacing="0" w:after="107" w:afterAutospacing="0" w:line="480" w:lineRule="auto"/>
        <w:jc w:val="both"/>
        <w:rPr>
          <w:rFonts w:ascii="Tahoma" w:hAnsi="Tahoma" w:cs="Tahoma"/>
          <w:color w:val="000000" w:themeColor="text1"/>
          <w:sz w:val="30"/>
          <w:szCs w:val="30"/>
        </w:rPr>
      </w:pPr>
      <w:r w:rsidRPr="00007050">
        <w:rPr>
          <w:rFonts w:ascii="Tahoma" w:hAnsi="Tahoma" w:cs="Tahoma"/>
          <w:color w:val="000000" w:themeColor="text1"/>
          <w:sz w:val="30"/>
          <w:szCs w:val="30"/>
        </w:rPr>
        <w:lastRenderedPageBreak/>
        <w:t>巴士拉人：哈马德</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赛莱麦、哈马德</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宰德和沃赫布</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立德等其他人。</w:t>
      </w:r>
    </w:p>
    <w:p w:rsidR="00007050" w:rsidRPr="00007050" w:rsidRDefault="00007050" w:rsidP="00007050">
      <w:pPr>
        <w:pStyle w:val="NormalWeb"/>
        <w:shd w:val="clear" w:color="auto" w:fill="FFFFFF"/>
        <w:spacing w:before="0" w:beforeAutospacing="0" w:after="107" w:afterAutospacing="0" w:line="480" w:lineRule="auto"/>
        <w:jc w:val="both"/>
        <w:rPr>
          <w:rFonts w:ascii="Tahoma" w:hAnsi="Tahoma" w:cs="Tahoma"/>
          <w:color w:val="000000" w:themeColor="text1"/>
          <w:sz w:val="30"/>
          <w:szCs w:val="30"/>
        </w:rPr>
      </w:pPr>
      <w:r w:rsidRPr="00007050">
        <w:rPr>
          <w:rFonts w:ascii="Tahoma" w:hAnsi="Tahoma" w:cs="Tahoma"/>
          <w:color w:val="000000" w:themeColor="text1"/>
          <w:sz w:val="30"/>
          <w:szCs w:val="30"/>
        </w:rPr>
        <w:t>敬请参阅谢赫艾布</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伊斯哈格</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胡外尼为了阐明上述问题中提到的那篇文章作者的无知而发表的演讲和答复，链接如下：</w:t>
      </w:r>
    </w:p>
    <w:p w:rsidR="00007050" w:rsidRPr="00007050" w:rsidRDefault="00263C84" w:rsidP="00007050">
      <w:pPr>
        <w:pStyle w:val="NormalWeb"/>
        <w:shd w:val="clear" w:color="auto" w:fill="FFFFFF"/>
        <w:spacing w:before="0" w:beforeAutospacing="0" w:after="107" w:afterAutospacing="0" w:line="480" w:lineRule="auto"/>
        <w:jc w:val="both"/>
        <w:rPr>
          <w:rFonts w:ascii="Tahoma" w:hAnsi="Tahoma" w:cs="Tahoma"/>
          <w:color w:val="000000" w:themeColor="text1"/>
          <w:sz w:val="30"/>
          <w:szCs w:val="30"/>
        </w:rPr>
      </w:pPr>
      <w:hyperlink r:id="rId8" w:history="1">
        <w:r w:rsidR="00007050" w:rsidRPr="00007050">
          <w:rPr>
            <w:rStyle w:val="Hyperlink"/>
            <w:rFonts w:ascii="Tahoma" w:hAnsi="Tahoma" w:cs="Tahoma"/>
            <w:color w:val="000000" w:themeColor="text1"/>
            <w:sz w:val="30"/>
            <w:szCs w:val="30"/>
          </w:rPr>
          <w:t>http://www.islamway.com/?iw_s=Lesson&amp;iw_a=view&amp;lesson_id=86106</w:t>
        </w:r>
      </w:hyperlink>
    </w:p>
    <w:p w:rsidR="00007050" w:rsidRPr="00007050" w:rsidRDefault="00007050" w:rsidP="00007050">
      <w:pPr>
        <w:pStyle w:val="NormalWeb"/>
        <w:shd w:val="clear" w:color="auto" w:fill="FFFFFF"/>
        <w:spacing w:before="0" w:beforeAutospacing="0" w:after="107" w:afterAutospacing="0" w:line="480" w:lineRule="auto"/>
        <w:jc w:val="both"/>
        <w:rPr>
          <w:rFonts w:ascii="Tahoma" w:hAnsi="Tahoma" w:cs="Tahoma"/>
          <w:color w:val="000000" w:themeColor="text1"/>
          <w:sz w:val="30"/>
          <w:szCs w:val="30"/>
        </w:rPr>
      </w:pPr>
      <w:r w:rsidRPr="00007050">
        <w:rPr>
          <w:rFonts w:ascii="Tahoma" w:hAnsi="Tahoma" w:cs="Tahoma"/>
          <w:color w:val="000000" w:themeColor="text1"/>
          <w:sz w:val="30"/>
          <w:szCs w:val="30"/>
        </w:rPr>
        <w:t>还有另一个链接：</w:t>
      </w:r>
    </w:p>
    <w:p w:rsidR="00007050" w:rsidRPr="00007050" w:rsidRDefault="00263C84" w:rsidP="00007050">
      <w:pPr>
        <w:pStyle w:val="NormalWeb"/>
        <w:shd w:val="clear" w:color="auto" w:fill="FFFFFF"/>
        <w:spacing w:before="0" w:beforeAutospacing="0" w:after="107" w:afterAutospacing="0" w:line="480" w:lineRule="auto"/>
        <w:jc w:val="both"/>
        <w:rPr>
          <w:rFonts w:ascii="Tahoma" w:hAnsi="Tahoma" w:cs="Tahoma"/>
          <w:color w:val="000000" w:themeColor="text1"/>
          <w:sz w:val="30"/>
          <w:szCs w:val="30"/>
        </w:rPr>
      </w:pPr>
      <w:hyperlink r:id="rId9" w:history="1">
        <w:r w:rsidR="00007050" w:rsidRPr="00007050">
          <w:rPr>
            <w:rStyle w:val="Hyperlink"/>
            <w:rFonts w:ascii="Tahoma" w:hAnsi="Tahoma" w:cs="Tahoma"/>
            <w:color w:val="000000" w:themeColor="text1"/>
            <w:sz w:val="30"/>
            <w:szCs w:val="30"/>
          </w:rPr>
          <w:t>http://www.islamway.com/?iw_s=Lesson&amp;iw_a=view&amp;lesson_id=86495</w:t>
        </w:r>
      </w:hyperlink>
    </w:p>
    <w:p w:rsidR="00007050" w:rsidRPr="00007050" w:rsidRDefault="00007050" w:rsidP="00007050">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007050">
        <w:rPr>
          <w:rFonts w:ascii="Tahoma" w:hAnsi="Tahoma" w:cs="Tahoma"/>
          <w:color w:val="000000" w:themeColor="text1"/>
          <w:sz w:val="30"/>
          <w:szCs w:val="30"/>
        </w:rPr>
        <w:t>列举这些传述人的目的就是为了消除一部分无知者的疑惑，他们认为只有希沙姆</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欧尔沃单独传述了这一段圣训，并且他们假设希沙姆在晚年混淆了，但正确的就是这个罪名只是艾布</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哈桑</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甘塔尼在《阐明妄想和幻觉》中所说的，而且他在其中犯错了。</w:t>
      </w:r>
      <w:r w:rsidRPr="00007050">
        <w:rPr>
          <w:rFonts w:ascii="Tahoma" w:hAnsi="Tahoma" w:cs="Tahoma"/>
          <w:color w:val="000000" w:themeColor="text1"/>
          <w:sz w:val="30"/>
          <w:szCs w:val="30"/>
        </w:rPr>
        <w:t> </w:t>
      </w:r>
    </w:p>
    <w:p w:rsidR="00007050" w:rsidRPr="00007050" w:rsidRDefault="00007050" w:rsidP="00007050">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007050">
        <w:rPr>
          <w:rFonts w:ascii="Tahoma" w:hAnsi="Tahoma" w:cs="Tahoma"/>
          <w:color w:val="000000" w:themeColor="text1"/>
          <w:sz w:val="30"/>
          <w:szCs w:val="30"/>
        </w:rPr>
        <w:t>伊玛目宰海比（愿主怜悯之）说：</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希沙姆</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欧尔沃，是一个著名人物、伊玛目的证据，但在晚年记忆力下降，但是绝对没有混淆圣训，艾布</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哈桑</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甘塔尼说他和苏海里</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萨利</w:t>
      </w:r>
      <w:r w:rsidRPr="00007050">
        <w:rPr>
          <w:rFonts w:ascii="Tahoma" w:hAnsi="Tahoma" w:cs="Tahoma"/>
          <w:color w:val="000000" w:themeColor="text1"/>
          <w:sz w:val="30"/>
          <w:szCs w:val="30"/>
        </w:rPr>
        <w:lastRenderedPageBreak/>
        <w:t>赫混淆了，有了变化，这是不足为道的；是的，这个人稍微有一点变化，记忆力不像年轻的时候，忘了一些背记的东西或者弄错了，这有什么呢！难道他受到真主的保护，不会遗忘吗！！当他在晚年的时候来到伊拉克，讲述了许多知识，没有精通其中屈指可数的几段圣训，在伊玛目马力克、舒尔佰和沃克尔等可靠的传述人的身上也发生过这样的情况，放弃你的胡言乱语，不要污蔑可靠的伊玛目混淆了圣训，希沙姆是伊斯兰的谢赫，伊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甘塔尼啊，愿真主使我们很好的忍耐你的言辞，还有阿卜杜</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拉赫曼</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哈拉什的话：马力克不喜欢他，谴责他对伊拉克人传述的圣训。</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《适度的天平》（</w:t>
      </w:r>
      <w:r w:rsidRPr="00007050">
        <w:rPr>
          <w:rFonts w:ascii="Tahoma" w:hAnsi="Tahoma" w:cs="Tahoma"/>
          <w:color w:val="000000" w:themeColor="text1"/>
          <w:sz w:val="30"/>
          <w:szCs w:val="30"/>
        </w:rPr>
        <w:t>4 / 301--302</w:t>
      </w:r>
      <w:r w:rsidRPr="00007050">
        <w:rPr>
          <w:rFonts w:ascii="Tahoma" w:hAnsi="Tahoma" w:cs="Tahoma"/>
          <w:color w:val="000000" w:themeColor="text1"/>
          <w:sz w:val="30"/>
          <w:szCs w:val="30"/>
        </w:rPr>
        <w:t>）。</w:t>
      </w:r>
    </w:p>
    <w:p w:rsidR="00007050" w:rsidRPr="00007050" w:rsidRDefault="00007050" w:rsidP="00007050">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007050">
        <w:rPr>
          <w:rFonts w:ascii="Tahoma" w:hAnsi="Tahoma" w:cs="Tahoma"/>
          <w:color w:val="000000" w:themeColor="text1"/>
          <w:sz w:val="30"/>
          <w:szCs w:val="30"/>
        </w:rPr>
        <w:t xml:space="preserve">4 </w:t>
      </w:r>
      <w:r w:rsidRPr="00007050">
        <w:rPr>
          <w:rFonts w:ascii="Tahoma" w:hAnsi="Tahoma" w:cs="Tahoma"/>
          <w:color w:val="000000" w:themeColor="text1"/>
          <w:sz w:val="30"/>
          <w:szCs w:val="30"/>
        </w:rPr>
        <w:t>除了阿伊莎（愿主喜悦之）之外，还有与她同时代的、非常了解她的情况的一些人也传述了先知（愿主福安之）与阿伊莎（愿主喜悦之）在她九岁的时候结婚的故事。</w:t>
      </w:r>
    </w:p>
    <w:p w:rsidR="00007050" w:rsidRPr="00007050" w:rsidRDefault="00007050" w:rsidP="00007050">
      <w:pPr>
        <w:pStyle w:val="NormalWeb"/>
        <w:shd w:val="clear" w:color="auto" w:fill="FFFFFF"/>
        <w:spacing w:before="0" w:beforeAutospacing="0" w:after="107" w:afterAutospacing="0" w:line="480" w:lineRule="auto"/>
        <w:ind w:firstLineChars="200" w:firstLine="600"/>
        <w:jc w:val="both"/>
        <w:rPr>
          <w:rFonts w:ascii="Tahoma" w:hAnsi="Tahoma" w:cs="Tahoma"/>
          <w:color w:val="000000" w:themeColor="text1"/>
          <w:sz w:val="30"/>
          <w:szCs w:val="30"/>
        </w:rPr>
      </w:pPr>
      <w:r w:rsidRPr="00007050">
        <w:rPr>
          <w:rFonts w:ascii="Tahoma" w:hAnsi="Tahoma" w:cs="Tahoma"/>
          <w:color w:val="000000" w:themeColor="text1"/>
          <w:sz w:val="30"/>
          <w:szCs w:val="30"/>
        </w:rPr>
        <w:t>伊玛目艾哈迈德在《木斯奈德圣训经》（</w:t>
      </w:r>
      <w:r w:rsidRPr="00007050">
        <w:rPr>
          <w:rFonts w:ascii="Tahoma" w:hAnsi="Tahoma" w:cs="Tahoma"/>
          <w:color w:val="000000" w:themeColor="text1"/>
          <w:sz w:val="30"/>
          <w:szCs w:val="30"/>
        </w:rPr>
        <w:t>6 / 211</w:t>
      </w:r>
      <w:r w:rsidRPr="00007050">
        <w:rPr>
          <w:rFonts w:ascii="Tahoma" w:hAnsi="Tahoma" w:cs="Tahoma"/>
          <w:color w:val="000000" w:themeColor="text1"/>
          <w:sz w:val="30"/>
          <w:szCs w:val="30"/>
        </w:rPr>
        <w:t>）中通过穆罕默德</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白舍尔传述：穆罕默德</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阿穆尔告诉我们，艾布</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赛莱麦和叶海亚告诉我们：当海蒂彻（愿主喜悦之）去世的时候，欧斯曼</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本</w:t>
      </w:r>
      <w:r w:rsidRPr="00007050">
        <w:rPr>
          <w:rFonts w:ascii="Tahoma" w:hAnsi="Tahoma" w:cs="Tahoma"/>
          <w:color w:val="000000" w:themeColor="text1"/>
          <w:sz w:val="30"/>
          <w:szCs w:val="30"/>
        </w:rPr>
        <w:t>·</w:t>
      </w:r>
      <w:r w:rsidRPr="00007050">
        <w:rPr>
          <w:rFonts w:ascii="Tahoma" w:hAnsi="Tahoma" w:cs="Tahoma"/>
          <w:color w:val="000000" w:themeColor="text1"/>
          <w:sz w:val="30"/>
          <w:szCs w:val="30"/>
        </w:rPr>
        <w:t>麦祖欧尼的妻子</w:t>
      </w:r>
    </w:p>
    <w:p w:rsidR="00226092" w:rsidRPr="00007050" w:rsidRDefault="00226092"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P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D32F3E" w:rsidRPr="00286D8E" w:rsidRDefault="00D32F3E" w:rsidP="00FE46F9">
      <w:pPr>
        <w:spacing w:after="0" w:line="240" w:lineRule="auto"/>
        <w:ind w:firstLine="340"/>
        <w:jc w:val="both"/>
        <w:rPr>
          <w:rFonts w:asciiTheme="majorBidi" w:hAnsiTheme="majorBidi" w:cs="KFGQPC Uthman Taha Naskh"/>
          <w:sz w:val="96"/>
          <w:szCs w:val="96"/>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F2420A" w:rsidRPr="00CD0FA1" w:rsidRDefault="00DC6A8E" w:rsidP="006438D9">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bookmarkStart w:id="0" w:name="_GoBack"/>
      <w:bookmarkEnd w:id="0"/>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C84" w:rsidRDefault="00263C84" w:rsidP="00E32771">
      <w:pPr>
        <w:spacing w:after="0" w:line="240" w:lineRule="auto"/>
      </w:pPr>
      <w:r>
        <w:separator/>
      </w:r>
    </w:p>
  </w:endnote>
  <w:endnote w:type="continuationSeparator" w:id="0">
    <w:p w:rsidR="00263C84" w:rsidRDefault="00263C8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D508D053-9BC4-468A-95CB-189C376D3775}"/>
  </w:font>
  <w:font w:name="SimSun">
    <w:altName w:val="宋体"/>
    <w:panose1 w:val="02010600030101010101"/>
    <w:charset w:val="86"/>
    <w:family w:val="auto"/>
    <w:pitch w:val="variable"/>
    <w:sig w:usb0="00000003" w:usb1="288F0000" w:usb2="00000016" w:usb3="00000000" w:csb0="00040001" w:csb1="00000000"/>
    <w:embedRegular r:id="rId2" w:subsetted="1" w:fontKey="{DCF468E5-1F4B-4218-9208-C7E52B890959}"/>
    <w:embedBold r:id="rId3" w:subsetted="1" w:fontKey="{15060ACF-7F9A-4E7A-BF59-C99E67362685}"/>
  </w:font>
  <w:font w:name="Arial">
    <w:panose1 w:val="020B0604020202020204"/>
    <w:charset w:val="00"/>
    <w:family w:val="swiss"/>
    <w:pitch w:val="variable"/>
    <w:sig w:usb0="E0002AFF" w:usb1="C0007843" w:usb2="00000009" w:usb3="00000000" w:csb0="000001FF" w:csb1="00000000"/>
    <w:embedRegular r:id="rId4" w:fontKey="{38AF94E6-36C3-4137-97F6-0D95BCA5D009}"/>
    <w:embedBold r:id="rId5" w:fontKey="{644B05D3-2054-45EC-84F1-6B7CCFB52BD5}"/>
  </w:font>
  <w:font w:name="Times New Roman">
    <w:panose1 w:val="02020603050405020304"/>
    <w:charset w:val="00"/>
    <w:family w:val="roman"/>
    <w:pitch w:val="variable"/>
    <w:sig w:usb0="E0002AFF" w:usb1="C0007841" w:usb2="00000009" w:usb3="00000000" w:csb0="000001FF" w:csb1="00000000"/>
    <w:embedRegular r:id="rId6" w:fontKey="{3139F4E0-90EB-423E-8807-63A69B91D59A}"/>
    <w:embedBold r:id="rId7" w:fontKey="{8D38C21E-CEE7-407E-96C2-863F72A72327}"/>
  </w:font>
  <w:font w:name="Helvetica">
    <w:panose1 w:val="020B0604020202020204"/>
    <w:charset w:val="00"/>
    <w:family w:val="swiss"/>
    <w:pitch w:val="variable"/>
    <w:sig w:usb0="E0002AFF" w:usb1="C0007843" w:usb2="00000009" w:usb3="00000000" w:csb0="000001FF" w:csb1="00000000"/>
    <w:embedBold r:id="rId8" w:fontKey="{301FEE58-7DED-4224-B01E-D60312E27C69}"/>
  </w:font>
  <w:font w:name="Courier New">
    <w:panose1 w:val="02070309020205020404"/>
    <w:charset w:val="00"/>
    <w:family w:val="modern"/>
    <w:pitch w:val="fixed"/>
    <w:sig w:usb0="E0002AFF" w:usb1="C0007843" w:usb2="00000009" w:usb3="00000000" w:csb0="000001FF" w:csb1="00000000"/>
    <w:embedBold r:id="rId9" w:fontKey="{2B4A4B4B-AE71-4004-AFC2-F7769936AD95}"/>
  </w:font>
  <w:font w:name="Wingdings">
    <w:panose1 w:val="05000000000000000000"/>
    <w:charset w:val="02"/>
    <w:family w:val="auto"/>
    <w:pitch w:val="variable"/>
    <w:sig w:usb0="00000000" w:usb1="10000000" w:usb2="00000000" w:usb3="00000000" w:csb0="80000000" w:csb1="00000000"/>
    <w:embedRegular r:id="rId10" w:fontKey="{76EB4434-B57E-4F61-B36F-CF7FFC1F9768}"/>
  </w:font>
  <w:font w:name="STXingkai">
    <w:altName w:val="Times New Roman"/>
    <w:panose1 w:val="02010800040101010101"/>
    <w:charset w:val="86"/>
    <w:family w:val="auto"/>
    <w:pitch w:val="variable"/>
    <w:sig w:usb0="00000001" w:usb1="080F0000" w:usb2="00000010" w:usb3="00000000" w:csb0="00040000" w:csb1="00000000"/>
    <w:embedBold r:id="rId11" w:subsetted="1" w:fontKey="{AA2EB158-B348-4DE9-B51F-970905CB3BF1}"/>
  </w:font>
  <w:font w:name="TR Bahamas Light">
    <w:altName w:val="Arial"/>
    <w:panose1 w:val="020B0500000000000000"/>
    <w:charset w:val="00"/>
    <w:family w:val="swiss"/>
    <w:pitch w:val="variable"/>
    <w:sig w:usb0="00000005" w:usb1="00000000" w:usb2="00000000" w:usb3="00000000" w:csb0="00000011" w:csb1="00000000"/>
    <w:embedBold r:id="rId12" w:fontKey="{842581C0-A413-4EC5-B6B6-C81E660A4C86}"/>
  </w:font>
  <w:font w:name="mylotus">
    <w:altName w:val="Times New Roman"/>
    <w:panose1 w:val="02000000000000000000"/>
    <w:charset w:val="00"/>
    <w:family w:val="auto"/>
    <w:pitch w:val="variable"/>
    <w:sig w:usb0="00002007" w:usb1="80000000" w:usb2="00000008" w:usb3="00000000" w:csb0="00000043" w:csb1="00000000"/>
    <w:embedBold r:id="rId13" w:fontKey="{3511CC2C-E0C8-4064-9497-DAFD028BFE8F}"/>
  </w:font>
  <w:font w:name="KFGQPC Uthman Taha Naskh">
    <w:altName w:val="Times New Roman"/>
    <w:panose1 w:val="02000000000000000000"/>
    <w:charset w:val="B2"/>
    <w:family w:val="auto"/>
    <w:pitch w:val="variable"/>
    <w:sig w:usb0="80002001" w:usb1="90000000" w:usb2="00000008" w:usb3="00000000" w:csb0="00000040" w:csb1="00000000"/>
    <w:embedRegular r:id="rId14" w:fontKey="{4DAABB66-9375-411E-9859-DF71D2D3AE7E}"/>
    <w:embedBold r:id="rId15" w:fontKey="{25C5AC64-F4A5-4392-98B5-E44A6A0A6FEF}"/>
  </w:font>
  <w:font w:name="Tahoma">
    <w:panose1 w:val="020B0604030504040204"/>
    <w:charset w:val="00"/>
    <w:family w:val="swiss"/>
    <w:pitch w:val="variable"/>
    <w:sig w:usb0="E1002EFF" w:usb1="C000605B" w:usb2="00000029" w:usb3="00000000" w:csb0="000101FF" w:csb1="00000000"/>
    <w:embedRegular r:id="rId16" w:fontKey="{D1DA5955-0E36-4D25-80E6-75637324AE11}"/>
    <w:embedBold r:id="rId17" w:fontKey="{5083F55C-B3EA-423E-A194-5E28E10D9780}"/>
  </w:font>
  <w:font w:name="Calibri Light">
    <w:panose1 w:val="020F0302020204030204"/>
    <w:charset w:val="00"/>
    <w:family w:val="swiss"/>
    <w:pitch w:val="variable"/>
    <w:sig w:usb0="A00002EF" w:usb1="4000207B" w:usb2="00000000" w:usb3="00000000" w:csb0="0000019F" w:csb1="00000000"/>
    <w:embedRegular r:id="rId18" w:fontKey="{B984F139-21D1-4475-B5F9-6AFC46BE0DA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C84" w:rsidRDefault="00263C84" w:rsidP="00E32771">
      <w:pPr>
        <w:spacing w:after="0" w:line="240" w:lineRule="auto"/>
      </w:pPr>
      <w:r>
        <w:separator/>
      </w:r>
    </w:p>
  </w:footnote>
  <w:footnote w:type="continuationSeparator" w:id="0">
    <w:p w:rsidR="00263C84" w:rsidRDefault="00263C84"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263C84">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bordersDoNotSurroundHeader/>
  <w:bordersDoNotSurroundFooter/>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07050"/>
    <w:rsid w:val="000217BA"/>
    <w:rsid w:val="000319A6"/>
    <w:rsid w:val="000757ED"/>
    <w:rsid w:val="000839E3"/>
    <w:rsid w:val="000A53B5"/>
    <w:rsid w:val="000A6307"/>
    <w:rsid w:val="000C2B16"/>
    <w:rsid w:val="000D5816"/>
    <w:rsid w:val="00112BCF"/>
    <w:rsid w:val="00127393"/>
    <w:rsid w:val="0013579E"/>
    <w:rsid w:val="00136DED"/>
    <w:rsid w:val="00150A9E"/>
    <w:rsid w:val="00171C08"/>
    <w:rsid w:val="00177C64"/>
    <w:rsid w:val="00187D3B"/>
    <w:rsid w:val="001A0D79"/>
    <w:rsid w:val="001A178A"/>
    <w:rsid w:val="001B5EF0"/>
    <w:rsid w:val="001E59E7"/>
    <w:rsid w:val="001F4E86"/>
    <w:rsid w:val="00210602"/>
    <w:rsid w:val="002219E3"/>
    <w:rsid w:val="00226092"/>
    <w:rsid w:val="0023307B"/>
    <w:rsid w:val="00243B61"/>
    <w:rsid w:val="00263C84"/>
    <w:rsid w:val="00267C61"/>
    <w:rsid w:val="00270AE8"/>
    <w:rsid w:val="00286D8E"/>
    <w:rsid w:val="002A3916"/>
    <w:rsid w:val="002B2FF1"/>
    <w:rsid w:val="002B662B"/>
    <w:rsid w:val="002C4329"/>
    <w:rsid w:val="003011B2"/>
    <w:rsid w:val="003064F5"/>
    <w:rsid w:val="003072B2"/>
    <w:rsid w:val="00316388"/>
    <w:rsid w:val="00317B3C"/>
    <w:rsid w:val="003238D3"/>
    <w:rsid w:val="00341C5F"/>
    <w:rsid w:val="00347608"/>
    <w:rsid w:val="003764D3"/>
    <w:rsid w:val="00382AAF"/>
    <w:rsid w:val="003831F3"/>
    <w:rsid w:val="003A526E"/>
    <w:rsid w:val="003E1AC6"/>
    <w:rsid w:val="003E25F0"/>
    <w:rsid w:val="003F2533"/>
    <w:rsid w:val="004029D8"/>
    <w:rsid w:val="0044043D"/>
    <w:rsid w:val="00447B55"/>
    <w:rsid w:val="00465C01"/>
    <w:rsid w:val="004C1156"/>
    <w:rsid w:val="004E2AD6"/>
    <w:rsid w:val="004E38A0"/>
    <w:rsid w:val="004E78EF"/>
    <w:rsid w:val="004F7ABF"/>
    <w:rsid w:val="00501B65"/>
    <w:rsid w:val="00520A9D"/>
    <w:rsid w:val="00536D3B"/>
    <w:rsid w:val="005666DC"/>
    <w:rsid w:val="00575281"/>
    <w:rsid w:val="00577E09"/>
    <w:rsid w:val="0058544F"/>
    <w:rsid w:val="005A2707"/>
    <w:rsid w:val="005B2F9C"/>
    <w:rsid w:val="005D7B02"/>
    <w:rsid w:val="005E1A2C"/>
    <w:rsid w:val="00611298"/>
    <w:rsid w:val="0061181D"/>
    <w:rsid w:val="00631E7F"/>
    <w:rsid w:val="006438D9"/>
    <w:rsid w:val="006448DE"/>
    <w:rsid w:val="00662A2B"/>
    <w:rsid w:val="00672146"/>
    <w:rsid w:val="00676E18"/>
    <w:rsid w:val="00682293"/>
    <w:rsid w:val="00693F61"/>
    <w:rsid w:val="0069533C"/>
    <w:rsid w:val="006B50C7"/>
    <w:rsid w:val="006B61A6"/>
    <w:rsid w:val="006B7C86"/>
    <w:rsid w:val="006C4EB7"/>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23E4"/>
    <w:rsid w:val="0089515E"/>
    <w:rsid w:val="008A5781"/>
    <w:rsid w:val="008B030B"/>
    <w:rsid w:val="008B3703"/>
    <w:rsid w:val="008B668D"/>
    <w:rsid w:val="008B6D70"/>
    <w:rsid w:val="008B7CC3"/>
    <w:rsid w:val="008D70C8"/>
    <w:rsid w:val="008E2038"/>
    <w:rsid w:val="008F3093"/>
    <w:rsid w:val="009003B8"/>
    <w:rsid w:val="009327E8"/>
    <w:rsid w:val="00944C90"/>
    <w:rsid w:val="0094547A"/>
    <w:rsid w:val="00957097"/>
    <w:rsid w:val="009967F9"/>
    <w:rsid w:val="009C34D2"/>
    <w:rsid w:val="009C7996"/>
    <w:rsid w:val="00A052E1"/>
    <w:rsid w:val="00A24F12"/>
    <w:rsid w:val="00A61E5C"/>
    <w:rsid w:val="00A65935"/>
    <w:rsid w:val="00A70B46"/>
    <w:rsid w:val="00AB5D73"/>
    <w:rsid w:val="00AF172E"/>
    <w:rsid w:val="00B3510F"/>
    <w:rsid w:val="00B37131"/>
    <w:rsid w:val="00B50A3A"/>
    <w:rsid w:val="00B5185A"/>
    <w:rsid w:val="00B6338B"/>
    <w:rsid w:val="00B702E8"/>
    <w:rsid w:val="00B766D0"/>
    <w:rsid w:val="00B820AA"/>
    <w:rsid w:val="00B86DD2"/>
    <w:rsid w:val="00BA456F"/>
    <w:rsid w:val="00BA4A63"/>
    <w:rsid w:val="00BD190F"/>
    <w:rsid w:val="00BF04A9"/>
    <w:rsid w:val="00C03201"/>
    <w:rsid w:val="00C141D6"/>
    <w:rsid w:val="00C36BA4"/>
    <w:rsid w:val="00C37C22"/>
    <w:rsid w:val="00C45A48"/>
    <w:rsid w:val="00C72BD4"/>
    <w:rsid w:val="00C844CD"/>
    <w:rsid w:val="00CD0FA1"/>
    <w:rsid w:val="00CD4735"/>
    <w:rsid w:val="00CD58ED"/>
    <w:rsid w:val="00CF1F3E"/>
    <w:rsid w:val="00D1542E"/>
    <w:rsid w:val="00D200D7"/>
    <w:rsid w:val="00D26E72"/>
    <w:rsid w:val="00D32407"/>
    <w:rsid w:val="00D32F3E"/>
    <w:rsid w:val="00D40688"/>
    <w:rsid w:val="00D46176"/>
    <w:rsid w:val="00D53839"/>
    <w:rsid w:val="00D85A5F"/>
    <w:rsid w:val="00DA0ECC"/>
    <w:rsid w:val="00DC324D"/>
    <w:rsid w:val="00DC6A8E"/>
    <w:rsid w:val="00DE01FF"/>
    <w:rsid w:val="00E0449C"/>
    <w:rsid w:val="00E131AE"/>
    <w:rsid w:val="00E25D4B"/>
    <w:rsid w:val="00E32771"/>
    <w:rsid w:val="00E460C2"/>
    <w:rsid w:val="00E903FC"/>
    <w:rsid w:val="00EB6A67"/>
    <w:rsid w:val="00F11B8A"/>
    <w:rsid w:val="00F14B1B"/>
    <w:rsid w:val="00F17D13"/>
    <w:rsid w:val="00F2420A"/>
    <w:rsid w:val="00F3173B"/>
    <w:rsid w:val="00F4624C"/>
    <w:rsid w:val="00F720DF"/>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7A085FE-EB3C-412C-BDF3-D04581B90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 w:type="character" w:styleId="Hyperlink">
    <w:name w:val="Hyperlink"/>
    <w:basedOn w:val="DefaultParagraphFont"/>
    <w:uiPriority w:val="99"/>
    <w:unhideWhenUsed/>
    <w:rsid w:val="00007050"/>
    <w:rPr>
      <w:color w:val="0563C1" w:themeColor="hyperlink"/>
      <w:u w:val="single"/>
    </w:rPr>
  </w:style>
  <w:style w:type="paragraph" w:customStyle="1" w:styleId="list-group-item-text">
    <w:name w:val="list-group-item-text"/>
    <w:basedOn w:val="Normal"/>
    <w:rsid w:val="00007050"/>
    <w:pPr>
      <w:bidi w:val="0"/>
      <w:spacing w:before="100" w:beforeAutospacing="1" w:after="100" w:afterAutospacing="1" w:line="240" w:lineRule="auto"/>
    </w:pPr>
    <w:rPr>
      <w:rFonts w:ascii="SimSun" w:eastAsia="SimSun" w:hAnsi="SimSun" w:cs="SimSun"/>
      <w:sz w:val="24"/>
      <w:szCs w:val="24"/>
      <w:lang w:eastAsia="zh-CN"/>
    </w:rPr>
  </w:style>
  <w:style w:type="paragraph" w:styleId="NormalWeb">
    <w:name w:val="Normal (Web)"/>
    <w:basedOn w:val="Normal"/>
    <w:uiPriority w:val="99"/>
    <w:semiHidden/>
    <w:unhideWhenUsed/>
    <w:rsid w:val="00007050"/>
    <w:pPr>
      <w:bidi w:val="0"/>
      <w:spacing w:before="100" w:beforeAutospacing="1" w:after="100" w:afterAutospacing="1" w:line="240" w:lineRule="auto"/>
    </w:pPr>
    <w:rPr>
      <w:rFonts w:ascii="SimSun" w:eastAsia="SimSun" w:hAnsi="SimSun" w:cs="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way.com/?iw_s=Lesson&amp;iw_a=view&amp;lesson_id=861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islamway.com/?iw_s=Lesson&amp;iw_a=view&amp;lesson_id=86495"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B482C-2FBC-49EA-9220-2754D542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1351</Words>
  <Characters>1555</Characters>
  <Application>Microsoft Office Word</Application>
  <DocSecurity>0</DocSecurity>
  <Lines>81</Lines>
  <Paragraphs>36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2870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考证信士之母阿伊莎（愿主喜悦之）与先知（愿主福安之）结婚时的年龄_x000d_</dc:title>
  <dc:subject>考证信士之母阿伊莎（愿主喜悦之）与先知（愿主福安之）结婚时的年龄_x000d_</dc:subject>
  <dc:creator>伊斯兰问答网站</dc:creator>
  <cp:keywords>考证信士之母阿伊莎（愿主喜悦之）与先知（愿主福安之）结婚时的年龄_x000d_</cp:keywords>
  <dc:description>考证信士之母阿伊莎（愿主喜悦之）与先知（愿主福安之）结婚时的年龄_x000d_</dc:description>
  <cp:lastModifiedBy>elhashemy</cp:lastModifiedBy>
  <cp:revision>3</cp:revision>
  <cp:lastPrinted>2015-03-07T18:49:00Z</cp:lastPrinted>
  <dcterms:created xsi:type="dcterms:W3CDTF">2015-05-11T11:18:00Z</dcterms:created>
  <dcterms:modified xsi:type="dcterms:W3CDTF">2015-06-03T15:16:00Z</dcterms:modified>
  <cp:category/>
</cp:coreProperties>
</file>