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468B6" w:rsidRPr="00CD0FA1" w:rsidRDefault="00BE5C10" w:rsidP="00BE5C10">
      <w:pPr>
        <w:bidi w:val="0"/>
        <w:jc w:val="center"/>
        <w:rPr>
          <w:rFonts w:ascii="Times New Roman" w:hAnsi="Times New Roman" w:cs="Times New Roman"/>
          <w:color w:val="205B83"/>
          <w:sz w:val="72"/>
          <w:szCs w:val="72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主麻的尊贵</w:t>
      </w:r>
    </w:p>
    <w:p w:rsidR="001468B6" w:rsidRPr="00CD0FA1" w:rsidRDefault="001468B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Default="00BE5C10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  <w:r w:rsidRPr="00BE5C10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فضل</w:t>
      </w:r>
      <w:r w:rsidRPr="00BE5C10">
        <w:rPr>
          <w:rFonts w:ascii="Times New Roman" w:hAnsi="Times New Roman" w:cs="KFGQPC Uthman Taha Naskh"/>
          <w:sz w:val="40"/>
          <w:szCs w:val="40"/>
          <w:rtl/>
          <w:lang w:bidi="ar-EG"/>
        </w:rPr>
        <w:t xml:space="preserve"> </w:t>
      </w:r>
      <w:r w:rsidRPr="00BE5C10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الجمعة</w:t>
      </w:r>
    </w:p>
    <w:p w:rsidR="00D67CF9" w:rsidRDefault="00D67CF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BE5C10" w:rsidRPr="00BE5C10" w:rsidRDefault="00BE5C10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CD0FA1" w:rsidRDefault="001468B6" w:rsidP="001468B6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A9390CF" wp14:editId="1A272E24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D67CF9" w:rsidRDefault="00D67CF9" w:rsidP="00D67CF9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A24F12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1468B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Default="001468B6" w:rsidP="001468B6">
      <w:pPr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Pr="00CD0FA1" w:rsidRDefault="001468B6" w:rsidP="001468B6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6C21E5DB" wp14:editId="6B7BE709">
            <wp:simplePos x="0" y="0"/>
            <wp:positionH relativeFrom="margin">
              <wp:posOffset>1547495</wp:posOffset>
            </wp:positionH>
            <wp:positionV relativeFrom="paragraph">
              <wp:posOffset>222885</wp:posOffset>
            </wp:positionV>
            <wp:extent cx="2686050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BE5C10" w:rsidP="001468B6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>
        <w:rPr>
          <w:rFonts w:asciiTheme="majorBidi" w:hAnsiTheme="majorBidi" w:cstheme="majorBidi" w:hint="eastAsia"/>
          <w:color w:val="006666"/>
          <w:sz w:val="36"/>
          <w:szCs w:val="36"/>
          <w:lang w:eastAsia="zh-CN" w:bidi="ar-EG"/>
        </w:rPr>
        <w:t>主麻的尊贵</w:t>
      </w:r>
    </w:p>
    <w:p w:rsidR="00D67CF9" w:rsidRPr="00D67CF9" w:rsidRDefault="001468B6" w:rsidP="00D67CF9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  <w:bookmarkStart w:id="0" w:name="_GoBack"/>
      <w:bookmarkEnd w:id="0"/>
    </w:p>
    <w:p w:rsidR="00BE5C10" w:rsidRPr="00BE5C10" w:rsidRDefault="00BE5C10" w:rsidP="00BE5C1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       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 xml:space="preserve">伟大清高的真主说：“信道的人们啊！当聚礼日召人礼拜的时候，你们应当赶快去纪念真主，放下买卖，那对于你们是更好的，如果你们知道。当礼拜完毕的时候，你们当散布在大地上，寻求真主的恩惠，你们应当多多地纪念真主，以便你们成功。当他们看到生意和游戏的时侯，他们离散了，他们让你独自站着。你说‘在真主那里的，比游戏和生意还好，真主是最善的供给者’”。（《古兰经》62：9-11）    </w:t>
      </w:r>
    </w:p>
    <w:p w:rsidR="00BE5C10" w:rsidRPr="00BE5C10" w:rsidRDefault="00BE5C10" w:rsidP="00BE5C10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所谓“主麻”，就是人们在此日集合在一起进行礼拜，故称为：“聚礼”。阿拉伯人原来将主麻日称为“阿芦白</w:t>
      </w:r>
      <w:r w:rsidRPr="00BE5C10">
        <w:rPr>
          <w:rFonts w:ascii="STKaiti" w:eastAsia="STKaiti" w:hAnsi="STKaiti" w:cs="Arial" w:hint="eastAsia"/>
          <w:sz w:val="36"/>
          <w:szCs w:val="36"/>
          <w:rtl/>
        </w:rPr>
        <w:t>”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BE5C10" w:rsidRPr="00BE5C10" w:rsidRDefault="00BE5C10" w:rsidP="00BE5C10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穆圣（愿主福安之）率众所礼的第一次“主麻”（聚礼），是穆圣（愿主福安之）迁移麦地那，路经古巴，在古巴举行了主麻拜，是在奥福之子白尼撒林院中礼的。然后，穆圣（愿主福安之）进入麦地那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BE5C10" w:rsidRPr="00BE5C10" w:rsidRDefault="00BE5C10" w:rsidP="00BE5C10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降示这段经文的原因是这样的：在一次主麻前，穆圣（愿主福安之）正在讲台上讲话，迪嘿耶克利必从叙利亚经营归来，他打鼓，让人们知道他的来到。众礼拜者知道商队归来，便纷纷离开大殿，出外观看，大殿里只有十二个男子，七个女子。穆圣（愿主福安之）独自站在讲台上，深感不满。于是，伟大清高的真主便颁降了“当他们看到生意和游戏的时侯，他们离散了，他们让你独自站着”。（《古兰经》62：11）这段经文。穆圣（愿主福安之）说：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“指着我的生命在其掌握的伟大清高的真主盟誓！假若这十二个男子没有留下的话，山谷必定流出火焰。”这就是伟大清高的真主说：“要不是伟大清高的真主以世人互相抵抗，大地的秩序必定紊乱了。”（《古兰经》2：251</w:t>
      </w:r>
      <w:r>
        <w:rPr>
          <w:rFonts w:ascii="STKaiti" w:eastAsia="STKaiti" w:hAnsi="STKaiti" w:cs="SimSun"/>
          <w:sz w:val="36"/>
          <w:szCs w:val="36"/>
          <w:lang w:eastAsia="zh-CN"/>
        </w:rPr>
        <w:t>）</w:t>
      </w:r>
      <w:r>
        <w:rPr>
          <w:rFonts w:ascii="STKaiti" w:eastAsia="STKaiti" w:hAnsi="STKaiti" w:cs="SimSun" w:hint="eastAsia"/>
          <w:sz w:val="36"/>
          <w:szCs w:val="36"/>
          <w:lang w:eastAsia="zh-CN"/>
        </w:rPr>
        <w:t>。</w:t>
      </w:r>
    </w:p>
    <w:p w:rsidR="00BE5C10" w:rsidRPr="00BE5C10" w:rsidRDefault="00BE5C10" w:rsidP="00BE5C10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穆赛义卜之子赛尔德的传述，他说，“我认为礼一次主麻拜，是比朝一次副功“哈志”更可爱。”买茜雷说：“我经过了穆斯林的坟院，我说，‘坟院的人们啊！伟大清高的真主的平安降在你们上，你们是我们的前哨，我们将步你们的后尘，愿伟大清高的真主慈悯我们和你们，原伟大清高的真主恕饶我们和你们。”我听到坟中呼喊道：“今世的人啊！恭喜你们，你们可以在每个月朝觐四次。”我说：“我们哪能那样去朝觐呢？”他说：“它就是主麻，难道你们不知道吗？”主麻就是正义的朝觐。但愿我们能够返往你们清真寺的门口，去看一看你们的工作，听一听你们念的赞词。现世的人啊！但，我们喜欢你们说‘求主慈悯已故某某人</w:t>
      </w:r>
      <w:r w:rsidRPr="00BE5C10">
        <w:rPr>
          <w:rFonts w:ascii="STKaiti" w:eastAsia="STKaiti" w:hAnsi="STKaiti" w:cs="Arial" w:hint="eastAsia"/>
          <w:sz w:val="36"/>
          <w:szCs w:val="36"/>
          <w:rtl/>
        </w:rPr>
        <w:t>’”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BE5C10" w:rsidRPr="00BE5C10" w:rsidRDefault="00BE5C10" w:rsidP="00BE5C10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 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据传述，穆圣（愿主福安之）说：“伟大清高的真主在环宇殿附近创造了一座白银的尖塔，塔高是五百年的路程。每逢主麻日，伟大清高的真主命令众天仙来到环宇殿，哲不来衣莱天仙就登上那座尖塔念‘邦克’（即宣礼词）；米卡衣莱天仙登上红宝石的讲台念‘虎图百’（演讲）；伊斯拉飞莱天仙作为伊玛目，带领他们礼主麻拜；尔兹拉伊莱天仙在主麻念大赞词。当他们的拜功结束，哲不来衣莱天仙说：“众天仙们啊！我让你们见证，我把念‘邦克’所得的回赐，赠送给地面上穆罕默德的教生中穆民的宣礼师”；米卡衣列天仙说：“众天仙们啊！我让你们见证，我把念‘虎图百’（演讲）所得的回赐，赠给地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面上穆罕默德的教生中的演讲者”；伊斯拉飞莱天仙说：“众天仙们啊！我让你们见证，我把我领拜所得的回赐，赠给地面上穆罕默德的教生中主麻的领拜师。”；尔兹拉伊莱天仙说：“众天仙们啊！我让你们见证，我把这些大赞词的回赐，赠给地面上穆罕默德的教生中念大赞词的人”。众天仙说：“我们集体礼拜所得的回赐，我们把它赠给在地面上穆罕默德的教生中在伊玛目（领拜师）身后那些礼主麻拜的人。”伟大清高的真主说：“我的众位天仙啊！你们在我跟前表现慷慨仗义吗？我是最慷慨的、最仁慈的。我的众天仙们啊！我让你们见证，指着我的尊贵和伟大盟誓！今天，我确已恕饶我的奴仆中为顺从我的命令，跟随穆圣（愿主福安之）而礼主麻拜的人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BE5C10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BE5C10" w:rsidRPr="00BE5C10" w:rsidRDefault="00BE5C10" w:rsidP="00BE5C10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相传，穆圣（愿主福安之）说：“伟大清高的真主创造一位天仙站在‘阿雷石’之下，他有四万个角，两只角之间的距离是一千年的路程，每只角上有四万排天仙，每位天仙的脸上有太阳，脖子上有月亮，胸膛上有星辰。当主麻日来临时，天仙便为伟大清高的真主叩头，在叩头中念道：“主啊，求你恕饶穆罕默德的教生中礼主麻拜的人吧！”伟大清高的真主说：“我的天仙们啊！你们见证吧，我确已恕饶礼主麻拜的人了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BE5C10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BE5C10" w:rsidRDefault="00BE5C10" w:rsidP="00BE5C10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</w:p>
    <w:p w:rsidR="00BE5C10" w:rsidRPr="00BE5C10" w:rsidRDefault="007F51DB" w:rsidP="007F51DB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  <w:r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必须礼主麻的</w:t>
      </w:r>
      <w:r w:rsidR="00BE5C10" w:rsidRPr="00BE5C10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七种人</w:t>
      </w:r>
      <w:r w:rsidR="00BE5C10" w:rsidRPr="00BE5C10">
        <w:rPr>
          <w:rFonts w:ascii="STKaiti" w:eastAsia="STKaiti" w:hAnsi="STKaiti" w:cs="SimSun" w:hint="eastAsia"/>
          <w:b/>
          <w:bCs/>
          <w:sz w:val="36"/>
          <w:szCs w:val="36"/>
          <w:rtl/>
        </w:rPr>
        <w:t>：</w:t>
      </w:r>
    </w:p>
    <w:p w:rsidR="00BE5C10" w:rsidRPr="00BE5C10" w:rsidRDefault="00BE5C10" w:rsidP="007F51DB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住家的。</w:t>
      </w:r>
      <w:r w:rsidR="007F51DB">
        <w:rPr>
          <w:rFonts w:ascii="STKaiti" w:eastAsia="STKaiti" w:hAnsi="STKaiti" w:hint="eastAsia"/>
          <w:sz w:val="36"/>
          <w:szCs w:val="36"/>
          <w:lang w:eastAsia="zh-CN"/>
        </w:rPr>
        <w:t>旅行者排除在外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；</w:t>
      </w:r>
    </w:p>
    <w:p w:rsidR="00BE5C10" w:rsidRPr="00BE5C10" w:rsidRDefault="00BE5C10" w:rsidP="007F51DB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身体健康的。</w:t>
      </w:r>
      <w:r w:rsidR="007F51DB">
        <w:rPr>
          <w:rFonts w:ascii="STKaiti" w:eastAsia="STKaiti" w:hAnsi="STKaiti" w:hint="eastAsia"/>
          <w:sz w:val="36"/>
          <w:szCs w:val="36"/>
          <w:lang w:eastAsia="zh-CN"/>
        </w:rPr>
        <w:t>病人排除在外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；</w:t>
      </w:r>
    </w:p>
    <w:p w:rsidR="00BE5C10" w:rsidRPr="00BE5C10" w:rsidRDefault="00BE5C10" w:rsidP="007F51DB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有人身自由的。奴隶、犯人</w:t>
      </w:r>
      <w:r w:rsidR="007F51DB">
        <w:rPr>
          <w:rFonts w:ascii="STKaiti" w:eastAsia="STKaiti" w:hAnsi="STKaiti" w:hint="eastAsia"/>
          <w:sz w:val="36"/>
          <w:szCs w:val="36"/>
          <w:lang w:eastAsia="zh-CN"/>
        </w:rPr>
        <w:t>排除在外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；</w:t>
      </w:r>
    </w:p>
    <w:p w:rsidR="00BE5C10" w:rsidRPr="00BE5C10" w:rsidRDefault="00BE5C10" w:rsidP="007F51DB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 w:cs="SimSun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男人。女人</w:t>
      </w:r>
      <w:r w:rsidR="007F51DB">
        <w:rPr>
          <w:rFonts w:ascii="STKaiti" w:eastAsia="STKaiti" w:hAnsi="STKaiti" w:hint="eastAsia"/>
          <w:sz w:val="36"/>
          <w:szCs w:val="36"/>
          <w:lang w:eastAsia="zh-CN"/>
        </w:rPr>
        <w:t>可以去听主麻的演讲，但不是必定；</w:t>
      </w:r>
    </w:p>
    <w:p w:rsidR="00BE5C10" w:rsidRPr="00BE5C10" w:rsidRDefault="00BE5C10" w:rsidP="007F51DB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有理智的。愚人、疯子</w:t>
      </w:r>
      <w:r w:rsidR="007F51DB">
        <w:rPr>
          <w:rFonts w:ascii="STKaiti" w:eastAsia="STKaiti" w:hAnsi="STKaiti" w:hint="eastAsia"/>
          <w:sz w:val="36"/>
          <w:szCs w:val="36"/>
          <w:lang w:eastAsia="zh-CN"/>
        </w:rPr>
        <w:t>理智不全者排除在外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；</w:t>
      </w:r>
    </w:p>
    <w:p w:rsidR="00BE5C10" w:rsidRPr="00BE5C10" w:rsidRDefault="00BE5C10" w:rsidP="007F51DB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成年人。儿童</w:t>
      </w:r>
      <w:r w:rsidR="007F51DB">
        <w:rPr>
          <w:rFonts w:ascii="STKaiti" w:eastAsia="STKaiti" w:hAnsi="STKaiti" w:hint="eastAsia"/>
          <w:sz w:val="36"/>
          <w:szCs w:val="36"/>
          <w:lang w:eastAsia="zh-CN"/>
        </w:rPr>
        <w:t>可以督促着他们去，但不是必须的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；</w:t>
      </w:r>
    </w:p>
    <w:p w:rsidR="00BE5C10" w:rsidRPr="00BE5C10" w:rsidRDefault="00BE5C10" w:rsidP="005342D9">
      <w:pPr>
        <w:numPr>
          <w:ilvl w:val="0"/>
          <w:numId w:val="1"/>
        </w:num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hint="eastAsia"/>
          <w:sz w:val="36"/>
          <w:szCs w:val="36"/>
          <w:lang w:eastAsia="zh-CN"/>
        </w:rPr>
        <w:t>眼、脚健全的人。瞎子、瘸子不</w:t>
      </w:r>
      <w:r w:rsidR="005342D9">
        <w:rPr>
          <w:rFonts w:ascii="STKaiti" w:eastAsia="STKaiti" w:hAnsi="STKaiti" w:hint="eastAsia"/>
          <w:sz w:val="36"/>
          <w:szCs w:val="36"/>
          <w:lang w:eastAsia="zh-CN"/>
        </w:rPr>
        <w:t>必须。</w:t>
      </w:r>
    </w:p>
    <w:p w:rsidR="00BE5C10" w:rsidRPr="00BE5C10" w:rsidRDefault="00BE5C10" w:rsidP="005342D9">
      <w:pPr>
        <w:bidi w:val="0"/>
        <w:spacing w:after="0" w:line="240" w:lineRule="auto"/>
        <w:ind w:left="105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   </w:t>
      </w:r>
      <w:r w:rsidRPr="00BE5C10">
        <w:rPr>
          <w:rFonts w:ascii="STKaiti" w:eastAsia="STKaiti" w:hAnsi="STKaiti" w:cs="Arial" w:hint="eastAsia"/>
          <w:sz w:val="36"/>
          <w:szCs w:val="36"/>
          <w:lang w:eastAsia="zh-CN"/>
        </w:rPr>
        <w:t xml:space="preserve"> 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艾卜胡赖来的传述，他说：“对于礼了主麻拜而能够返回家的人，是‘瓦直卜’（</w:t>
      </w:r>
      <w:r w:rsidR="005342D9">
        <w:rPr>
          <w:rFonts w:ascii="STKaiti" w:eastAsia="STKaiti" w:hAnsi="STKaiti" w:hint="eastAsia"/>
          <w:sz w:val="36"/>
          <w:szCs w:val="36"/>
          <w:lang w:eastAsia="zh-CN"/>
        </w:rPr>
        <w:t>必须的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）”。穆圣（愿主福安之）说：“谁无故的抛弃一次主麻拜，谁就当施舍一枚银钱作为补偿。谁连续的抛弃三次主麻拜，谁的见证必不被接受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BE5C10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BE5C10" w:rsidRPr="00BE5C10" w:rsidRDefault="00BE5C10" w:rsidP="00BE5C1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/>
          <w:sz w:val="36"/>
          <w:szCs w:val="36"/>
          <w:rtl/>
        </w:rPr>
        <w:t xml:space="preserve"> </w:t>
      </w:r>
      <w:r w:rsidRPr="00BE5C10">
        <w:rPr>
          <w:rFonts w:ascii="STKaiti" w:eastAsia="STKaiti" w:hAnsi="STKaiti" w:cs="Arial" w:hint="eastAsia"/>
          <w:sz w:val="36"/>
          <w:szCs w:val="36"/>
          <w:lang w:eastAsia="zh-CN"/>
        </w:rPr>
        <w:t xml:space="preserve"> </w:t>
      </w: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  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穆圣（愿主福安之）说：“谁在主麻日吃了饭，然后刷牙，从家里出来，沐浴洗大净，穿上干净新鲜的衣服，用美香，去清真寺里主麻拜，谁就会得到穆圣（愿主福安之）的说情。在后世里边，将要和穆圣（愿主福安之）一起居住于天堂之中。谁最先来清真寺了，谁便获得象贡献一峰肥的骆驼的报酬；谁在其后来清真寺礼主麻拜了，谁获得像贡献了一头牛的报酬；谁在其后来清真寺礼主麻拜了，谁好象获得贡献一只羊的报酬；谁在之后来礼主麻拜了，谁就好象贡献了一只鸡；谁在之后来礼主麻拜了，谁就好象贡献了一个鸡蛋。谁轻视抛弃主麻拜了，伟大清高的真主就封闭他的心灵、听觉和视觉。”当阿訇站在讲台上演讲的时候，众天仙集合在讲台前静听演讲，谁在演讲结束之后而来，谁如同为拜功的责任而来。”有的法学家说：“到后世，最接近观看伟大清高的真主面容的人，就是根据他们去清真寺礼主麻拜的时间。”因此，有的学者说：“在伊斯兰教中所新生的第一件异端，就是抛弃早去清真寺礼主麻拜。”据遗训传述，众天仙寻找仆民，如果仆民从主麻的时候上延迟了，众天仙就说：“主啊！如果贫穷使他延迟，那么，求你使他富裕吧！如果他是患病的，求你使他痊愈吧！如果他是繁忙的，求你使他闲下去崇拜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你吧吧！如果他是玩耍游戏的，求你使他去思维、去顺从你吧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！</w:t>
      </w:r>
      <w:r w:rsidRPr="00BE5C10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BE5C10" w:rsidRPr="00BE5C10" w:rsidRDefault="00BE5C10" w:rsidP="00BE5C1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BE5C10">
        <w:rPr>
          <w:rFonts w:ascii="STKaiti" w:eastAsia="STKaiti" w:hAnsi="STKaiti" w:cs="Arial"/>
          <w:sz w:val="36"/>
          <w:szCs w:val="36"/>
          <w:rtl/>
        </w:rPr>
        <w:t xml:space="preserve"> </w:t>
      </w:r>
      <w:r w:rsidRPr="00BE5C10">
        <w:rPr>
          <w:rFonts w:ascii="STKaiti" w:eastAsia="STKaiti" w:hAnsi="STKaiti" w:cs="Arial" w:hint="eastAsia"/>
          <w:sz w:val="36"/>
          <w:szCs w:val="36"/>
          <w:lang w:eastAsia="zh-CN"/>
        </w:rPr>
        <w:t xml:space="preserve"> </w:t>
      </w:r>
      <w:r w:rsidRPr="00BE5C10">
        <w:rPr>
          <w:rFonts w:ascii="STKaiti" w:eastAsia="STKaiti" w:hAnsi="STKaiti" w:cs="Arial" w:hint="eastAsia"/>
          <w:sz w:val="36"/>
          <w:szCs w:val="36"/>
          <w:rtl/>
        </w:rPr>
        <w:t xml:space="preserve">    </w:t>
      </w:r>
      <w:r w:rsidRPr="00BE5C10">
        <w:rPr>
          <w:rFonts w:ascii="STKaiti" w:eastAsia="STKaiti" w:hAnsi="STKaiti" w:hint="eastAsia"/>
          <w:sz w:val="36"/>
          <w:szCs w:val="36"/>
          <w:lang w:eastAsia="zh-CN"/>
        </w:rPr>
        <w:t>穆圣（愿主福安之）说：“主麻日是一些日子的首领。伟大清高的真主认为，它是比开斋节和宰牲节还要高贵的日子。其中有一个时辰，仆民只要向伟大清高的真主要求一件事情，伟大清高的真主就赏赐他，但是条件是他不能涉及伟大清高的真主所禁止的非法事物</w:t>
      </w:r>
      <w:r w:rsidRPr="00BE5C10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BE5C10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BE5C10" w:rsidRPr="00BE5C10" w:rsidRDefault="00BE5C10" w:rsidP="00BE5C10">
      <w:pPr>
        <w:bidi w:val="0"/>
        <w:spacing w:after="0" w:line="240" w:lineRule="auto"/>
        <w:rPr>
          <w:rFonts w:ascii="STKaiti" w:eastAsia="STKaiti" w:hAnsi="STKaiti"/>
          <w:sz w:val="36"/>
          <w:szCs w:val="36"/>
        </w:rPr>
      </w:pP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D67CF9" w:rsidRPr="00D67CF9" w:rsidRDefault="00D67CF9" w:rsidP="00D67CF9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7F51DB">
          <w:headerReference w:type="default" r:id="rId8"/>
          <w:headerReference w:type="first" r:id="rId9"/>
          <w:pgSz w:w="11907" w:h="16840" w:code="9"/>
          <w:pgMar w:top="1418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73" w:rsidRDefault="00291873">
      <w:pPr>
        <w:spacing w:after="0" w:line="240" w:lineRule="auto"/>
      </w:pPr>
      <w:r>
        <w:separator/>
      </w:r>
    </w:p>
  </w:endnote>
  <w:endnote w:type="continuationSeparator" w:id="0">
    <w:p w:rsidR="00291873" w:rsidRDefault="0029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73" w:rsidRDefault="00291873">
      <w:pPr>
        <w:spacing w:after="0" w:line="240" w:lineRule="auto"/>
      </w:pPr>
      <w:r>
        <w:separator/>
      </w:r>
    </w:p>
  </w:footnote>
  <w:footnote w:type="continuationSeparator" w:id="0">
    <w:p w:rsidR="00291873" w:rsidRDefault="00291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291873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E0476B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291873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E0476B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2F7443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4F57E2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E350A1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60D"/>
    <w:multiLevelType w:val="hybridMultilevel"/>
    <w:tmpl w:val="3EDA8BC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F"/>
    <w:rsid w:val="001468B6"/>
    <w:rsid w:val="00291873"/>
    <w:rsid w:val="003E5F9F"/>
    <w:rsid w:val="00447EBD"/>
    <w:rsid w:val="005342D9"/>
    <w:rsid w:val="007F51DB"/>
    <w:rsid w:val="008C6587"/>
    <w:rsid w:val="00A13979"/>
    <w:rsid w:val="00A93F61"/>
    <w:rsid w:val="00BE5C10"/>
    <w:rsid w:val="00D16DA2"/>
    <w:rsid w:val="00D67CF9"/>
    <w:rsid w:val="00E0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47478A-1DB0-45F1-B124-BE874F6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4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6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1359</Words>
  <Characters>1388</Characters>
  <Application>Microsoft Office Word</Application>
  <DocSecurity>0</DocSecurity>
  <Lines>77</Lines>
  <Paragraphs>25</Paragraphs>
  <ScaleCrop>false</ScaleCrop>
  <Manager/>
  <Company>islamhouse.com</Company>
  <LinksUpToDate>false</LinksUpToDate>
  <CharactersWithSpaces>2722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主麻的尊贵_x000d_</dc:title>
  <dc:subject>主麻的尊贵_x000d_</dc:subject>
  <dc:creator>Administrators</dc:creator>
  <cp:keywords>主麻的尊贵_x000d_</cp:keywords>
  <dc:description>主麻的尊贵_x000d_</dc:description>
  <cp:lastModifiedBy>elhashemy</cp:lastModifiedBy>
  <cp:revision>8</cp:revision>
  <cp:lastPrinted>2015-05-09T17:13:00Z</cp:lastPrinted>
  <dcterms:created xsi:type="dcterms:W3CDTF">2015-04-07T07:39:00Z</dcterms:created>
  <dcterms:modified xsi:type="dcterms:W3CDTF">2015-05-26T12:02:00Z</dcterms:modified>
  <cp:category/>
</cp:coreProperties>
</file>