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eastAsia="zh-CN"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1468B6" w:rsidRPr="00CD0FA1" w:rsidRDefault="00BD265A" w:rsidP="00D67CF9">
      <w:pPr>
        <w:bidi w:val="0"/>
        <w:jc w:val="center"/>
        <w:rPr>
          <w:rFonts w:ascii="Times New Roman" w:hAnsi="Times New Roman" w:cs="Times New Roman"/>
          <w:color w:val="205B83"/>
          <w:sz w:val="72"/>
          <w:szCs w:val="72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72"/>
          <w:szCs w:val="72"/>
          <w:lang w:eastAsia="zh-CN" w:bidi="ar-EG"/>
        </w:rPr>
        <w:t>谎言的断法</w:t>
      </w:r>
    </w:p>
    <w:p w:rsidR="001468B6" w:rsidRPr="00CD0FA1" w:rsidRDefault="001468B6" w:rsidP="001468B6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bidi="ar-EG"/>
        </w:rPr>
      </w:pPr>
    </w:p>
    <w:p w:rsidR="001468B6" w:rsidRDefault="001468B6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</w:p>
    <w:p w:rsidR="001468B6" w:rsidRDefault="00BD265A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  <w:r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حكم الكذب</w:t>
      </w:r>
    </w:p>
    <w:p w:rsidR="00D67CF9" w:rsidRPr="00BD265A" w:rsidRDefault="00D67CF9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</w:p>
    <w:p w:rsidR="00D67CF9" w:rsidRDefault="00D67CF9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eastAsia="zh-CN" w:bidi="ar-EG"/>
        </w:rPr>
      </w:pPr>
    </w:p>
    <w:p w:rsidR="001468B6" w:rsidRPr="0073613D" w:rsidRDefault="001468B6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اللغة الصينية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1468B6" w:rsidRPr="00CD0FA1" w:rsidRDefault="001468B6" w:rsidP="001468B6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0288" behindDoc="0" locked="0" layoutInCell="1" allowOverlap="1" wp14:anchorId="4A9390CF" wp14:editId="1A272E24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1468B6" w:rsidRDefault="001468B6" w:rsidP="001468B6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b/>
          <w:bCs/>
          <w:color w:val="205B83"/>
          <w:sz w:val="40"/>
          <w:szCs w:val="40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编审：</w:t>
      </w:r>
      <w:r w:rsidRPr="003D1807"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伊斯兰之家中文小组</w:t>
      </w: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eastAsia="zh-CN" w:bidi="ar-EG"/>
        </w:rPr>
      </w:pPr>
    </w:p>
    <w:p w:rsidR="00D67CF9" w:rsidRDefault="00D67CF9" w:rsidP="00D67CF9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eastAsia="zh-CN" w:bidi="ar-EG"/>
        </w:rPr>
      </w:pPr>
    </w:p>
    <w:p w:rsidR="001468B6" w:rsidRPr="00A24F12" w:rsidRDefault="001468B6" w:rsidP="001468B6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eastAsia="zh-CN" w:bidi="ar-EG"/>
        </w:rPr>
      </w:pPr>
    </w:p>
    <w:p w:rsidR="001468B6" w:rsidRPr="003D1807" w:rsidRDefault="001468B6" w:rsidP="001468B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b/>
          <w:bCs/>
          <w:sz w:val="32"/>
          <w:szCs w:val="32"/>
          <w:lang w:bidi="ar-EG"/>
        </w:rPr>
      </w:pPr>
      <w:r w:rsidRPr="003D1807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Pr="003D1807">
        <w:rPr>
          <w:rFonts w:asciiTheme="majorBidi" w:hAnsiTheme="majorBidi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1468B6" w:rsidRDefault="001468B6" w:rsidP="001468B6">
      <w:pPr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1468B6" w:rsidRPr="00B43C01" w:rsidRDefault="001468B6" w:rsidP="001468B6">
      <w:pPr>
        <w:tabs>
          <w:tab w:val="left" w:pos="2461"/>
        </w:tabs>
        <w:bidi w:val="0"/>
        <w:rPr>
          <w:rFonts w:ascii="STLiti" w:eastAsia="STLiti" w:hAnsi="Times New Roman" w:cs="Times New Roman"/>
          <w:color w:val="006666"/>
          <w:sz w:val="48"/>
          <w:szCs w:val="48"/>
          <w:lang w:bidi="ar-EG"/>
        </w:rPr>
      </w:pPr>
    </w:p>
    <w:p w:rsidR="001468B6" w:rsidRPr="00B43C01" w:rsidRDefault="00B43C01" w:rsidP="001468B6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STLiti" w:eastAsia="STLiti" w:hAnsiTheme="majorBidi" w:cstheme="majorBidi"/>
          <w:color w:val="006666"/>
          <w:sz w:val="48"/>
          <w:szCs w:val="48"/>
          <w:lang w:eastAsia="zh-CN" w:bidi="ar-EG"/>
        </w:rPr>
      </w:pPr>
      <w:r w:rsidRPr="00B43C01">
        <w:rPr>
          <w:rFonts w:ascii="STLiti" w:eastAsia="STLiti" w:hAnsiTheme="majorBidi" w:cstheme="majorBidi" w:hint="eastAsia"/>
          <w:noProof/>
          <w:color w:val="5EA1A5"/>
          <w:sz w:val="48"/>
          <w:szCs w:val="48"/>
        </w:rPr>
        <w:drawing>
          <wp:anchor distT="0" distB="0" distL="114300" distR="114300" simplePos="0" relativeHeight="251657728" behindDoc="0" locked="0" layoutInCell="1" allowOverlap="1" wp14:anchorId="45098C21" wp14:editId="1A51A116">
            <wp:simplePos x="0" y="0"/>
            <wp:positionH relativeFrom="margin">
              <wp:posOffset>1547495</wp:posOffset>
            </wp:positionH>
            <wp:positionV relativeFrom="paragraph">
              <wp:posOffset>8890</wp:posOffset>
            </wp:positionV>
            <wp:extent cx="2686050" cy="73088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65A" w:rsidRPr="00B43C01">
        <w:rPr>
          <w:rFonts w:ascii="STLiti" w:eastAsia="STLiti" w:hAnsiTheme="majorBidi" w:cstheme="majorBidi" w:hint="eastAsia"/>
          <w:color w:val="006666"/>
          <w:sz w:val="48"/>
          <w:szCs w:val="48"/>
          <w:lang w:eastAsia="zh-CN" w:bidi="ar-EG"/>
        </w:rPr>
        <w:t>谎言的断法</w:t>
      </w:r>
    </w:p>
    <w:p w:rsidR="00D67CF9" w:rsidRPr="00D67CF9" w:rsidRDefault="001468B6" w:rsidP="00D67CF9">
      <w:pPr>
        <w:jc w:val="center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3064F5">
        <w:rPr>
          <w:rFonts w:asciiTheme="majorBidi" w:hAnsiTheme="majorBidi" w:cstheme="majorBidi"/>
          <w:color w:val="5EA1A5"/>
          <w:sz w:val="100"/>
          <w:szCs w:val="100"/>
          <w:lang w:eastAsia="zh-CN" w:bidi="ar-EG"/>
        </w:rPr>
        <w:tab/>
      </w:r>
      <w:r w:rsidRPr="003064F5"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  <w:bookmarkStart w:id="0" w:name="_GoBack"/>
      <w:bookmarkEnd w:id="0"/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一切赞颂全归真主。我们赞颂他，求他援助，求他恕饶，我们求真主保护我们远离邪恶的性灵和罪恶的行径。蒙真主的引导者，没有谁再能迷误他；遭真主的弃拒者，也没有谁再能引领他。我作证：除真主外，绝无应受崇拜的，真主是独一无偶的；我又作证：先知穆罕默德是真主的仆人、是真主的使者。求真主赐福他和他的后裔以及他的众圣门弟子。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谎言是不道德的，是受到各种法律警告的。这些警告是符合人类天性的。正义之士和理智健全的人说：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“诚实属于世界永存的支柱之一……是受赞扬的基础，是启示降临的要素，是敬畏的结果，假若没有诚实，所有的法律都将无效。说谎的实质：剥夺了人类发言的本质。”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在我们纯真的法律中有来自于《古兰经》和《圣训》的警告，说谎是被禁止的，这是伊斯兰民族达成的共识，说谎者在今后两世都将遭到严厉的惩罚。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法律中没有提到允许说谎，除非是在部分不会引起侵权，或流血，或诽谤名誉等特殊的事情中则不然，但是这些通常用在拯救生命，或改善两个人之间的关系，或用在夫妻之间的感情上。</w:t>
      </w:r>
    </w:p>
    <w:p w:rsidR="00BD265A" w:rsidRDefault="00BD265A" w:rsidP="0039329B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无论何时，在伊斯兰的法律中都不允许任何人说谎，</w:t>
      </w: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lastRenderedPageBreak/>
        <w:t>或随心所欲的地向人们撒布谎言，在广大人们中蔓延的有所谓的“愚人节”，他们声称在公历四月的第一天说谎是不负法律责任的，由于这种行为而引发了许多恶劣的后果。</w:t>
      </w:r>
    </w:p>
    <w:p w:rsidR="00FC666D" w:rsidRPr="00BD265A" w:rsidRDefault="00FC666D" w:rsidP="00FC666D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</w:p>
    <w:p w:rsidR="00BD265A" w:rsidRPr="00BD265A" w:rsidRDefault="00BD265A" w:rsidP="00BD265A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b/>
          <w:bCs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b/>
          <w:bCs/>
          <w:kern w:val="2"/>
          <w:sz w:val="36"/>
          <w:szCs w:val="36"/>
          <w:lang w:eastAsia="zh-CN"/>
        </w:rPr>
        <w:t>禁止撒谎的证据有：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-清高的真主说：</w:t>
      </w:r>
    </w:p>
    <w:p w:rsidR="00BD265A" w:rsidRPr="00BD265A" w:rsidRDefault="00BD265A" w:rsidP="006840CD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【[105]不信真主的迹象者，才是捏造了谎言的，这等人确是说谎的。】</w:t>
      </w:r>
    </w:p>
    <w:p w:rsidR="00BD265A" w:rsidRPr="00BD265A" w:rsidRDefault="00BD265A" w:rsidP="006840CD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伊本凯西尔说：“清高的真主告诉人们他的使者（愿主赐福之，并使其平安）绝不是一个骗子，更不是撒谎者，因为对真主及其使者（愿主赐福之，并使其平安）造谣者是最恶劣的人，他们是不相信真主迹象的否认者，是在人们面前撒谎的多神教徒，使者穆罕默德（愿主赐福之，并使其平安）是最诚实、最正义的人，在知识、工作、信仰和真知灼见方面他也是最完美的人，他在族人中是公认的诚实者，没有任何人对这点感到怀疑，当时在他们之间以‘艾敏’称呼穆罕默德。”</w:t>
      </w:r>
    </w:p>
    <w:p w:rsidR="00BD265A" w:rsidRPr="00BD265A" w:rsidRDefault="00BD265A" w:rsidP="00B43C01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-艾布胡莱赖（愿主喜悦他）的传述，先知（愿主赐福之，并使其平安）说： “伪信者的标志有三点：当与人谈话时，他撒谎；当与人结约时，他爽约；当受托时，他背信弃义。”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最令人发指的谎言的种类：开玩笑时撒谎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有些人认为开玩笑时说谎是允许的，这是他们在公历四月的第一天“愚人节”或在其它的日子里说谎的借口，这是错误的，在纯洁的法律中是毫无根据的。说谎是被禁止的，无论说谎者是开玩笑的，或者是认真的。</w:t>
      </w:r>
    </w:p>
    <w:p w:rsidR="00BD265A" w:rsidRPr="00BD265A" w:rsidRDefault="00BD265A" w:rsidP="006840CD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伊本欧麦尔的传述，他说：先知（愿主赐福之，并使</w:t>
      </w: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lastRenderedPageBreak/>
        <w:t>其平安）说： “我开玩笑，但我只说实话。”</w:t>
      </w:r>
    </w:p>
    <w:p w:rsidR="00BD265A" w:rsidRPr="00BD265A" w:rsidRDefault="00BD265A" w:rsidP="006840CD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艾布胡莱赖（愿主喜悦他）的传述，他说：他们说：“主的使者啊！您的确喜爱和我们开玩笑。”使者（愿主赐福之，并使其平安）说：“我只说实话。”</w:t>
      </w:r>
    </w:p>
    <w:p w:rsidR="006840CD" w:rsidRDefault="006840CD" w:rsidP="00BD265A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b/>
          <w:bCs/>
          <w:kern w:val="2"/>
          <w:sz w:val="36"/>
          <w:szCs w:val="36"/>
          <w:lang w:eastAsia="zh-CN"/>
        </w:rPr>
      </w:pPr>
    </w:p>
    <w:p w:rsidR="00BD265A" w:rsidRPr="00BD265A" w:rsidRDefault="00BD265A" w:rsidP="006840CD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b/>
          <w:bCs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b/>
          <w:bCs/>
          <w:kern w:val="2"/>
          <w:sz w:val="36"/>
          <w:szCs w:val="36"/>
          <w:lang w:eastAsia="zh-CN"/>
        </w:rPr>
        <w:t>愚人节：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至于愚人节，没有人知道这种谎言的具体根源，人们对此有不同的看法：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有人说：它起源于3月21日的白天和黑夜交接时庆祝春天的时刻……。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有人认为：这种异端延伸到古代多神教的庆典，因为它联系着春季之初的特定日期，它是多神教仪式的残余。据说在经常捕鱼的地区，捕猎最初的日子捕猎是失败的，这就成为了编造在四月初这些谎言者的基础。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他们有人杜撰了这种谎言的基础，他说：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我们中的许多人庆祝他们所谓的“愚人节”，或直译为“欺骗愚人”，但是当中有多少人知道那背后隐藏的痛苦的真相。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大约在一千年之前，穆斯林统治着西班牙，当时他们拥有无法用武力征服的强大的力量。那时西方的基督教徒希望从世界上消除伊斯兰，他们确已在一定的程度上成功了。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他们试图在西班牙限制和消除伊斯兰，但是没有成功，他们多次尝试，但最终都以失败告终。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在此之后，多神教徒派遣了他们的间谍到西班牙去学习，并查找穆斯林强不可破的秘密，最后他们发现敬畏真主才是真正的因素。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lastRenderedPageBreak/>
        <w:t>当基督教徒发现了穆斯林强不可破的秘密后，他们开始思考打破这种威力的战略，并开始免费往西班牙输送酒和香烟。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西方人的这种战术（方法）获得了它的成果，穆斯林的信仰开始削弱了，尤其是在西班牙年轻的一代。其结果是：西方天主教的基督徒控制了整个西班牙，从而结束了穆斯林统治历时超过八百年的国家，穆斯林在四月初失去了最后的一座城堡，它就是格瑞纳达市。因此，他们就以愚人节的含义来表达它。</w:t>
      </w:r>
    </w:p>
    <w:p w:rsidR="00BD265A" w:rsidRPr="00BD265A" w:rsidRDefault="00BD265A" w:rsidP="006840CD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从那一年直到今天，他们庆祝那一天，他们认为穆斯林是傻子。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他们不仅仅是把愚蠢和容易欺骗用在格瑞纳达市的军队上，而是用在整个伊斯兰世界上。当我们参与这些庆祝活动时，那确是一种愚昧无知的行为；当我们盲目地模仿他们这一恶劣的思想嬉戏时，那确是一种盲目地模仿，可以确定有些穆斯林愚蠢地追求他们。如果我们知道这一庆祝的原因，我们永远都不可能庆祝自己的失败。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在我们知道真相之后，我们自身保证绝不去参与这一天的庆祝。我们必须从西班牙的穆斯林那里吸取教训，同时，我们必须执行伊斯兰的真理，绝不允许他人削弱我们的信仰。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了解这一谎言的根源对我们来说并不重要，但我们应尽可能地多多的关注在这一天中撒谎的断法。我们可以断言在伊斯兰蓬勃发展的初期并没有这种庆祝，它不是来自于穆斯林大众，然而它是来自于穆斯林的敌人。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在愚人节中发生许多事情，其中有人告诉人们他的儿子、或妻子、或部分好友死了，他没有承受得起打击而死</w:t>
      </w: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lastRenderedPageBreak/>
        <w:t>亡了；其中有人告诉人们自己失业了，或发生了火灾，或撞到了他的家人，而导致其瘫痪，或半身不遂，或类似的疾病。有些人造他妻子的谣言，说看到她与一名男子在一起，那是造成杀死她，或与她离婚的因素。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就这样，充满谎言的故事和事件是永无止境的，那所有的一切都是被信仰和理智禁止的，是遭到正义之士拒绝的。</w:t>
      </w:r>
    </w:p>
    <w:p w:rsidR="00BD265A" w:rsidRPr="00BD265A" w:rsidRDefault="00BD265A" w:rsidP="00BD265A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BD265A">
        <w:rPr>
          <w:rFonts w:ascii="STKaiti" w:eastAsia="STKaiti" w:hAnsi="STKaiti" w:hint="eastAsia"/>
          <w:kern w:val="2"/>
          <w:sz w:val="36"/>
          <w:szCs w:val="36"/>
          <w:lang w:eastAsia="zh-CN"/>
        </w:rPr>
        <w:t>真主是援助成功的。</w:t>
      </w:r>
    </w:p>
    <w:p w:rsidR="00BD265A" w:rsidRPr="00BD265A" w:rsidRDefault="00BD265A" w:rsidP="00BD265A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</w:p>
    <w:p w:rsidR="00D67CF9" w:rsidRPr="00D67CF9" w:rsidRDefault="00D67CF9" w:rsidP="00D67CF9">
      <w:pPr>
        <w:widowControl w:val="0"/>
        <w:bidi w:val="0"/>
        <w:spacing w:after="0" w:line="240" w:lineRule="auto"/>
        <w:ind w:firstLineChars="236" w:firstLine="850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</w:p>
    <w:p w:rsidR="00D67CF9" w:rsidRPr="00D67CF9" w:rsidRDefault="00D67CF9" w:rsidP="00D67CF9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</w:p>
    <w:p w:rsidR="001468B6" w:rsidRPr="003064F5" w:rsidRDefault="001468B6" w:rsidP="001468B6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</w:p>
    <w:p w:rsidR="001468B6" w:rsidRPr="00406B42" w:rsidRDefault="001468B6" w:rsidP="001468B6">
      <w:pPr>
        <w:bidi w:val="0"/>
        <w:rPr>
          <w:rFonts w:asciiTheme="majorEastAsia" w:eastAsiaTheme="majorEastAsia" w:hAnsiTheme="majorEastAsia"/>
          <w:sz w:val="36"/>
          <w:szCs w:val="36"/>
          <w:lang w:eastAsia="zh-CN"/>
        </w:rPr>
        <w:sectPr w:rsidR="001468B6" w:rsidRPr="00406B42" w:rsidSect="00B43C01">
          <w:headerReference w:type="default" r:id="rId8"/>
          <w:headerReference w:type="first" r:id="rId9"/>
          <w:pgSz w:w="11907" w:h="16840" w:code="9"/>
          <w:pgMar w:top="1418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1468B6" w:rsidRPr="003D1807" w:rsidRDefault="001468B6" w:rsidP="001468B6">
      <w:pPr>
        <w:tabs>
          <w:tab w:val="left" w:pos="2676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 w:rsidRPr="003D1807">
        <w:rPr>
          <w:rFonts w:ascii="Times New Roman" w:hAnsi="Times New Roman" w:cs="Times New Roman"/>
          <w:noProof/>
          <w:color w:val="006666"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0B5B3471" wp14:editId="44F78361">
            <wp:simplePos x="0" y="0"/>
            <wp:positionH relativeFrom="page">
              <wp:posOffset>-17145</wp:posOffset>
            </wp:positionH>
            <wp:positionV relativeFrom="page">
              <wp:posOffset>-123825</wp:posOffset>
            </wp:positionV>
            <wp:extent cx="7572375" cy="11373078"/>
            <wp:effectExtent l="0" t="0" r="0" b="0"/>
            <wp:wrapNone/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8B6" w:rsidRDefault="001468B6" w:rsidP="001468B6">
      <w:pPr>
        <w:tabs>
          <w:tab w:val="left" w:pos="2370"/>
        </w:tabs>
        <w:bidi w:val="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8C6587" w:rsidRDefault="008C6587">
      <w:pPr>
        <w:rPr>
          <w:lang w:eastAsia="zh-CN"/>
        </w:rPr>
      </w:pPr>
    </w:p>
    <w:sectPr w:rsidR="008C6587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0C4" w:rsidRDefault="005630C4">
      <w:pPr>
        <w:spacing w:after="0" w:line="240" w:lineRule="auto"/>
      </w:pPr>
      <w:r>
        <w:separator/>
      </w:r>
    </w:p>
  </w:endnote>
  <w:endnote w:type="continuationSeparator" w:id="0">
    <w:p w:rsidR="005630C4" w:rsidRDefault="00563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STKaiti">
    <w:altName w:val="华文楷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0C4" w:rsidRDefault="005630C4">
      <w:pPr>
        <w:spacing w:after="0" w:line="240" w:lineRule="auto"/>
      </w:pPr>
      <w:r>
        <w:separator/>
      </w:r>
    </w:p>
  </w:footnote>
  <w:footnote w:type="continuationSeparator" w:id="0">
    <w:p w:rsidR="005630C4" w:rsidRDefault="00563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55" w:rsidRPr="00501B65" w:rsidRDefault="001468B6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639F6C6D" wp14:editId="760F7F24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55" w:rsidRPr="00C36BA4" w:rsidRDefault="005630C4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7D7B55" w:rsidRPr="00C36BA4" w:rsidRDefault="001468B6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C841CE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9F6C6D" id="Group 1" o:spid="_x0000_s1026" style="position:absolute;left:0;text-align:left;margin-left:-47.2pt;margin-top:-14pt;width:544.3pt;height:35.95pt;z-index:251659776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    <v:textbox>
                  <w:txbxContent>
                    <w:p w:rsidR="007D7B55" w:rsidRPr="00C36BA4" w:rsidRDefault="005630C4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    <v:textbox>
                  <w:txbxContent>
                    <w:p w:rsidR="007D7B55" w:rsidRPr="00C36BA4" w:rsidRDefault="001468B6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C841CE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    </v:group>
          </w:pict>
        </mc:Fallback>
      </mc:AlternateContent>
    </w: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4B8D7759" wp14:editId="0D286122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772336" id="Group 19" o:spid="_x0000_s1026" style="position:absolute;margin-left:0;margin-top:-35.5pt;width:596.25pt;height:842.1pt;z-index:251658752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55" w:rsidRPr="00520A9D" w:rsidRDefault="001468B6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612319FC" wp14:editId="1AA8C11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D7B55" w:rsidRPr="008B7CC3" w:rsidRDefault="001468B6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2319FC" id="Group 6" o:spid="_x0000_s1031" style="position:absolute;left:0;text-align:left;margin-left:-53.65pt;margin-top:-7.5pt;width:561.3pt;height:29pt;z-index:25165568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    <v:textbox>
                  <w:txbxContent>
                    <w:p w:rsidR="007D7B55" w:rsidRPr="008B7CC3" w:rsidRDefault="001468B6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703B84A" wp14:editId="44C1C62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A1186C" id="Group 18" o:spid="_x0000_s1026" style="position:absolute;margin-left:0;margin-top:-35.45pt;width:595.15pt;height:841.85pt;z-index:251657728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1468B6">
    <w:pPr>
      <w:pStyle w:val="Header"/>
      <w:rPr>
        <w:lang w:bidi="ar-EG"/>
      </w:rPr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33B1E74" wp14:editId="6E0C411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DFFA73" id="Group 39" o:spid="_x0000_s1026" style="position:absolute;margin-left:0;margin-top:-35.45pt;width:595.15pt;height:841.35pt;z-index:251656704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9F"/>
    <w:rsid w:val="001468B6"/>
    <w:rsid w:val="0039329B"/>
    <w:rsid w:val="003E5F9F"/>
    <w:rsid w:val="00433EBF"/>
    <w:rsid w:val="00447EBD"/>
    <w:rsid w:val="005630C4"/>
    <w:rsid w:val="006840CD"/>
    <w:rsid w:val="008C6587"/>
    <w:rsid w:val="00A13979"/>
    <w:rsid w:val="00A20881"/>
    <w:rsid w:val="00B43C01"/>
    <w:rsid w:val="00BD265A"/>
    <w:rsid w:val="00C841CE"/>
    <w:rsid w:val="00D67CF9"/>
    <w:rsid w:val="00FC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AB9AA01-B861-4C34-AE69-1FA9C0639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468B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D265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D265A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BAAD2-3C7E-4D21-AF85-7545F2F7C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1187</Words>
  <Characters>1211</Characters>
  <Application>Microsoft Office Word</Application>
  <DocSecurity>0</DocSecurity>
  <Lines>80</Lines>
  <Paragraphs>41</Paragraphs>
  <ScaleCrop>false</ScaleCrop>
  <Manager/>
  <Company>islamhouse.com</Company>
  <LinksUpToDate>false</LinksUpToDate>
  <CharactersWithSpaces>2357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谎言的断法_x000d_</dc:title>
  <dc:subject>谎言的断法_x000d_</dc:subject>
  <dc:creator>Administrators</dc:creator>
  <cp:keywords>谎言的断法_x000d_</cp:keywords>
  <dc:description>谎言的断法_x000d_</dc:description>
  <cp:lastModifiedBy>elhashemy</cp:lastModifiedBy>
  <cp:revision>10</cp:revision>
  <dcterms:created xsi:type="dcterms:W3CDTF">2015-04-07T07:39:00Z</dcterms:created>
  <dcterms:modified xsi:type="dcterms:W3CDTF">2015-05-26T11:49:00Z</dcterms:modified>
  <cp:category/>
</cp:coreProperties>
</file>