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E120A5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E120A5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妻子的姑奶奶和姨奶奶对丈夫是禁止的，犹如她的姑妈和姨妈是禁止的一样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E120A5" w:rsidRPr="00605DBA" w:rsidRDefault="00E120A5" w:rsidP="00E120A5">
      <w:pPr>
        <w:spacing w:after="54"/>
        <w:jc w:val="center"/>
        <w:outlineLvl w:val="3"/>
        <w:rPr>
          <w:rFonts w:ascii="Helvetica" w:eastAsia="SimSun" w:hAnsi="Helvetica" w:cs="SimSun"/>
          <w:color w:val="D60F0F"/>
          <w:sz w:val="19"/>
          <w:szCs w:val="19"/>
        </w:rPr>
      </w:pPr>
      <w:r w:rsidRPr="00E120A5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أخت جد الزوجة وأخت جدتها تحرم على الزوج كحرمة عمتها وخالتها عليه</w:t>
      </w:r>
    </w:p>
    <w:p w:rsidR="009003B8" w:rsidRPr="009C34D2" w:rsidRDefault="009003B8" w:rsidP="00E120A5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Default="006B7C86" w:rsidP="00E120A5">
      <w:pPr>
        <w:tabs>
          <w:tab w:val="left" w:pos="2461"/>
        </w:tabs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lang w:eastAsia="zh-CN" w:bidi="ar-EG"/>
        </w:rPr>
      </w:pPr>
    </w:p>
    <w:p w:rsidR="00E120A5" w:rsidRPr="00CD0FA1" w:rsidRDefault="00E120A5" w:rsidP="00E120A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E120A5" w:rsidRDefault="00E120A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E120A5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妻子的姑奶奶和姨奶奶对丈夫是禁止的，犹如她的姑妈和姨妈是禁止的一样</w:t>
      </w:r>
    </w:p>
    <w:p w:rsidR="006B7C86" w:rsidRPr="009C34D2" w:rsidRDefault="009003B8" w:rsidP="00E120A5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E120A5" w:rsidRPr="00E120A5" w:rsidRDefault="00E120A5" w:rsidP="00E120A5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E120A5">
        <w:rPr>
          <w:rFonts w:ascii="Tahoma" w:hAnsi="Tahoma" w:cs="Tahoma"/>
          <w:b/>
          <w:bCs/>
          <w:color w:val="FF0000"/>
          <w:sz w:val="32"/>
          <w:szCs w:val="32"/>
        </w:rPr>
        <w:t>妻子的姑奶奶和姨奶奶对我是禁止的吗？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E120A5">
        <w:rPr>
          <w:rFonts w:ascii="Tahoma" w:hAnsi="Tahoma" w:cs="Tahoma"/>
          <w:sz w:val="32"/>
          <w:szCs w:val="32"/>
        </w:rPr>
        <w:t>一切赞颂，全归真主。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妻子的奶奶对她的丈夫是永远禁止的，无论是从她的父亲方面的或者母亲方面的都一样，因为他与她的孙女缔结了婚约，证据就是真主说：</w:t>
      </w:r>
      <w:r w:rsidRPr="00E120A5">
        <w:rPr>
          <w:rFonts w:ascii="Tahoma" w:hAnsi="Tahoma" w:cs="Tahoma"/>
          <w:sz w:val="32"/>
          <w:szCs w:val="32"/>
        </w:rPr>
        <w:t>“</w:t>
      </w:r>
      <w:r w:rsidRPr="00E120A5">
        <w:rPr>
          <w:rFonts w:ascii="Tahoma" w:hAnsi="Tahoma" w:cs="Tahoma"/>
          <w:sz w:val="32"/>
          <w:szCs w:val="32"/>
        </w:rPr>
        <w:t>真主严禁你们娶你们的母亲、女儿、姐妹、姑母、姨母、侄女、外甥女、乳母、同乳姐妹、岳母（妻子的母亲）</w:t>
      </w:r>
      <w:r w:rsidRPr="00E120A5">
        <w:rPr>
          <w:rFonts w:ascii="Tahoma" w:hAnsi="Tahoma" w:cs="Tahoma"/>
          <w:sz w:val="32"/>
          <w:szCs w:val="32"/>
        </w:rPr>
        <w:t>……”</w:t>
      </w:r>
      <w:r w:rsidRPr="00E120A5">
        <w:rPr>
          <w:rFonts w:ascii="Tahoma" w:hAnsi="Tahoma" w:cs="Tahoma"/>
          <w:sz w:val="32"/>
          <w:szCs w:val="32"/>
        </w:rPr>
        <w:t>（</w:t>
      </w:r>
      <w:r w:rsidRPr="00E120A5">
        <w:rPr>
          <w:rFonts w:ascii="Tahoma" w:hAnsi="Tahoma" w:cs="Tahoma"/>
          <w:sz w:val="32"/>
          <w:szCs w:val="32"/>
        </w:rPr>
        <w:t>4:23</w:t>
      </w:r>
      <w:r w:rsidRPr="00E120A5">
        <w:rPr>
          <w:rFonts w:ascii="Tahoma" w:hAnsi="Tahoma" w:cs="Tahoma"/>
          <w:sz w:val="32"/>
          <w:szCs w:val="32"/>
        </w:rPr>
        <w:t>）所以妻子的母亲和奶奶也是禁止的。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E120A5">
          <w:rPr>
            <w:rStyle w:val="Hyperlink"/>
            <w:rFonts w:ascii="Tahoma" w:hAnsi="Tahoma" w:cs="Tahoma"/>
            <w:color w:val="auto"/>
            <w:sz w:val="32"/>
            <w:szCs w:val="32"/>
          </w:rPr>
          <w:t>161869</w:t>
        </w:r>
      </w:hyperlink>
      <w:r w:rsidRPr="00E120A5">
        <w:rPr>
          <w:rFonts w:ascii="Tahoma" w:hAnsi="Tahoma" w:cs="Tahoma"/>
          <w:sz w:val="32"/>
          <w:szCs w:val="32"/>
        </w:rPr>
        <w:t>）号问题的回答。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妻子的姨奶奶与妻子的姨妈在教法律例中是一样的，两人对丈夫是暂时禁止的，只要他的妻子与他共同生活，</w:t>
      </w:r>
      <w:r w:rsidRPr="00E120A5">
        <w:rPr>
          <w:rFonts w:ascii="Tahoma" w:hAnsi="Tahoma" w:cs="Tahoma"/>
          <w:sz w:val="32"/>
          <w:szCs w:val="32"/>
        </w:rPr>
        <w:lastRenderedPageBreak/>
        <w:t>如果她去世了，或者离婚了，而且待婚期已经结束了，那么他可以娶她的姨奶奶。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妻子的姑奶奶对丈夫也是暂时禁止的，因为妻子的姑奶奶的教法律例与妻子的姑妈的教法律例一样。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学术研究和教法律例常任委员会的学者们说：</w:t>
      </w:r>
      <w:r w:rsidRPr="00E120A5">
        <w:rPr>
          <w:rFonts w:ascii="Tahoma" w:hAnsi="Tahoma" w:cs="Tahoma"/>
          <w:sz w:val="32"/>
          <w:szCs w:val="32"/>
        </w:rPr>
        <w:t>“</w:t>
      </w:r>
      <w:r w:rsidRPr="00E120A5">
        <w:rPr>
          <w:rFonts w:ascii="Tahoma" w:hAnsi="Tahoma" w:cs="Tahoma"/>
          <w:sz w:val="32"/>
          <w:szCs w:val="32"/>
        </w:rPr>
        <w:t>爷爷指的是父母当中任何一方的父亲。</w:t>
      </w:r>
      <w:r w:rsidRPr="00E120A5">
        <w:rPr>
          <w:rFonts w:ascii="Tahoma" w:hAnsi="Tahoma" w:cs="Tahoma"/>
          <w:sz w:val="32"/>
          <w:szCs w:val="32"/>
        </w:rPr>
        <w:t>”</w:t>
      </w:r>
      <w:r w:rsidRPr="00E120A5">
        <w:rPr>
          <w:rFonts w:ascii="Tahoma" w:hAnsi="Tahoma" w:cs="Tahoma"/>
          <w:sz w:val="32"/>
          <w:szCs w:val="32"/>
        </w:rPr>
        <w:t>《学术研究和教法律例常任委员会法特瓦》</w:t>
      </w:r>
      <w:r w:rsidRPr="00E120A5">
        <w:rPr>
          <w:rFonts w:ascii="Tahoma" w:hAnsi="Tahoma" w:cs="Tahoma"/>
          <w:sz w:val="32"/>
          <w:szCs w:val="32"/>
        </w:rPr>
        <w:t>(17 / 355)</w:t>
      </w:r>
      <w:r w:rsidRPr="00E120A5">
        <w:rPr>
          <w:rFonts w:ascii="Tahoma" w:hAnsi="Tahoma" w:cs="Tahoma"/>
          <w:sz w:val="32"/>
          <w:szCs w:val="32"/>
        </w:rPr>
        <w:t>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《布哈里圣训实录》（</w:t>
      </w:r>
      <w:r w:rsidRPr="00E120A5">
        <w:rPr>
          <w:rFonts w:ascii="Tahoma" w:hAnsi="Tahoma" w:cs="Tahoma"/>
          <w:sz w:val="32"/>
          <w:szCs w:val="32"/>
        </w:rPr>
        <w:t>5109</w:t>
      </w:r>
      <w:r w:rsidRPr="00E120A5">
        <w:rPr>
          <w:rFonts w:ascii="Tahoma" w:hAnsi="Tahoma" w:cs="Tahoma"/>
          <w:sz w:val="32"/>
          <w:szCs w:val="32"/>
        </w:rPr>
        <w:t>段）和《穆斯林圣训实录》（</w:t>
      </w:r>
      <w:r w:rsidRPr="00E120A5">
        <w:rPr>
          <w:rFonts w:ascii="Tahoma" w:hAnsi="Tahoma" w:cs="Tahoma"/>
          <w:sz w:val="32"/>
          <w:szCs w:val="32"/>
        </w:rPr>
        <w:t>1408</w:t>
      </w:r>
      <w:r w:rsidRPr="00E120A5">
        <w:rPr>
          <w:rFonts w:ascii="Tahoma" w:hAnsi="Tahoma" w:cs="Tahoma"/>
          <w:sz w:val="32"/>
          <w:szCs w:val="32"/>
        </w:rPr>
        <w:t>段）辑录：艾布</w:t>
      </w:r>
      <w:r w:rsidRPr="00E120A5">
        <w:rPr>
          <w:rFonts w:ascii="Tahoma" w:hAnsi="Tahoma" w:cs="Tahoma"/>
          <w:sz w:val="32"/>
          <w:szCs w:val="32"/>
        </w:rPr>
        <w:t>·</w:t>
      </w:r>
      <w:r w:rsidRPr="00E120A5">
        <w:rPr>
          <w:rFonts w:ascii="Tahoma" w:hAnsi="Tahoma" w:cs="Tahoma"/>
          <w:sz w:val="32"/>
          <w:szCs w:val="32"/>
        </w:rPr>
        <w:t>胡莱勒（愿主喜悦之）传述：真主的使者（愿主福安之）说：</w:t>
      </w:r>
      <w:r w:rsidRPr="00E120A5">
        <w:rPr>
          <w:rFonts w:ascii="Tahoma" w:hAnsi="Tahoma" w:cs="Tahoma"/>
          <w:sz w:val="32"/>
          <w:szCs w:val="32"/>
        </w:rPr>
        <w:t>“</w:t>
      </w:r>
      <w:r w:rsidRPr="00E120A5">
        <w:rPr>
          <w:rFonts w:ascii="Tahoma" w:hAnsi="Tahoma" w:cs="Tahoma"/>
          <w:sz w:val="32"/>
          <w:szCs w:val="32"/>
        </w:rPr>
        <w:t>一个女人和她的姑妈不得嫁给同一个男人；一个女人和她的姨妈不得嫁给同一个男人。</w:t>
      </w:r>
      <w:r w:rsidRPr="00E120A5">
        <w:rPr>
          <w:rFonts w:ascii="Tahoma" w:hAnsi="Tahoma" w:cs="Tahoma"/>
          <w:sz w:val="32"/>
          <w:szCs w:val="32"/>
        </w:rPr>
        <w:t>”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敬请参阅（</w:t>
      </w:r>
      <w:hyperlink r:id="rId9" w:history="1">
        <w:r w:rsidRPr="00E120A5">
          <w:rPr>
            <w:rStyle w:val="Hyperlink"/>
            <w:rFonts w:ascii="Tahoma" w:hAnsi="Tahoma" w:cs="Tahoma"/>
            <w:color w:val="auto"/>
            <w:sz w:val="32"/>
            <w:szCs w:val="32"/>
          </w:rPr>
          <w:t>175597</w:t>
        </w:r>
      </w:hyperlink>
      <w:r w:rsidRPr="00E120A5">
        <w:rPr>
          <w:rFonts w:ascii="Tahoma" w:hAnsi="Tahoma" w:cs="Tahoma"/>
          <w:sz w:val="32"/>
          <w:szCs w:val="32"/>
        </w:rPr>
        <w:t>）号问题的回答。</w:t>
      </w:r>
    </w:p>
    <w:p w:rsidR="00E120A5" w:rsidRPr="00E120A5" w:rsidRDefault="00E120A5" w:rsidP="00E120A5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E120A5">
        <w:rPr>
          <w:rFonts w:ascii="Tahoma" w:hAnsi="Tahoma" w:cs="Tahoma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5666DC" w:rsidRPr="00CD0FA1" w:rsidRDefault="00DC6A8E" w:rsidP="006017A3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F3C" w:rsidRDefault="00944F3C" w:rsidP="00E32771">
      <w:pPr>
        <w:spacing w:after="0" w:line="240" w:lineRule="auto"/>
      </w:pPr>
      <w:r>
        <w:separator/>
      </w:r>
    </w:p>
  </w:endnote>
  <w:endnote w:type="continuationSeparator" w:id="0">
    <w:p w:rsidR="00944F3C" w:rsidRDefault="00944F3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115C178-317F-4DE7-9A89-62CDE0E056B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1AF2616A-6046-4E08-9AAA-E283D976024B}"/>
    <w:embedBold r:id="rId3" w:subsetted="1" w:fontKey="{22F3B1FE-0B61-4F5C-A79C-242A53B0C4D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30E599E-69E5-4019-911B-1EF2DF34D4D4}"/>
    <w:embedBold r:id="rId5" w:fontKey="{4520C62D-B75D-406E-AC04-DE4BF9DD725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CDCA9E3C-4B0D-41AD-9510-E3BF6741974F}"/>
    <w:embedBold r:id="rId7" w:fontKey="{CCF36CF2-A94B-42FF-A604-6B8EBCB01E0C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D4DB0D58-8B93-461B-BA0E-D83D760D052C}"/>
    <w:embedBold r:id="rId9" w:fontKey="{E238A13D-CAD1-464A-9BD8-6EF98F01BA9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0" w:fontKey="{9B86BEF3-7CED-4A3E-BC5F-CD24DB9704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E40BC37E-E771-419D-A8B2-3B4394F13D18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2" w:subsetted="1" w:fontKey="{01E7411E-8177-4E46-8BF8-F4D853DA887B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3" w:fontKey="{D242DB91-155F-44BD-BA03-8C8F933AEA9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4" w:fontKey="{AB78C3AD-9DF3-4C6E-952A-1D210805E57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25D36FAB-FB2A-4791-8E0A-ECE8CDEA93BD}"/>
    <w:embedBold r:id="rId16" w:fontKey="{8942F4BD-97CB-472B-AA60-E965A27501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B9095B2B-3F92-4DE0-BA1E-FC424F8DFCCC}"/>
    <w:embedBold r:id="rId18" w:fontKey="{A1FF1DF5-D552-42F1-BAD0-905B2D2EC10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971DB6C6-ED79-431E-AE66-D92757B66E1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F3C" w:rsidRDefault="00944F3C" w:rsidP="00E32771">
      <w:pPr>
        <w:spacing w:after="0" w:line="240" w:lineRule="auto"/>
      </w:pPr>
      <w:r>
        <w:separator/>
      </w:r>
    </w:p>
  </w:footnote>
  <w:footnote w:type="continuationSeparator" w:id="0">
    <w:p w:rsidR="00944F3C" w:rsidRDefault="00944F3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44F3C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37CDE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017A3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03E7"/>
    <w:rsid w:val="00944C90"/>
    <w:rsid w:val="00944F3C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20A5"/>
    <w:rsid w:val="00E131AE"/>
    <w:rsid w:val="00E25D4B"/>
    <w:rsid w:val="00E32771"/>
    <w:rsid w:val="00E34618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8502006-3C38-4C85-A981-DB76EA50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120A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E120A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120A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618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75597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9D162-0BA8-41EB-BE7C-26DF829D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407</Words>
  <Characters>493</Characters>
  <Application>Microsoft Office Word</Application>
  <DocSecurity>0</DocSecurity>
  <Lines>49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877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妻子的姑奶奶和姨奶奶对丈夫是禁止的，犹如她的姑妈和姨妈是禁止的一样_x000d_</dc:title>
  <dc:subject>妻子的姑奶奶和姨奶奶对丈夫是禁止的，犹如她的姑妈和姨妈是禁止的一样_x000d_</dc:subject>
  <dc:creator>伊斯兰问答网站</dc:creator>
  <cp:keywords>妻子的姑奶奶和姨奶奶对丈夫是禁止的，犹如她的姑妈和姨妈是禁止的一样_x000d_</cp:keywords>
  <dc:description>妻子的姑奶奶和姨奶奶对丈夫是禁止的，犹如她的姑妈和姨妈是禁止的一样_x000d_</dc:description>
  <cp:lastModifiedBy>elhashemy</cp:lastModifiedBy>
  <cp:revision>4</cp:revision>
  <cp:lastPrinted>2015-03-07T18:49:00Z</cp:lastPrinted>
  <dcterms:created xsi:type="dcterms:W3CDTF">2015-05-09T02:44:00Z</dcterms:created>
  <dcterms:modified xsi:type="dcterms:W3CDTF">2015-05-24T18:17:00Z</dcterms:modified>
  <cp:category/>
</cp:coreProperties>
</file>