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eastAsia="zh-CN"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C55AE5" w:rsidRPr="007874FC" w:rsidRDefault="004D0356" w:rsidP="00C55AE5">
      <w:pPr>
        <w:bidi w:val="0"/>
        <w:jc w:val="center"/>
        <w:rPr>
          <w:rFonts w:ascii="LiSu" w:eastAsia="LiSu" w:hAnsi="Times New Roman" w:cs="Times New Roman"/>
          <w:b/>
          <w:color w:val="800000"/>
          <w:sz w:val="72"/>
          <w:szCs w:val="72"/>
          <w:lang w:eastAsia="zh-CN" w:bidi="ar-EG"/>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874FC">
        <w:rPr>
          <w:rFonts w:ascii="LiSu" w:eastAsia="LiSu" w:hAnsi="Times New Roman" w:cs="Times New Roman" w:hint="eastAsia"/>
          <w:b/>
          <w:color w:val="800000"/>
          <w:sz w:val="72"/>
          <w:szCs w:val="72"/>
          <w:lang w:eastAsia="zh-CN" w:bidi="ar-EG"/>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触动我们心灵信仰的忠言</w:t>
      </w:r>
    </w:p>
    <w:p w:rsidR="00C55AE5" w:rsidRPr="00CD0FA1" w:rsidRDefault="00C55AE5" w:rsidP="00C55AE5">
      <w:pPr>
        <w:bidi w:val="0"/>
        <w:spacing w:line="240" w:lineRule="auto"/>
        <w:jc w:val="center"/>
        <w:rPr>
          <w:rFonts w:ascii="Times New Roman" w:hAnsi="Times New Roman" w:cs="Times New Roman"/>
          <w:color w:val="595959" w:themeColor="text1" w:themeTint="A6"/>
          <w:sz w:val="28"/>
          <w:szCs w:val="28"/>
          <w:lang w:eastAsia="zh-CN" w:bidi="ar-EG"/>
        </w:rPr>
      </w:pPr>
    </w:p>
    <w:p w:rsidR="0073613D" w:rsidRPr="007874FC" w:rsidRDefault="007874FC" w:rsidP="00E02F09">
      <w:pPr>
        <w:spacing w:after="0" w:line="240" w:lineRule="auto"/>
        <w:ind w:firstLine="113"/>
        <w:jc w:val="center"/>
        <w:rPr>
          <w:rFonts w:ascii="Aldhabi" w:hAnsi="Aldhabi" w:cs="KFGQPC Uthman Taha Naskh"/>
          <w:b/>
          <w:bCs/>
          <w:sz w:val="56"/>
          <w:szCs w:val="56"/>
          <w:rtl/>
          <w14:textOutline w14:w="5270" w14:cap="flat" w14:cmpd="sng" w14:algn="ctr">
            <w14:noFill/>
            <w14:prstDash w14:val="solid"/>
            <w14:round/>
          </w14:textOutline>
        </w:rPr>
      </w:pPr>
      <w:r>
        <w:rPr>
          <w:rFonts w:ascii="Aldhabi" w:hAnsi="Aldhabi" w:cs="KFGQPC Uthman Taha Naskh" w:hint="cs"/>
          <w:b/>
          <w:bCs/>
          <w:sz w:val="56"/>
          <w:szCs w:val="56"/>
          <w:rtl/>
          <w14:textOutline w14:w="5270" w14:cap="flat" w14:cmpd="sng" w14:algn="ctr">
            <w14:noFill/>
            <w14:prstDash w14:val="solid"/>
            <w14:round/>
          </w14:textOutline>
        </w:rPr>
        <w:t>ال</w:t>
      </w:r>
      <w:r w:rsidR="00D9741D" w:rsidRPr="007874FC">
        <w:rPr>
          <w:rFonts w:ascii="Aldhabi" w:hAnsi="Aldhabi" w:cs="KFGQPC Uthman Taha Naskh"/>
          <w:b/>
          <w:bCs/>
          <w:sz w:val="56"/>
          <w:szCs w:val="56"/>
          <w:rtl/>
          <w14:textOutline w14:w="5270" w14:cap="flat" w14:cmpd="sng" w14:algn="ctr">
            <w14:noFill/>
            <w14:prstDash w14:val="solid"/>
            <w14:round/>
          </w14:textOutline>
        </w:rPr>
        <w:t>نصائح</w:t>
      </w:r>
      <w:r w:rsidR="00E02F09" w:rsidRPr="007874FC">
        <w:rPr>
          <w:rFonts w:ascii="Aldhabi" w:hAnsi="Aldhabi" w:cs="KFGQPC Uthman Taha Naskh"/>
          <w:b/>
          <w:bCs/>
          <w:sz w:val="56"/>
          <w:szCs w:val="56"/>
          <w:rtl/>
          <w14:textOutline w14:w="5270" w14:cap="flat" w14:cmpd="sng" w14:algn="ctr">
            <w14:noFill/>
            <w14:prstDash w14:val="solid"/>
            <w14:round/>
          </w14:textOutline>
        </w:rPr>
        <w:t xml:space="preserve"> التي تحرك عواطف </w:t>
      </w:r>
      <w:r>
        <w:rPr>
          <w:rFonts w:ascii="Aldhabi" w:hAnsi="Aldhabi" w:cs="KFGQPC Uthman Taha Naskh" w:hint="cs"/>
          <w:b/>
          <w:bCs/>
          <w:sz w:val="56"/>
          <w:szCs w:val="56"/>
          <w:rtl/>
          <w:lang w:bidi="ar-EG"/>
          <w14:textOutline w14:w="5270" w14:cap="flat" w14:cmpd="sng" w14:algn="ctr">
            <w14:noFill/>
            <w14:prstDash w14:val="solid"/>
            <w14:round/>
          </w14:textOutline>
        </w:rPr>
        <w:t>ال</w:t>
      </w:r>
      <w:r w:rsidR="004D0356" w:rsidRPr="007874FC">
        <w:rPr>
          <w:rFonts w:ascii="Aldhabi" w:hAnsi="Aldhabi" w:cs="KFGQPC Uthman Taha Naskh"/>
          <w:b/>
          <w:bCs/>
          <w:sz w:val="56"/>
          <w:szCs w:val="56"/>
          <w:rtl/>
          <w14:textOutline w14:w="5270" w14:cap="flat" w14:cmpd="sng" w14:algn="ctr">
            <w14:noFill/>
            <w14:prstDash w14:val="solid"/>
            <w14:round/>
          </w14:textOutline>
        </w:rPr>
        <w:t xml:space="preserve">إيمان </w:t>
      </w:r>
      <w:r w:rsidR="00D82345">
        <w:rPr>
          <w:rFonts w:ascii="Aldhabi" w:hAnsi="Aldhabi" w:cs="KFGQPC Uthman Taha Naskh" w:hint="cs"/>
          <w:b/>
          <w:bCs/>
          <w:sz w:val="56"/>
          <w:szCs w:val="56"/>
          <w:rtl/>
          <w:lang w:bidi="ar-EG"/>
          <w14:textOutline w14:w="5270" w14:cap="flat" w14:cmpd="sng" w14:algn="ctr">
            <w14:noFill/>
            <w14:prstDash w14:val="solid"/>
            <w14:round/>
          </w14:textOutline>
        </w:rPr>
        <w:t xml:space="preserve">في </w:t>
      </w:r>
      <w:bookmarkStart w:id="0" w:name="_GoBack"/>
      <w:bookmarkEnd w:id="0"/>
      <w:r w:rsidR="00E02F09" w:rsidRPr="007874FC">
        <w:rPr>
          <w:rFonts w:ascii="Aldhabi" w:hAnsi="Aldhabi" w:cs="KFGQPC Uthman Taha Naskh"/>
          <w:b/>
          <w:bCs/>
          <w:sz w:val="56"/>
          <w:szCs w:val="56"/>
          <w:rtl/>
          <w14:textOutline w14:w="5270" w14:cap="flat" w14:cmpd="sng" w14:algn="ctr">
            <w14:noFill/>
            <w14:prstDash w14:val="solid"/>
            <w14:round/>
          </w14:textOutline>
        </w:rPr>
        <w:t xml:space="preserve">نفوسنا </w:t>
      </w:r>
      <w:r w:rsidR="004D0356" w:rsidRPr="007874FC">
        <w:rPr>
          <w:rFonts w:ascii="Aldhabi" w:hAnsi="Aldhabi" w:cs="KFGQPC Uthman Taha Naskh"/>
          <w:b/>
          <w:bCs/>
          <w:sz w:val="56"/>
          <w:szCs w:val="56"/>
          <w:rtl/>
          <w14:textOutline w14:w="5270" w14:cap="flat" w14:cmpd="sng" w14:algn="ctr">
            <w14:noFill/>
            <w14:prstDash w14:val="solid"/>
            <w14:round/>
          </w14:textOutline>
        </w:rPr>
        <w:t xml:space="preserve"> </w:t>
      </w:r>
    </w:p>
    <w:p w:rsidR="004D0356" w:rsidRPr="00B97E2F" w:rsidRDefault="004D0356" w:rsidP="00C55AE5">
      <w:pPr>
        <w:spacing w:after="0" w:line="240" w:lineRule="auto"/>
        <w:ind w:firstLine="113"/>
        <w:jc w:val="center"/>
        <w:rPr>
          <w:rFonts w:ascii="Times New Roman" w:hAnsi="Times New Roman" w:cs="KFGQPC Uthman Taha Naskh"/>
          <w:color w:val="833C0B" w:themeColor="accent2" w:themeShade="80"/>
          <w:sz w:val="16"/>
          <w:szCs w:val="16"/>
          <w:rtl/>
        </w:rPr>
      </w:pPr>
    </w:p>
    <w:p w:rsidR="00316388" w:rsidRPr="0073613D" w:rsidRDefault="00E61341" w:rsidP="0073613D">
      <w:pPr>
        <w:spacing w:after="0" w:line="240" w:lineRule="auto"/>
        <w:ind w:firstLine="113"/>
        <w:jc w:val="center"/>
        <w:rPr>
          <w:rFonts w:ascii="Times New Roman" w:hAnsi="Times New Roman" w:cs="KFGQPC Uthman Taha Naskh"/>
          <w:color w:val="205B83"/>
          <w:sz w:val="28"/>
          <w:szCs w:val="28"/>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76E14C48" wp14:editId="3C386862">
            <wp:simplePos x="0" y="0"/>
            <wp:positionH relativeFrom="margin">
              <wp:posOffset>1198245</wp:posOffset>
            </wp:positionH>
            <wp:positionV relativeFrom="paragraph">
              <wp:posOffset>180975</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C55AE5">
        <w:rPr>
          <w:rFonts w:ascii="Times New Roman" w:hAnsi="Times New Roman" w:cs="KFGQPC Uthman Taha Naskh"/>
          <w:color w:val="808080" w:themeColor="background1" w:themeShade="80"/>
          <w:sz w:val="28"/>
          <w:szCs w:val="28"/>
          <w:rtl/>
          <w:lang w:bidi="ar-EG"/>
        </w:rPr>
        <w:t xml:space="preserve">&lt; </w:t>
      </w:r>
      <w:r w:rsidR="00C55AE5">
        <w:rPr>
          <w:rFonts w:ascii="Cambria" w:hAnsi="Cambria" w:hint="cs"/>
          <w:color w:val="808080" w:themeColor="background1" w:themeShade="80"/>
          <w:sz w:val="28"/>
          <w:szCs w:val="28"/>
          <w:rtl/>
        </w:rPr>
        <w:t xml:space="preserve">اللغة الصينية </w:t>
      </w:r>
      <w:r w:rsidR="00316388" w:rsidRPr="0073613D">
        <w:rPr>
          <w:rFonts w:ascii="Times New Roman" w:hAnsi="Times New Roman" w:cs="KFGQPC Uthman Taha Naskh"/>
          <w:color w:val="808080" w:themeColor="background1" w:themeShade="80"/>
          <w:sz w:val="28"/>
          <w:szCs w:val="28"/>
          <w:rtl/>
          <w:lang w:bidi="ar-EG"/>
        </w:rPr>
        <w:t>&gt;</w:t>
      </w:r>
    </w:p>
    <w:p w:rsidR="00316388" w:rsidRPr="00CD0FA1" w:rsidRDefault="00316388" w:rsidP="00316388">
      <w:pPr>
        <w:bidi w:val="0"/>
        <w:jc w:val="center"/>
        <w:rPr>
          <w:rFonts w:ascii="Times New Roman" w:hAnsi="Times New Roman" w:cs="Times New Roman"/>
          <w:color w:val="5EA1A5"/>
          <w:sz w:val="12"/>
          <w:szCs w:val="12"/>
          <w:lang w:bidi="ar-EG"/>
        </w:rPr>
      </w:pPr>
    </w:p>
    <w:p w:rsidR="00E61341" w:rsidRPr="00CD0FA1" w:rsidRDefault="00316388" w:rsidP="00E61341">
      <w:pPr>
        <w:tabs>
          <w:tab w:val="left" w:pos="753"/>
          <w:tab w:val="center" w:pos="3968"/>
        </w:tabs>
        <w:bidi w:val="0"/>
        <w:rPr>
          <w:rFonts w:ascii="Times New Roman" w:hAnsi="Times New Roman" w:cs="Times New Roman"/>
          <w:color w:val="5EA1A5"/>
          <w:sz w:val="160"/>
          <w:szCs w:val="160"/>
          <w:lang w:eastAsia="zh-CN" w:bidi="ar-EG"/>
        </w:rPr>
      </w:pPr>
      <w:r w:rsidRPr="00CD0FA1">
        <w:rPr>
          <w:rFonts w:ascii="Times New Roman" w:hAnsi="Times New Roman" w:cs="Times New Roman"/>
          <w:color w:val="5EA1A5"/>
          <w:sz w:val="100"/>
          <w:szCs w:val="100"/>
          <w:lang w:bidi="ar-EG"/>
        </w:rPr>
        <w:tab/>
      </w:r>
      <w:r w:rsidRPr="00CD0FA1">
        <w:rPr>
          <w:rFonts w:ascii="Times New Roman" w:hAnsi="Times New Roman" w:cs="Times New Roman"/>
          <w:color w:val="5EA1A5"/>
          <w:sz w:val="160"/>
          <w:szCs w:val="160"/>
          <w:lang w:bidi="ar-EG"/>
        </w:rPr>
        <w:tab/>
      </w:r>
    </w:p>
    <w:p w:rsidR="00E61341" w:rsidRDefault="00E61341" w:rsidP="00C55AE5">
      <w:pPr>
        <w:bidi w:val="0"/>
        <w:jc w:val="center"/>
        <w:rPr>
          <w:rFonts w:ascii="Times New Roman" w:hAnsi="Times New Roman" w:cs="Times New Roman"/>
          <w:color w:val="205B83"/>
          <w:sz w:val="48"/>
          <w:szCs w:val="48"/>
          <w:lang w:eastAsia="zh-CN" w:bidi="ar-EG"/>
        </w:rPr>
      </w:pPr>
    </w:p>
    <w:p w:rsidR="00E61341" w:rsidRDefault="00E61341" w:rsidP="00E61341">
      <w:pPr>
        <w:bidi w:val="0"/>
        <w:jc w:val="center"/>
        <w:rPr>
          <w:rFonts w:ascii="Times New Roman" w:hAnsi="Times New Roman" w:cs="Times New Roman"/>
          <w:color w:val="205B83"/>
          <w:sz w:val="48"/>
          <w:szCs w:val="48"/>
          <w:lang w:eastAsia="zh-CN" w:bidi="ar-EG"/>
        </w:rPr>
      </w:pPr>
    </w:p>
    <w:p w:rsidR="00C55AE5" w:rsidRPr="00C36162" w:rsidRDefault="00C55AE5" w:rsidP="00E61341">
      <w:pPr>
        <w:bidi w:val="0"/>
        <w:jc w:val="center"/>
        <w:rPr>
          <w:rFonts w:ascii="Times New Roman" w:hAnsi="Times New Roman" w:cs="Times New Roman"/>
          <w:color w:val="205B83"/>
          <w:sz w:val="48"/>
          <w:szCs w:val="48"/>
          <w:lang w:bidi="ar-EG"/>
        </w:rPr>
      </w:pPr>
      <w:r w:rsidRPr="00C36162">
        <w:rPr>
          <w:rFonts w:ascii="Times New Roman" w:hAnsi="Times New Roman" w:cs="Times New Roman"/>
          <w:color w:val="205B83"/>
          <w:sz w:val="48"/>
          <w:szCs w:val="48"/>
          <w:lang w:bidi="ar-EG"/>
        </w:rPr>
        <w:t>来源于网络</w:t>
      </w:r>
    </w:p>
    <w:p w:rsidR="00316388" w:rsidRPr="00F14B1B" w:rsidRDefault="00C55AE5" w:rsidP="00C55AE5">
      <w:pPr>
        <w:spacing w:after="0" w:line="240" w:lineRule="auto"/>
        <w:ind w:firstLine="113"/>
        <w:jc w:val="center"/>
        <w:rPr>
          <w:rFonts w:ascii="Times New Roman" w:hAnsi="Times New Roman" w:cs="KFGQPC Uthman Taha Naskh"/>
          <w:sz w:val="36"/>
          <w:szCs w:val="36"/>
          <w:rtl/>
          <w:lang w:bidi="ar-EG"/>
        </w:rPr>
      </w:pPr>
      <w:r>
        <w:rPr>
          <w:rFonts w:ascii="Times New Roman" w:hAnsi="Times New Roman" w:cs="KFGQPC Uthman Taha Naskh" w:hint="cs"/>
          <w:sz w:val="36"/>
          <w:szCs w:val="36"/>
          <w:rtl/>
          <w:lang w:bidi="ar-EG"/>
        </w:rPr>
        <w:t>مصدر من الانترنت</w:t>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006666"/>
          <w:sz w:val="6"/>
          <w:szCs w:val="6"/>
          <w:lang w:bidi="ar-EG"/>
        </w:rPr>
      </w:pPr>
    </w:p>
    <w:p w:rsidR="004D0356" w:rsidRDefault="00C55AE5" w:rsidP="00C55AE5">
      <w:pPr>
        <w:spacing w:after="0" w:line="240" w:lineRule="auto"/>
        <w:ind w:firstLine="113"/>
        <w:jc w:val="center"/>
        <w:rPr>
          <w:rFonts w:ascii="Times New Roman" w:hAnsi="Times New Roman" w:cs="KFGQPC Uthman Taha Naskh"/>
          <w:sz w:val="32"/>
          <w:szCs w:val="32"/>
          <w:rtl/>
          <w:lang w:eastAsia="zh-CN" w:bidi="ar-EG"/>
        </w:rPr>
      </w:pPr>
      <w:r>
        <w:rPr>
          <w:rFonts w:ascii="Times New Roman" w:hAnsi="Times New Roman" w:cs="KFGQPC Uthman Taha Naskh" w:hint="eastAsia"/>
          <w:sz w:val="32"/>
          <w:szCs w:val="32"/>
          <w:lang w:eastAsia="zh-CN" w:bidi="ar-EG"/>
        </w:rPr>
        <w:t>伊斯兰之家中文小组</w:t>
      </w:r>
      <w:r>
        <w:rPr>
          <w:rFonts w:ascii="Times New Roman" w:hAnsi="Times New Roman" w:cs="KFGQPC Uthman Taha Naskh" w:hint="eastAsia"/>
          <w:sz w:val="32"/>
          <w:szCs w:val="32"/>
          <w:lang w:eastAsia="zh-CN" w:bidi="ar-EG"/>
        </w:rPr>
        <w:t xml:space="preserve">       </w:t>
      </w:r>
      <w:r>
        <w:rPr>
          <w:rFonts w:ascii="Times New Roman" w:hAnsi="Times New Roman" w:cs="KFGQPC Uthman Taha Naskh" w:hint="eastAsia"/>
          <w:sz w:val="32"/>
          <w:szCs w:val="32"/>
          <w:lang w:eastAsia="zh-CN" w:bidi="ar-EG"/>
        </w:rPr>
        <w:t>校对</w:t>
      </w:r>
    </w:p>
    <w:p w:rsidR="00C55AE5" w:rsidRPr="00F14B1B" w:rsidRDefault="00C55AE5" w:rsidP="00C55AE5">
      <w:pPr>
        <w:spacing w:after="0" w:line="240" w:lineRule="auto"/>
        <w:ind w:firstLine="113"/>
        <w:jc w:val="center"/>
        <w:rPr>
          <w:rFonts w:ascii="Times New Roman" w:hAnsi="Times New Roman" w:cs="KFGQPC Uthman Taha Naskh"/>
          <w:sz w:val="32"/>
          <w:szCs w:val="32"/>
          <w:rtl/>
          <w:lang w:bidi="ar-EG"/>
        </w:rPr>
      </w:pPr>
      <w:r w:rsidRPr="00F14B1B">
        <w:rPr>
          <w:rFonts w:ascii="Times New Roman" w:hAnsi="Times New Roman" w:cs="KFGQPC Uthman Taha Naskh"/>
          <w:sz w:val="32"/>
          <w:szCs w:val="32"/>
          <w:rtl/>
          <w:lang w:bidi="ar-EG"/>
        </w:rPr>
        <w:t xml:space="preserve"> </w:t>
      </w:r>
    </w:p>
    <w:p w:rsidR="00C55AE5" w:rsidRPr="00C36162" w:rsidRDefault="00C55AE5" w:rsidP="00C55AE5">
      <w:pPr>
        <w:spacing w:after="0" w:line="240" w:lineRule="auto"/>
        <w:ind w:firstLine="113"/>
        <w:jc w:val="center"/>
        <w:rPr>
          <w:rFonts w:ascii="Times New Roman" w:hAnsi="Times New Roman"/>
          <w:sz w:val="32"/>
          <w:szCs w:val="32"/>
          <w:rtl/>
        </w:rPr>
      </w:pPr>
      <w:r w:rsidRPr="00F14B1B">
        <w:rPr>
          <w:rFonts w:ascii="Times New Roman" w:hAnsi="Times New Roman" w:cs="KFGQPC Uthman Taha Naskh"/>
          <w:sz w:val="32"/>
          <w:szCs w:val="32"/>
          <w:rtl/>
          <w:lang w:bidi="ar-EG"/>
        </w:rPr>
        <w:t>مراجعة</w:t>
      </w:r>
      <w:r w:rsidR="004D0356">
        <w:rPr>
          <w:rFonts w:ascii="Times New Roman" w:hAnsi="Times New Roman" w:cs="KFGQPC Uthman Taha Naskh" w:hint="cs"/>
          <w:sz w:val="32"/>
          <w:szCs w:val="32"/>
          <w:rtl/>
          <w:lang w:bidi="ar-EG"/>
        </w:rPr>
        <w:t xml:space="preserve">  </w:t>
      </w:r>
      <w:r w:rsidRPr="00F14B1B">
        <w:rPr>
          <w:rFonts w:ascii="Times New Roman" w:hAnsi="Times New Roman" w:cs="KFGQPC Uthman Taha Naskh"/>
          <w:sz w:val="32"/>
          <w:szCs w:val="32"/>
          <w:rtl/>
          <w:lang w:bidi="ar-EG"/>
        </w:rPr>
        <w:t xml:space="preserve">: </w:t>
      </w:r>
      <w:r w:rsidR="004D0356">
        <w:rPr>
          <w:rFonts w:ascii="Times New Roman" w:hAnsi="Times New Roman" w:cs="KFGQPC Uthman Taha Naskh" w:hint="cs"/>
          <w:sz w:val="32"/>
          <w:szCs w:val="32"/>
          <w:rtl/>
          <w:lang w:bidi="ar-EG"/>
        </w:rPr>
        <w:t xml:space="preserve"> </w:t>
      </w:r>
      <w:r>
        <w:rPr>
          <w:rFonts w:ascii="Cambria" w:hAnsi="Cambria" w:hint="cs"/>
          <w:sz w:val="32"/>
          <w:szCs w:val="32"/>
          <w:rtl/>
        </w:rPr>
        <w:t>فريق اللغة الصينية بموقع دار الإسلام</w:t>
      </w:r>
    </w:p>
    <w:p w:rsidR="00316388" w:rsidRPr="00F14B1B" w:rsidRDefault="00316388" w:rsidP="00A24F12">
      <w:pPr>
        <w:spacing w:after="0" w:line="240" w:lineRule="auto"/>
        <w:ind w:firstLine="113"/>
        <w:jc w:val="center"/>
        <w:rPr>
          <w:rFonts w:ascii="Times New Roman" w:hAnsi="Times New Roman" w:cs="KFGQPC Uthman Taha Naskh"/>
          <w:sz w:val="32"/>
          <w:szCs w:val="32"/>
          <w:rtl/>
        </w:rPr>
      </w:pPr>
    </w:p>
    <w:p w:rsidR="004D0356" w:rsidRDefault="004D0356" w:rsidP="004D0356">
      <w:pPr>
        <w:tabs>
          <w:tab w:val="center" w:pos="4535"/>
          <w:tab w:val="left" w:pos="6294"/>
        </w:tabs>
        <w:bidi w:val="0"/>
        <w:spacing w:after="0" w:line="240" w:lineRule="auto"/>
        <w:rPr>
          <w:rStyle w:val="blogtitdetail"/>
          <w:rFonts w:ascii="DFKai-SB" w:eastAsia="DFKai-SB" w:hAnsi="DFKai-SB"/>
          <w:b/>
          <w:bCs/>
          <w:color w:val="538135" w:themeColor="accent6" w:themeShade="BF"/>
          <w:sz w:val="44"/>
          <w:szCs w:val="44"/>
          <w:rtl/>
          <w:lang w:eastAsia="zh-CN"/>
        </w:rPr>
      </w:pPr>
      <w:r>
        <w:rPr>
          <w:rStyle w:val="blogtitdetail"/>
          <w:rFonts w:ascii="DFKai-SB" w:eastAsia="DFKai-SB" w:hAnsi="DFKai-SB"/>
          <w:b/>
          <w:bCs/>
          <w:color w:val="538135" w:themeColor="accent6" w:themeShade="BF"/>
          <w:sz w:val="44"/>
          <w:szCs w:val="44"/>
          <w:lang w:eastAsia="zh-CN"/>
        </w:rPr>
        <w:lastRenderedPageBreak/>
        <w:tab/>
      </w:r>
    </w:p>
    <w:p w:rsidR="006B7C86" w:rsidRPr="004D0356" w:rsidRDefault="00C55AE5" w:rsidP="004D0356">
      <w:pPr>
        <w:tabs>
          <w:tab w:val="center" w:pos="4535"/>
          <w:tab w:val="left" w:pos="6294"/>
        </w:tabs>
        <w:bidi w:val="0"/>
        <w:spacing w:after="0" w:line="240" w:lineRule="auto"/>
        <w:jc w:val="center"/>
        <w:rPr>
          <w:rFonts w:ascii="STLiti" w:eastAsia="STLiti" w:hAnsi="Times New Roman" w:cs="Times New Roman"/>
          <w:color w:val="006666"/>
          <w:sz w:val="44"/>
          <w:szCs w:val="44"/>
          <w:lang w:eastAsia="zh-CN" w:bidi="ar-EG"/>
        </w:rPr>
      </w:pPr>
      <w:r w:rsidRPr="004D0356">
        <w:rPr>
          <w:rFonts w:ascii="STLiti" w:eastAsia="STLiti" w:hAnsi="DFKai-SB" w:cstheme="majorBidi" w:hint="eastAsia"/>
          <w:noProof/>
          <w:color w:val="385623" w:themeColor="accent6" w:themeShade="80"/>
          <w:sz w:val="44"/>
          <w:szCs w:val="44"/>
        </w:rPr>
        <w:drawing>
          <wp:anchor distT="0" distB="0" distL="114300" distR="114300" simplePos="0" relativeHeight="251669504" behindDoc="0" locked="0" layoutInCell="1" allowOverlap="1" wp14:anchorId="0B52D976" wp14:editId="046D3519">
            <wp:simplePos x="0" y="0"/>
            <wp:positionH relativeFrom="margin">
              <wp:align>center</wp:align>
            </wp:positionH>
            <wp:positionV relativeFrom="paragraph">
              <wp:posOffset>258445</wp:posOffset>
            </wp:positionV>
            <wp:extent cx="4318000" cy="323633"/>
            <wp:effectExtent l="0" t="0" r="0" b="635"/>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18000" cy="323633"/>
                    </a:xfrm>
                    <a:prstGeom prst="rect">
                      <a:avLst/>
                    </a:prstGeom>
                  </pic:spPr>
                </pic:pic>
              </a:graphicData>
            </a:graphic>
            <wp14:sizeRelH relativeFrom="margin">
              <wp14:pctWidth>0</wp14:pctWidth>
            </wp14:sizeRelH>
            <wp14:sizeRelV relativeFrom="margin">
              <wp14:pctHeight>0</wp14:pctHeight>
            </wp14:sizeRelV>
          </wp:anchor>
        </w:drawing>
      </w:r>
      <w:r w:rsidR="004D0356" w:rsidRPr="004D0356">
        <w:rPr>
          <w:rStyle w:val="blogtitdetail"/>
          <w:rFonts w:ascii="STLiti" w:eastAsia="STLiti" w:hint="eastAsia"/>
          <w:b/>
          <w:bCs/>
          <w:color w:val="385623" w:themeColor="accent6" w:themeShade="80"/>
          <w:sz w:val="44"/>
          <w:szCs w:val="44"/>
          <w:lang w:eastAsia="zh-CN"/>
        </w:rPr>
        <w:t>触动我们心灵信仰的忠</w:t>
      </w:r>
      <w:r w:rsidR="004D0356" w:rsidRPr="004D0356">
        <w:rPr>
          <w:rStyle w:val="blogtitdetail"/>
          <w:rFonts w:ascii="STLiti" w:eastAsia="STLiti" w:hAnsi="SimSun" w:cs="SimSun" w:hint="eastAsia"/>
          <w:b/>
          <w:bCs/>
          <w:color w:val="385623" w:themeColor="accent6" w:themeShade="80"/>
          <w:sz w:val="44"/>
          <w:szCs w:val="44"/>
          <w:lang w:eastAsia="zh-CN"/>
        </w:rPr>
        <w:t>言</w:t>
      </w:r>
    </w:p>
    <w:p w:rsidR="006B7C86" w:rsidRPr="003064F5" w:rsidRDefault="006B7C86" w:rsidP="00286D8E">
      <w:pPr>
        <w:tabs>
          <w:tab w:val="left" w:pos="753"/>
          <w:tab w:val="left" w:pos="3933"/>
          <w:tab w:val="center" w:pos="3968"/>
        </w:tabs>
        <w:bidi w:val="0"/>
        <w:rPr>
          <w:rFonts w:asciiTheme="majorBidi" w:hAnsiTheme="majorBidi" w:cstheme="majorBidi"/>
          <w:color w:val="5EA1A5"/>
          <w:sz w:val="32"/>
          <w:szCs w:val="32"/>
          <w:lang w:eastAsia="zh-CN" w:bidi="ar-EG"/>
        </w:rPr>
      </w:pPr>
      <w:r w:rsidRPr="003064F5">
        <w:rPr>
          <w:rFonts w:asciiTheme="majorBidi" w:hAnsiTheme="majorBidi" w:cstheme="majorBidi"/>
          <w:color w:val="5EA1A5"/>
          <w:sz w:val="100"/>
          <w:szCs w:val="100"/>
          <w:lang w:eastAsia="zh-CN" w:bidi="ar-EG"/>
        </w:rPr>
        <w:tab/>
      </w:r>
      <w:r w:rsidRPr="003064F5">
        <w:rPr>
          <w:rFonts w:asciiTheme="majorBidi" w:hAnsiTheme="majorBidi" w:cstheme="majorBidi"/>
          <w:color w:val="5EA1A5"/>
          <w:sz w:val="160"/>
          <w:szCs w:val="160"/>
          <w:lang w:eastAsia="zh-CN" w:bidi="ar-EG"/>
        </w:rPr>
        <w:tab/>
      </w:r>
      <w:r w:rsidR="00286D8E">
        <w:rPr>
          <w:rFonts w:asciiTheme="majorBidi" w:hAnsiTheme="majorBidi" w:cstheme="majorBidi"/>
          <w:color w:val="5EA1A5"/>
          <w:sz w:val="160"/>
          <w:szCs w:val="160"/>
          <w:lang w:eastAsia="zh-CN" w:bidi="ar-EG"/>
        </w:rPr>
        <w:tab/>
      </w:r>
    </w:p>
    <w:p w:rsidR="004D0356" w:rsidRDefault="004D0356" w:rsidP="004D0356">
      <w:pPr>
        <w:bidi w:val="0"/>
        <w:spacing w:before="100" w:beforeAutospacing="1" w:after="100" w:afterAutospacing="1" w:line="240" w:lineRule="auto"/>
        <w:ind w:firstLineChars="200" w:firstLine="721"/>
        <w:jc w:val="both"/>
        <w:rPr>
          <w:rFonts w:ascii="DFKai-SB" w:eastAsia="DFKai-SB" w:hAnsi="DFKai-SB" w:cs="Times New Roman"/>
          <w:b/>
          <w:bCs/>
          <w:color w:val="76923C"/>
          <w:sz w:val="36"/>
          <w:szCs w:val="36"/>
          <w:rtl/>
          <w:lang w:eastAsia="zh-CN"/>
        </w:rPr>
      </w:pPr>
    </w:p>
    <w:p w:rsidR="004D0356" w:rsidRPr="00D4465D" w:rsidRDefault="004D0356" w:rsidP="004D0356">
      <w:pPr>
        <w:bidi w:val="0"/>
        <w:spacing w:before="100" w:beforeAutospacing="1" w:after="100" w:afterAutospacing="1" w:line="240" w:lineRule="auto"/>
        <w:ind w:firstLineChars="200" w:firstLine="721"/>
        <w:jc w:val="both"/>
        <w:rPr>
          <w:rFonts w:ascii="DFKai-SB" w:eastAsia="DFKai-SB" w:hAnsi="DFKai-SB" w:cs="Times New Roman"/>
          <w:b/>
          <w:bCs/>
          <w:color w:val="44546A" w:themeColor="text2"/>
          <w:sz w:val="36"/>
          <w:szCs w:val="36"/>
          <w:rtl/>
          <w:lang w:eastAsia="zh-CN"/>
        </w:rPr>
      </w:pPr>
      <w:r w:rsidRPr="00D4465D">
        <w:rPr>
          <w:rFonts w:ascii="DFKai-SB" w:eastAsia="DFKai-SB" w:hAnsi="DFKai-SB" w:cs="Times New Roman"/>
          <w:b/>
          <w:bCs/>
          <w:color w:val="44546A" w:themeColor="text2"/>
          <w:sz w:val="36"/>
          <w:szCs w:val="36"/>
          <w:lang w:eastAsia="zh-CN"/>
        </w:rPr>
        <w:t>一切赞颂归于安拉，祈求伟大的安拉赐予先知及一切为主道奋斗的男女信士倆世吉庆。</w:t>
      </w:r>
    </w:p>
    <w:p w:rsidR="003801E1" w:rsidRPr="00D4465D" w:rsidRDefault="004D0356" w:rsidP="004D0356">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——不管你学多学少，你应该首先学习《古兰经》，学它对人的要求，对信士的要求，尽最大的能力去实践这些要求</w:t>
      </w:r>
      <w:r w:rsidR="003801E1" w:rsidRPr="00D4465D">
        <w:rPr>
          <w:rFonts w:ascii="DFKai-SB" w:hAnsi="DFKai-SB" w:cs="Times New Roman" w:hint="eastAsia"/>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——如果你想知道你在安拉跟前的位置，首先问你自己安拉在你心中的位置</w:t>
      </w:r>
      <w:r w:rsidR="003801E1" w:rsidRPr="00D4465D">
        <w:rPr>
          <w:rFonts w:ascii="DFKai-SB" w:hAnsi="DFKai-SB" w:cs="Times New Roman" w:hint="eastAsia"/>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——伊斯兰教是净化人心灵的一个工程</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——一个人能称得上是安拉的仆人，是这个人的最高的荣誉</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——万物都在服从安拉，即使他是不信道者</w:t>
      </w:r>
      <w:r w:rsidR="003801E1" w:rsidRPr="00D4465D">
        <w:rPr>
          <w:rFonts w:ascii="DFKai-SB" w:eastAsia="DFKai-SB" w:hAnsi="DFKai-SB" w:cs="Times New Roman"/>
          <w:b/>
          <w:bCs/>
          <w:color w:val="44546A" w:themeColor="text2"/>
          <w:sz w:val="36"/>
          <w:szCs w:val="36"/>
          <w:lang w:eastAsia="zh-CN"/>
        </w:rPr>
        <w:t>。</w:t>
      </w:r>
      <w:r w:rsidRPr="00D4465D">
        <w:rPr>
          <w:rFonts w:ascii="DFKai-SB" w:eastAsia="DFKai-SB" w:hAnsi="DFKai-SB" w:cs="Times New Roman"/>
          <w:b/>
          <w:bCs/>
          <w:color w:val="44546A" w:themeColor="text2"/>
          <w:sz w:val="36"/>
          <w:szCs w:val="36"/>
          <w:lang w:eastAsia="zh-CN"/>
        </w:rPr>
        <w:t>（人的生老病死，各个肢体）</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——花不为人开，只是为了完成安拉给它的规律</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——当一个人做讨白</w:t>
      </w:r>
      <w:r w:rsidR="003801E1" w:rsidRPr="00D4465D">
        <w:rPr>
          <w:rFonts w:ascii="DFKai-SB" w:eastAsia="DFKai-SB" w:hAnsi="DFKai-SB" w:cs="Times New Roman"/>
          <w:b/>
          <w:bCs/>
          <w:color w:val="44546A" w:themeColor="text2"/>
          <w:sz w:val="36"/>
          <w:szCs w:val="36"/>
          <w:lang w:eastAsia="zh-CN"/>
        </w:rPr>
        <w:t>（忏悔）</w:t>
      </w:r>
      <w:r w:rsidRPr="00D4465D">
        <w:rPr>
          <w:rFonts w:ascii="DFKai-SB" w:eastAsia="DFKai-SB" w:hAnsi="DFKai-SB" w:cs="Times New Roman"/>
          <w:b/>
          <w:bCs/>
          <w:color w:val="44546A" w:themeColor="text2"/>
          <w:sz w:val="36"/>
          <w:szCs w:val="36"/>
          <w:lang w:eastAsia="zh-CN"/>
        </w:rPr>
        <w:t>的时候就体现了他的回归</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——得到启发和教育的穆斯林才是安拉真正的仆人</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——天堂火狱的层次说明了安拉的绝对公正</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——一个人的害怕是由认识产生的</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——《古兰经》告诉我们应该像人一样的活着</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lastRenderedPageBreak/>
        <w:t>——当私欲占据一个人的本性的时候，他只会想着别人付出</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——人的来源是非常卑微的，从泥土而来，相对体现了安拉的伟大与清高</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——伟大的安拉想要有一个东西的时候只要说一声有它就存在了，毫无时间和空间限制</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——伊斯兰不是一个宗教的名称，而是一种信仰的延续</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——功修不用在乎谁，只在乎伟大的安拉（公共场所的礼拜）</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——宣教，一出门就开始了</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——开始和别人接触，就是开始宣教了</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——所有的言行都忠于安拉才是一个虔诚的穆斯林</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——教门是容易的，绝不会超出一个人的能力</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——功修，内心喜欢，付诸行动</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——当假的普遍盛行的时候，真的就成了假的了</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——出门的人不可以撇拜，吃饭的时间总有吧</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——信士最完美的信仰体现于最高尚的道德</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——整个生命的过程都是一种考验的过程</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——科学最大的特点就是说明已有的事物</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——经商的穆斯林首先要经营的是自己穆斯林的身份</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lastRenderedPageBreak/>
        <w:t>——其实人在物质方面的享受仅仅是一种感觉</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——胜利是主观努力和安拉援助的结果</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——感恩是智慧的体现</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——安拉喜欢的人，人肯定喜欢</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——幸福就是用合法的钱财做一些有价值的工作</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——大量事实证明，理性不能理解所有事物</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——历史一直都在重演，人的共性不变，本性不变</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——对于安拉而言，不存在偶然，全是必然</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——盲从的结果是：做对是偶然，做错是必然</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——知识的比例决定其性质</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——没有善功的人就像不结果的树</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——引导和迷误首先取决于一个人的选择</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——安拉的多劳多得原则是针对所有人的</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——人的本性是自私的，心灵的颤抖是认识安拉的过程，并且马上接受安拉所带来的</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——如果听读《古兰经》而内心无颤抖，害怕，则心中无参悟，无真正的信仰</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——一个真正的信士不会把信仰当成一种职业，而是当成一种事业</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——人们处在世界上的不同经度和纬度，说明人们时时刻刻都在崇拜和敬畏安拉</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lastRenderedPageBreak/>
        <w:t>——对于想做的人来说，宗教无困难，对于不想做的人来说，即使容易也不会做</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——成功是：无论你在任何一个陌生的环境中也要坚持自己的原则</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——聪明只是别人对你下的一个定义，其实他们睡觉的时候并没有看到你付出的与努力的</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——《古兰经》把财产放在生命的前面，充分说明了安拉对人性的彻知</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——我们能够成为穆斯林的原因之一是安拉接受了易卜拉黑麦的祈祷</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——安拉给予人们钱财有两中：喜悦的给，恼怒的给</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——做一个真正的穆斯林之前，你首先要做一个具有正常天性的人</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——正常的人应该在不同的年龄阶段有不同的作为</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——穆斯林的善功取决于正确的信仰和正确的举意</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——生命的价值在于崇拜独一的安拉</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——安拉创造大地上的一切是为了服务人类，目的是让人类完成从生到死这一过程的考验</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——伊斯兰只有一个要求，崇拜独一的安拉，规范自己的行为，做一个真正的穆斯林</w:t>
      </w:r>
      <w:r w:rsidR="003801E1" w:rsidRPr="00D4465D">
        <w:rPr>
          <w:rFonts w:ascii="DFKai-SB" w:eastAsia="DFKai-SB" w:hAnsi="DFKai-SB" w:cs="Times New Roman"/>
          <w:b/>
          <w:bCs/>
          <w:color w:val="44546A" w:themeColor="text2"/>
          <w:sz w:val="36"/>
          <w:szCs w:val="36"/>
          <w:lang w:eastAsia="zh-CN"/>
        </w:rPr>
        <w:t>。</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——对于富裕的人来说，今世的享受就好比一个人在监狱里吃了几顿手抓</w:t>
      </w:r>
      <w:r w:rsidR="003801E1" w:rsidRPr="00D4465D">
        <w:rPr>
          <w:rFonts w:ascii="DFKai-SB" w:eastAsia="DFKai-SB" w:hAnsi="DFKai-SB" w:cs="Times New Roman"/>
          <w:b/>
          <w:bCs/>
          <w:color w:val="44546A" w:themeColor="text2"/>
          <w:sz w:val="36"/>
          <w:szCs w:val="36"/>
          <w:lang w:eastAsia="zh-CN"/>
        </w:rPr>
        <w:t>（美食）。</w:t>
      </w:r>
    </w:p>
    <w:p w:rsidR="003801E1" w:rsidRPr="00D4465D" w:rsidRDefault="004D0356" w:rsidP="003801E1">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lastRenderedPageBreak/>
        <w:t>——进乐园并不是没有罪过的人，而是善功大于罪过的人</w:t>
      </w:r>
      <w:r w:rsidR="003801E1" w:rsidRPr="00D4465D">
        <w:rPr>
          <w:rFonts w:ascii="DFKai-SB" w:eastAsia="DFKai-SB" w:hAnsi="DFKai-SB" w:cs="Times New Roman"/>
          <w:b/>
          <w:bCs/>
          <w:color w:val="44546A" w:themeColor="text2"/>
          <w:sz w:val="36"/>
          <w:szCs w:val="36"/>
          <w:lang w:eastAsia="zh-CN"/>
        </w:rPr>
        <w:t>。</w:t>
      </w:r>
    </w:p>
    <w:p w:rsidR="00CD14FB" w:rsidRPr="00D4465D" w:rsidRDefault="004D0356" w:rsidP="00CD14FB">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——为什么西方人说伊斯兰是一种威胁？因为阻碍他们的侵略，他们传播各种坏的东西，而伊斯兰抵制的就是这些东西</w:t>
      </w:r>
      <w:r w:rsidR="00CD14FB" w:rsidRPr="00D4465D">
        <w:rPr>
          <w:rFonts w:ascii="DFKai-SB" w:hAnsi="DFKai-SB" w:cs="Times New Roman" w:hint="eastAsia"/>
          <w:b/>
          <w:bCs/>
          <w:color w:val="44546A" w:themeColor="text2"/>
          <w:sz w:val="36"/>
          <w:szCs w:val="36"/>
          <w:lang w:eastAsia="zh-CN"/>
        </w:rPr>
        <w:t>。</w:t>
      </w:r>
    </w:p>
    <w:p w:rsidR="00CD14FB" w:rsidRPr="00D4465D" w:rsidRDefault="004D0356" w:rsidP="00CD14FB">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——百分之百的归信，百分之百的托靠，与此同时要付出</w:t>
      </w:r>
      <w:r w:rsidR="00CD14FB" w:rsidRPr="00D4465D">
        <w:rPr>
          <w:rFonts w:ascii="DFKai-SB" w:eastAsia="DFKai-SB" w:hAnsi="DFKai-SB" w:cs="Times New Roman"/>
          <w:b/>
          <w:bCs/>
          <w:color w:val="44546A" w:themeColor="text2"/>
          <w:sz w:val="36"/>
          <w:szCs w:val="36"/>
          <w:lang w:eastAsia="zh-CN"/>
        </w:rPr>
        <w:t>。</w:t>
      </w:r>
      <w:r w:rsidRPr="00D4465D">
        <w:rPr>
          <w:rFonts w:ascii="DFKai-SB" w:eastAsia="DFKai-SB" w:hAnsi="DFKai-SB" w:cs="Times New Roman"/>
          <w:b/>
          <w:bCs/>
          <w:color w:val="44546A" w:themeColor="text2"/>
          <w:sz w:val="36"/>
          <w:szCs w:val="36"/>
          <w:lang w:eastAsia="zh-CN"/>
        </w:rPr>
        <w:t>百分之百的努力</w:t>
      </w:r>
      <w:r w:rsidR="00CD14FB" w:rsidRPr="00D4465D">
        <w:rPr>
          <w:rFonts w:ascii="DFKai-SB" w:hAnsi="DFKai-SB" w:cs="Times New Roman" w:hint="eastAsia"/>
          <w:b/>
          <w:bCs/>
          <w:color w:val="44546A" w:themeColor="text2"/>
          <w:sz w:val="36"/>
          <w:szCs w:val="36"/>
          <w:lang w:eastAsia="zh-CN"/>
        </w:rPr>
        <w:t>。</w:t>
      </w:r>
    </w:p>
    <w:p w:rsidR="00CD14FB" w:rsidRPr="00D4465D" w:rsidRDefault="004D0356" w:rsidP="00CD14FB">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——善功上忍耐，犯罪时忍耐，无法预料的灾难前忍耐</w:t>
      </w:r>
      <w:r w:rsidR="00CD14FB" w:rsidRPr="00D4465D">
        <w:rPr>
          <w:rFonts w:ascii="DFKai-SB" w:hAnsi="DFKai-SB" w:cs="Times New Roman" w:hint="eastAsia"/>
          <w:b/>
          <w:bCs/>
          <w:color w:val="44546A" w:themeColor="text2"/>
          <w:sz w:val="36"/>
          <w:szCs w:val="36"/>
          <w:lang w:eastAsia="zh-CN"/>
        </w:rPr>
        <w:t>。</w:t>
      </w:r>
    </w:p>
    <w:p w:rsidR="00CD14FB" w:rsidRPr="00D4465D" w:rsidRDefault="004D0356" w:rsidP="00CD14FB">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——一个人骄傲自大是在和安拉争夺权力，安拉必定要惩罚他</w:t>
      </w:r>
      <w:r w:rsidR="00CD14FB" w:rsidRPr="00D4465D">
        <w:rPr>
          <w:rFonts w:ascii="DFKai-SB" w:hAnsi="DFKai-SB" w:cs="Times New Roman" w:hint="eastAsia"/>
          <w:b/>
          <w:bCs/>
          <w:color w:val="44546A" w:themeColor="text2"/>
          <w:sz w:val="36"/>
          <w:szCs w:val="36"/>
          <w:lang w:eastAsia="zh-CN"/>
        </w:rPr>
        <w:t>。</w:t>
      </w:r>
    </w:p>
    <w:p w:rsidR="00CD14FB" w:rsidRPr="00D4465D" w:rsidRDefault="004D0356" w:rsidP="00CD14FB">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——一个缴纳天课的人一定要知道，钱财只是安拉交给他暂时保管的</w:t>
      </w:r>
      <w:r w:rsidR="00CD14FB" w:rsidRPr="00D4465D">
        <w:rPr>
          <w:rFonts w:ascii="DFKai-SB" w:hAnsi="DFKai-SB" w:cs="Times New Roman" w:hint="eastAsia"/>
          <w:b/>
          <w:bCs/>
          <w:color w:val="44546A" w:themeColor="text2"/>
          <w:sz w:val="36"/>
          <w:szCs w:val="36"/>
          <w:lang w:eastAsia="zh-CN"/>
        </w:rPr>
        <w:t>。</w:t>
      </w:r>
    </w:p>
    <w:p w:rsidR="00CD14FB" w:rsidRPr="00D4465D" w:rsidRDefault="004D0356" w:rsidP="00CD14FB">
      <w:pPr>
        <w:bidi w:val="0"/>
        <w:spacing w:before="100" w:beforeAutospacing="1" w:after="100" w:afterAutospacing="1" w:line="240" w:lineRule="auto"/>
        <w:ind w:firstLineChars="200" w:firstLine="721"/>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——上坟的目的只有两个：</w:t>
      </w:r>
    </w:p>
    <w:p w:rsidR="00CD14FB" w:rsidRPr="00D4465D" w:rsidRDefault="004D0356" w:rsidP="008366E7">
      <w:pPr>
        <w:pStyle w:val="ListParagraph"/>
        <w:numPr>
          <w:ilvl w:val="0"/>
          <w:numId w:val="1"/>
        </w:numPr>
        <w:bidi w:val="0"/>
        <w:spacing w:before="100" w:beforeAutospacing="1" w:after="100" w:afterAutospacing="1" w:line="240" w:lineRule="auto"/>
        <w:ind w:firstLineChars="0" w:firstLine="0"/>
        <w:jc w:val="both"/>
        <w:rPr>
          <w:rFonts w:ascii="DFKai-SB" w:eastAsia="DFKai-SB" w:hAnsi="DFKai-SB" w:cs="Times New Roman"/>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提醒自己，迟早有一天也会躺在这里，抓紧干善功；</w:t>
      </w:r>
    </w:p>
    <w:p w:rsidR="00CD14FB" w:rsidRPr="00D4465D" w:rsidRDefault="004D0356" w:rsidP="00CD14FB">
      <w:pPr>
        <w:pStyle w:val="ListParagraph"/>
        <w:numPr>
          <w:ilvl w:val="0"/>
          <w:numId w:val="1"/>
        </w:numPr>
        <w:bidi w:val="0"/>
        <w:spacing w:before="100" w:beforeAutospacing="1" w:after="100" w:afterAutospacing="1" w:line="240" w:lineRule="auto"/>
        <w:ind w:firstLineChars="0" w:firstLine="0"/>
        <w:jc w:val="both"/>
        <w:rPr>
          <w:rFonts w:ascii="DFKai-SB" w:eastAsia="DFKai-SB" w:hAnsi="DFKai-SB" w:cs="Times New Roman"/>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为亡人祈祷</w:t>
      </w:r>
      <w:r w:rsidR="00CD14FB" w:rsidRPr="00D4465D">
        <w:rPr>
          <w:rFonts w:ascii="DFKai-SB" w:hAnsi="DFKai-SB" w:cs="Times New Roman" w:hint="eastAsia"/>
          <w:b/>
          <w:bCs/>
          <w:color w:val="44546A" w:themeColor="text2"/>
          <w:sz w:val="36"/>
          <w:szCs w:val="36"/>
          <w:lang w:eastAsia="zh-CN"/>
        </w:rPr>
        <w:t>。</w:t>
      </w:r>
    </w:p>
    <w:p w:rsidR="00CD14FB" w:rsidRPr="00D4465D" w:rsidRDefault="004D0356" w:rsidP="00CD14FB">
      <w:pPr>
        <w:bidi w:val="0"/>
        <w:spacing w:before="100" w:beforeAutospacing="1" w:after="100" w:afterAutospacing="1" w:line="240" w:lineRule="auto"/>
        <w:ind w:firstLineChars="196" w:firstLine="706"/>
        <w:jc w:val="both"/>
        <w:rPr>
          <w:rFonts w:ascii="DFKai-SB" w:hAnsi="DFKai-SB" w:cs="Times New Roman"/>
          <w:b/>
          <w:bCs/>
          <w:color w:val="44546A" w:themeColor="text2"/>
          <w:sz w:val="36"/>
          <w:szCs w:val="36"/>
          <w:lang w:eastAsia="zh-CN"/>
        </w:rPr>
      </w:pPr>
      <w:r w:rsidRPr="00D4465D">
        <w:rPr>
          <w:rFonts w:ascii="DFKai-SB" w:eastAsia="DFKai-SB" w:hAnsi="DFKai-SB" w:cs="Times New Roman"/>
          <w:b/>
          <w:bCs/>
          <w:color w:val="44546A" w:themeColor="text2"/>
          <w:sz w:val="36"/>
          <w:szCs w:val="36"/>
          <w:lang w:eastAsia="zh-CN"/>
        </w:rPr>
        <w:t>——当一个烈士看到安拉为他准备的乐园的时候，他们会说：主啊，就是让我们再死一千次也无法报答您的恩典</w:t>
      </w:r>
      <w:r w:rsidR="00CD14FB" w:rsidRPr="00D4465D">
        <w:rPr>
          <w:rFonts w:ascii="DFKai-SB" w:hAnsi="DFKai-SB" w:cs="Times New Roman" w:hint="eastAsia"/>
          <w:b/>
          <w:bCs/>
          <w:color w:val="44546A" w:themeColor="text2"/>
          <w:sz w:val="36"/>
          <w:szCs w:val="36"/>
          <w:lang w:eastAsia="zh-CN"/>
        </w:rPr>
        <w:t>。</w:t>
      </w:r>
    </w:p>
    <w:p w:rsidR="001B5EF0" w:rsidRPr="00D4465D" w:rsidRDefault="004D0356" w:rsidP="00CD14FB">
      <w:pPr>
        <w:bidi w:val="0"/>
        <w:spacing w:before="100" w:beforeAutospacing="1" w:after="100" w:afterAutospacing="1" w:line="240" w:lineRule="auto"/>
        <w:ind w:firstLineChars="196" w:firstLine="706"/>
        <w:jc w:val="both"/>
        <w:rPr>
          <w:rFonts w:asciiTheme="majorBidi" w:hAnsiTheme="majorBidi" w:cstheme="majorBidi"/>
          <w:color w:val="44546A" w:themeColor="text2"/>
          <w:sz w:val="44"/>
          <w:szCs w:val="44"/>
          <w:rtl/>
        </w:rPr>
      </w:pPr>
      <w:r w:rsidRPr="00D4465D">
        <w:rPr>
          <w:rFonts w:ascii="DFKai-SB" w:eastAsia="DFKai-SB" w:hAnsi="DFKai-SB" w:cs="Times New Roman"/>
          <w:b/>
          <w:bCs/>
          <w:color w:val="44546A" w:themeColor="text2"/>
          <w:sz w:val="36"/>
          <w:szCs w:val="36"/>
          <w:lang w:eastAsia="zh-CN"/>
        </w:rPr>
        <w:t>这些触动我们心灵的话语在安拉的意欲下正在一点一点填补我们内心对信仰的渴望以及不足，祈求伟大的安拉能够让我们从这些话语中受益，赐予一切为主道奋斗的男女信士两世吉庆</w:t>
      </w:r>
      <w:r w:rsidR="00CD14FB" w:rsidRPr="00D4465D">
        <w:rPr>
          <w:rFonts w:ascii="DFKai-SB" w:hAnsi="DFKai-SB" w:cs="Times New Roman" w:hint="eastAsia"/>
          <w:b/>
          <w:bCs/>
          <w:color w:val="44546A" w:themeColor="text2"/>
          <w:sz w:val="36"/>
          <w:szCs w:val="36"/>
          <w:lang w:eastAsia="zh-CN"/>
        </w:rPr>
        <w:t>。</w:t>
      </w:r>
    </w:p>
    <w:p w:rsidR="008B3703" w:rsidRPr="00CD0FA1" w:rsidRDefault="008B3703" w:rsidP="00B50A3A">
      <w:pPr>
        <w:bidi w:val="0"/>
        <w:jc w:val="center"/>
        <w:rPr>
          <w:rFonts w:ascii="Times New Roman" w:hAnsi="Times New Roman" w:cs="Times New Roman"/>
          <w:color w:val="006666"/>
          <w:sz w:val="40"/>
          <w:szCs w:val="40"/>
          <w:lang w:eastAsia="zh-CN" w:bidi="ar-EG"/>
        </w:rPr>
        <w:sectPr w:rsidR="008B3703" w:rsidRPr="00CD0FA1" w:rsidSect="000757ED">
          <w:headerReference w:type="default" r:id="rId9"/>
          <w:headerReference w:type="first" r:id="rId10"/>
          <w:pgSz w:w="11907" w:h="16840" w:code="9"/>
          <w:pgMar w:top="1134" w:right="1418" w:bottom="1134" w:left="1418" w:header="709" w:footer="709" w:gutter="0"/>
          <w:pgNumType w:start="0"/>
          <w:cols w:space="708"/>
          <w:titlePg/>
          <w:rtlGutter/>
          <w:docGrid w:linePitch="360"/>
        </w:sectPr>
      </w:pPr>
    </w:p>
    <w:p w:rsidR="00F2420A" w:rsidRPr="00CD0FA1" w:rsidRDefault="00DC6A8E" w:rsidP="00CD0FA1">
      <w:pPr>
        <w:tabs>
          <w:tab w:val="left" w:pos="2676"/>
          <w:tab w:val="left" w:pos="2730"/>
        </w:tabs>
        <w:bidi w:val="0"/>
        <w:jc w:val="both"/>
        <w:rPr>
          <w:rFonts w:ascii="Times New Roman" w:hAnsi="Times New Roman" w:cs="Times New Roman"/>
          <w:color w:val="006666"/>
          <w:sz w:val="36"/>
          <w:szCs w:val="36"/>
          <w:lang w:eastAsia="zh-CN"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15EBC184" wp14:editId="106BAF83">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CD0FA1">
        <w:rPr>
          <w:rFonts w:ascii="Times New Roman" w:hAnsi="Times New Roman" w:cs="Times New Roman"/>
          <w:color w:val="006666"/>
          <w:sz w:val="36"/>
          <w:szCs w:val="36"/>
          <w:lang w:eastAsia="zh-CN" w:bidi="ar-EG"/>
        </w:rPr>
        <w:tab/>
      </w:r>
      <w:r w:rsidR="00CD0FA1" w:rsidRPr="00CD0FA1">
        <w:rPr>
          <w:rFonts w:ascii="Times New Roman" w:hAnsi="Times New Roman" w:cs="Times New Roman"/>
          <w:color w:val="006666"/>
          <w:sz w:val="36"/>
          <w:szCs w:val="36"/>
          <w:lang w:eastAsia="zh-CN" w:bidi="ar-EG"/>
        </w:rPr>
        <w:tab/>
      </w:r>
    </w:p>
    <w:p w:rsidR="00F2420A" w:rsidRPr="00CD0FA1" w:rsidRDefault="00D40688" w:rsidP="00D40688">
      <w:pPr>
        <w:tabs>
          <w:tab w:val="left" w:pos="2730"/>
        </w:tabs>
        <w:bidi w:val="0"/>
        <w:jc w:val="both"/>
        <w:rPr>
          <w:rFonts w:ascii="Times New Roman" w:hAnsi="Times New Roman" w:cs="Times New Roman"/>
          <w:color w:val="006666"/>
          <w:sz w:val="36"/>
          <w:szCs w:val="36"/>
          <w:lang w:eastAsia="zh-CN" w:bidi="ar-EG"/>
        </w:rPr>
      </w:pPr>
      <w:r w:rsidRPr="00CD0FA1">
        <w:rPr>
          <w:rFonts w:ascii="Times New Roman" w:hAnsi="Times New Roman" w:cs="Times New Roman"/>
          <w:color w:val="006666"/>
          <w:sz w:val="36"/>
          <w:szCs w:val="36"/>
          <w:lang w:eastAsia="zh-CN" w:bidi="ar-EG"/>
        </w:rPr>
        <w:tab/>
      </w:r>
    </w:p>
    <w:p w:rsidR="005666DC" w:rsidRPr="00CD0FA1" w:rsidRDefault="005666DC" w:rsidP="00D40688">
      <w:pPr>
        <w:bidi w:val="0"/>
        <w:jc w:val="center"/>
        <w:rPr>
          <w:rFonts w:ascii="Times New Roman" w:hAnsi="Times New Roman" w:cs="Times New Roman"/>
          <w:color w:val="006666"/>
          <w:sz w:val="40"/>
          <w:szCs w:val="40"/>
          <w:rtl/>
        </w:rPr>
      </w:pPr>
    </w:p>
    <w:sectPr w:rsidR="005666DC" w:rsidRPr="00CD0FA1" w:rsidSect="00631E7F">
      <w:headerReference w:type="first" r:id="rId12"/>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782C" w:rsidRDefault="006C782C" w:rsidP="00E32771">
      <w:pPr>
        <w:spacing w:after="0" w:line="240" w:lineRule="auto"/>
      </w:pPr>
      <w:r>
        <w:separator/>
      </w:r>
    </w:p>
  </w:endnote>
  <w:endnote w:type="continuationSeparator" w:id="0">
    <w:p w:rsidR="006C782C" w:rsidRDefault="006C782C"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3C982127-AF1F-4DF0-AFDC-614274703752}"/>
    <w:embedBold r:id="rId2" w:fontKey="{E78C4911-EEA2-437A-BCDF-9A553E19ED18}"/>
  </w:font>
  <w:font w:name="DFKai-SB">
    <w:panose1 w:val="03000509000000000000"/>
    <w:charset w:val="88"/>
    <w:family w:val="script"/>
    <w:pitch w:val="fixed"/>
    <w:sig w:usb0="00000003" w:usb1="080E0000" w:usb2="00000016" w:usb3="00000000" w:csb0="00100001" w:csb1="00000000"/>
    <w:embedBold r:id="rId3" w:subsetted="1" w:fontKey="{763678A7-3F44-4A16-A763-37EFEB7120FC}"/>
  </w:font>
  <w:font w:name="Calibri">
    <w:panose1 w:val="020F0502020204030204"/>
    <w:charset w:val="00"/>
    <w:family w:val="swiss"/>
    <w:pitch w:val="variable"/>
    <w:sig w:usb0="E00002FF" w:usb1="4000ACFF" w:usb2="00000001" w:usb3="00000000" w:csb0="0000019F" w:csb1="00000000"/>
    <w:embedRegular r:id="rId4" w:fontKey="{BFDBEB1F-E7B6-4776-A42E-DCE636EA0714}"/>
    <w:embedBold r:id="rId5" w:fontKey="{EF2F4015-A4DA-402F-A7F5-BD65E423C3E0}"/>
  </w:font>
  <w:font w:name="SimSun">
    <w:altName w:val="宋体"/>
    <w:panose1 w:val="02010600030101010101"/>
    <w:charset w:val="86"/>
    <w:family w:val="auto"/>
    <w:pitch w:val="variable"/>
    <w:sig w:usb0="00000003" w:usb1="288F0000" w:usb2="00000016" w:usb3="00000000" w:csb0="00040001" w:csb1="00000000"/>
    <w:embedRegular r:id="rId6" w:subsetted="1" w:fontKey="{23732B94-C106-4D95-A5D4-A1A2271DBC13}"/>
    <w:embedBold r:id="rId7" w:subsetted="1" w:fontKey="{F3814315-D652-441F-B0FF-3B6AA43F8645}"/>
  </w:font>
  <w:font w:name="Arial">
    <w:panose1 w:val="020B0604020202020204"/>
    <w:charset w:val="00"/>
    <w:family w:val="swiss"/>
    <w:pitch w:val="variable"/>
    <w:sig w:usb0="E0002AFF" w:usb1="C0007843" w:usb2="00000009" w:usb3="00000000" w:csb0="000001FF" w:csb1="00000000"/>
    <w:embedRegular r:id="rId8" w:fontKey="{53675750-1B9D-4574-A3A0-3AE62D6D8A27}"/>
    <w:embedBold r:id="rId9" w:fontKey="{4FB839F8-6A22-4CA8-8464-4EB0EEF05D8F}"/>
  </w:font>
  <w:font w:name="LiSu">
    <w:altName w:val="隶书"/>
    <w:panose1 w:val="02010509060101010101"/>
    <w:charset w:val="86"/>
    <w:family w:val="modern"/>
    <w:pitch w:val="fixed"/>
    <w:sig w:usb0="00000001" w:usb1="080E0000" w:usb2="00000010" w:usb3="00000000" w:csb0="00040000" w:csb1="00000000"/>
    <w:embedBold r:id="rId10" w:subsetted="1" w:fontKey="{C269248F-048E-4F07-A750-7C8122E6AD44}"/>
  </w:font>
  <w:font w:name="Aldhabi">
    <w:charset w:val="00"/>
    <w:family w:val="auto"/>
    <w:pitch w:val="variable"/>
    <w:sig w:usb0="A000206F" w:usb1="9000804B" w:usb2="00000000" w:usb3="00000000" w:csb0="00000041" w:csb1="00000000"/>
    <w:embedBold r:id="rId11" w:fontKey="{AB771843-656B-4FD1-BF01-9E680E8B387F}"/>
  </w:font>
  <w:font w:name="KFGQPC Uthman Taha Naskh">
    <w:panose1 w:val="02000000000000000000"/>
    <w:charset w:val="B2"/>
    <w:family w:val="auto"/>
    <w:pitch w:val="variable"/>
    <w:sig w:usb0="80002001" w:usb1="90000000" w:usb2="00000008" w:usb3="00000000" w:csb0="00000040" w:csb1="00000000"/>
    <w:embedRegular r:id="rId12" w:fontKey="{1B62E83E-8156-45FD-8742-BCC4CE50E3E2}"/>
    <w:embedBold r:id="rId13" w:fontKey="{0EEF17FD-B96A-4B88-8941-BB9460AAD9FC}"/>
  </w:font>
  <w:font w:name="Cambria">
    <w:panose1 w:val="02040503050406030204"/>
    <w:charset w:val="00"/>
    <w:family w:val="roman"/>
    <w:pitch w:val="variable"/>
    <w:sig w:usb0="E00002FF" w:usb1="400004FF" w:usb2="00000000" w:usb3="00000000" w:csb0="0000019F" w:csb1="00000000"/>
    <w:embedRegular r:id="rId14" w:fontKey="{0636F056-CE05-4490-A205-6E595AAE23BF}"/>
  </w:font>
  <w:font w:name="Wingdings">
    <w:panose1 w:val="05000000000000000000"/>
    <w:charset w:val="02"/>
    <w:family w:val="auto"/>
    <w:pitch w:val="variable"/>
    <w:sig w:usb0="00000000" w:usb1="10000000" w:usb2="00000000" w:usb3="00000000" w:csb0="80000000" w:csb1="00000000"/>
    <w:embedRegular r:id="rId15" w:fontKey="{330D1FD1-B8F9-49AA-B2CE-B7895981E8B8}"/>
  </w:font>
  <w:font w:name="STLiti">
    <w:panose1 w:val="02010800040101010101"/>
    <w:charset w:val="86"/>
    <w:family w:val="auto"/>
    <w:pitch w:val="variable"/>
    <w:sig w:usb0="00000001" w:usb1="080F0000" w:usb2="00000010" w:usb3="00000000" w:csb0="00040000" w:csb1="00000000"/>
    <w:embedBold r:id="rId16" w:subsetted="1" w:fontKey="{5E44A112-B8C8-4154-B017-F3638FB7C989}"/>
  </w:font>
  <w:font w:name="Wingdings 2">
    <w:panose1 w:val="05020102010507070707"/>
    <w:charset w:val="02"/>
    <w:family w:val="roman"/>
    <w:pitch w:val="variable"/>
    <w:sig w:usb0="00000000" w:usb1="10000000" w:usb2="00000000" w:usb3="00000000" w:csb0="80000000" w:csb1="00000000"/>
    <w:embedRegular r:id="rId17" w:fontKey="{CDC1E5F2-DEBF-49C0-9CAD-BBB1B0D3EC9D}"/>
  </w:font>
  <w:font w:name="Gotham Narrow Book">
    <w:altName w:val="Times New Roman"/>
    <w:charset w:val="00"/>
    <w:family w:val="auto"/>
    <w:pitch w:val="variable"/>
    <w:sig w:usb0="00000001" w:usb1="4000004A" w:usb2="00000000" w:usb3="00000000" w:csb0="0000009B" w:csb1="00000000"/>
    <w:embedRegular r:id="rId18" w:fontKey="{AECC19BD-C0A6-433B-966E-8AF4BFB5602A}"/>
  </w:font>
  <w:font w:name="Mohammad Bold Normal">
    <w:charset w:val="B2"/>
    <w:family w:val="auto"/>
    <w:pitch w:val="variable"/>
    <w:sig w:usb0="00002001" w:usb1="00000000" w:usb2="00000000" w:usb3="00000000" w:csb0="00000040" w:csb1="00000000"/>
    <w:embedRegular r:id="rId19" w:fontKey="{3CBC738D-EAC1-4134-8146-9F2D8130E588}"/>
  </w:font>
  <w:font w:name="Calibri Light">
    <w:panose1 w:val="020F0302020204030204"/>
    <w:charset w:val="00"/>
    <w:family w:val="swiss"/>
    <w:pitch w:val="variable"/>
    <w:sig w:usb0="A00002EF" w:usb1="4000207B" w:usb2="00000000" w:usb3="00000000" w:csb0="0000019F" w:csb1="00000000"/>
    <w:embedRegular r:id="rId20" w:fontKey="{3AB9C977-8F30-4E9C-AED5-0464DC08408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782C" w:rsidRDefault="006C782C" w:rsidP="00E32771">
      <w:pPr>
        <w:spacing w:after="0" w:line="240" w:lineRule="auto"/>
      </w:pPr>
      <w:r>
        <w:separator/>
      </w:r>
    </w:p>
  </w:footnote>
  <w:footnote w:type="continuationSeparator" w:id="0">
    <w:p w:rsidR="006C782C" w:rsidRDefault="006C782C"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-599667</wp:posOffset>
              </wp:positionH>
              <wp:positionV relativeFrom="paragraph">
                <wp:posOffset>-177836</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7" y="58793"/>
                          <a:ext cx="1239520" cy="258573"/>
                        </a:xfrm>
                        <a:prstGeom prst="rect">
                          <a:avLst/>
                        </a:prstGeom>
                        <a:solidFill>
                          <a:schemeClr val="bg1"/>
                        </a:solidFill>
                        <a:ln w="9525">
                          <a:noFill/>
                          <a:miter lim="800000"/>
                          <a:headEnd/>
                          <a:tailEnd/>
                        </a:ln>
                      </wps:spPr>
                      <wps:txbx>
                        <w:txbxContent>
                          <w:p w:rsidR="0013579E" w:rsidRPr="00C36BA4" w:rsidRDefault="0013579E" w:rsidP="008B030B">
                            <w:pPr>
                              <w:bidi w:val="0"/>
                              <w:spacing w:before="80" w:after="0" w:line="240" w:lineRule="auto"/>
                              <w:ind w:firstLine="170"/>
                              <w:rPr>
                                <w:rFonts w:asciiTheme="majorBidi" w:hAnsiTheme="majorBidi" w:cstheme="majorBidi"/>
                                <w:color w:val="205B83"/>
                                <w:sz w:val="26"/>
                                <w:szCs w:val="26"/>
                                <w:lang w:bidi="ar-EG"/>
                              </w:rPr>
                            </w:pPr>
                            <w:r w:rsidRPr="00C36BA4">
                              <w:rPr>
                                <w:rFonts w:asciiTheme="majorBidi" w:hAnsiTheme="majorBidi" w:cstheme="majorBidi"/>
                                <w:color w:val="006666"/>
                                <w:sz w:val="26"/>
                                <w:szCs w:val="26"/>
                                <w:lang w:bidi="ar-EG"/>
                              </w:rPr>
                              <w:t>Article Title</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D82345">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Aa2dyY4QAAAAoBAAAPAAAAZHJzL2Rvd25yZXYueG1sTI/BaoNAEIbv&#10;hb7DMoHeklVjSzSuIYS2p1BIUii9TXSiEndX3I2at+/01N5mmI9/vj/bTLoVA/WusUZBuAhAkCls&#10;2ZhKwefpbb4C4TyaEltrSMGdHGzyx4cM09KO5kDD0VeCQ4xLUUHtfZdK6YqaNLqF7cjw7WJ7jZ7X&#10;vpJljyOH61ZGQfAiNTaGP9TY0a6m4nq8aQXvI47bZfg67K+X3f379PzxtQ9JqafZtF2D8DT5Pxh+&#10;9VkdcnY625spnWgVzJM4ZpSHaMWlmEiSOAJxVhAvE5B5Jv9XyH8AAAD//wMAUEsBAi0AFAAGAAgA&#10;AAAhALaDOJL+AAAA4QEAABMAAAAAAAAAAAAAAAAAAAAAAFtDb250ZW50X1R5cGVzXS54bWxQSwEC&#10;LQAUAAYACAAAACEAOP0h/9YAAACUAQAACwAAAAAAAAAAAAAAAAAvAQAAX3JlbHMvLnJlbHNQSwEC&#10;LQAUAAYACAAAACEA3E76xskEAADgDwAADgAAAAAAAAAAAAAAAAAuAgAAZHJzL2Uyb0RvYy54bWxQ&#10;SwECLQAUAAYACAAAACEAGtncmOEAAAAKAQAADwAAAAAAAAAAAAAAAAAjBwAAZHJzL2Rvd25yZXYu&#10;eG1sUEsFBgAAAAAEAAQA8wAAADEIA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C36BA4" w:rsidRDefault="0013579E" w:rsidP="008B030B">
                      <w:pPr>
                        <w:bidi w:val="0"/>
                        <w:spacing w:before="80" w:after="0" w:line="240" w:lineRule="auto"/>
                        <w:ind w:firstLine="170"/>
                        <w:rPr>
                          <w:rFonts w:asciiTheme="majorBidi" w:hAnsiTheme="majorBidi" w:cstheme="majorBidi"/>
                          <w:color w:val="205B83"/>
                          <w:sz w:val="26"/>
                          <w:szCs w:val="26"/>
                          <w:lang w:bidi="ar-EG"/>
                        </w:rPr>
                      </w:pPr>
                      <w:r w:rsidRPr="00C36BA4">
                        <w:rPr>
                          <w:rFonts w:asciiTheme="majorBidi" w:hAnsiTheme="majorBidi" w:cstheme="majorBidi"/>
                          <w:color w:val="006666"/>
                          <w:sz w:val="26"/>
                          <w:szCs w:val="26"/>
                          <w:lang w:bidi="ar-EG"/>
                        </w:rPr>
                        <w:t>Article Title</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D82345">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2C4B066"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67CDA1C4" wp14:editId="56C3BB23">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CDA1C4"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0E1ECDC7" wp14:editId="4EC8F733">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794EFD0"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B96CCA"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F012CD6"/>
    <w:multiLevelType w:val="hybridMultilevel"/>
    <w:tmpl w:val="A4CC8E6A"/>
    <w:lvl w:ilvl="0" w:tplc="E9809514">
      <w:start w:val="1"/>
      <w:numFmt w:val="japaneseCounting"/>
      <w:lvlText w:val="%1，"/>
      <w:lvlJc w:val="left"/>
      <w:pPr>
        <w:ind w:left="1461" w:hanging="740"/>
      </w:pPr>
      <w:rPr>
        <w:rFonts w:eastAsia="DFKai-SB" w:hint="default"/>
      </w:rPr>
    </w:lvl>
    <w:lvl w:ilvl="1" w:tplc="04090019" w:tentative="1">
      <w:start w:val="1"/>
      <w:numFmt w:val="lowerLetter"/>
      <w:lvlText w:val="%2)"/>
      <w:lvlJc w:val="left"/>
      <w:pPr>
        <w:ind w:left="1561" w:hanging="420"/>
      </w:pPr>
    </w:lvl>
    <w:lvl w:ilvl="2" w:tplc="0409001B" w:tentative="1">
      <w:start w:val="1"/>
      <w:numFmt w:val="lowerRoman"/>
      <w:lvlText w:val="%3."/>
      <w:lvlJc w:val="right"/>
      <w:pPr>
        <w:ind w:left="1981" w:hanging="420"/>
      </w:pPr>
    </w:lvl>
    <w:lvl w:ilvl="3" w:tplc="0409000F" w:tentative="1">
      <w:start w:val="1"/>
      <w:numFmt w:val="decimal"/>
      <w:lvlText w:val="%4."/>
      <w:lvlJc w:val="left"/>
      <w:pPr>
        <w:ind w:left="2401" w:hanging="420"/>
      </w:pPr>
    </w:lvl>
    <w:lvl w:ilvl="4" w:tplc="04090019" w:tentative="1">
      <w:start w:val="1"/>
      <w:numFmt w:val="lowerLetter"/>
      <w:lvlText w:val="%5)"/>
      <w:lvlJc w:val="left"/>
      <w:pPr>
        <w:ind w:left="2821" w:hanging="420"/>
      </w:pPr>
    </w:lvl>
    <w:lvl w:ilvl="5" w:tplc="0409001B" w:tentative="1">
      <w:start w:val="1"/>
      <w:numFmt w:val="lowerRoman"/>
      <w:lvlText w:val="%6."/>
      <w:lvlJc w:val="right"/>
      <w:pPr>
        <w:ind w:left="3241" w:hanging="420"/>
      </w:pPr>
    </w:lvl>
    <w:lvl w:ilvl="6" w:tplc="0409000F" w:tentative="1">
      <w:start w:val="1"/>
      <w:numFmt w:val="decimal"/>
      <w:lvlText w:val="%7."/>
      <w:lvlJc w:val="left"/>
      <w:pPr>
        <w:ind w:left="3661" w:hanging="420"/>
      </w:pPr>
    </w:lvl>
    <w:lvl w:ilvl="7" w:tplc="04090019" w:tentative="1">
      <w:start w:val="1"/>
      <w:numFmt w:val="lowerLetter"/>
      <w:lvlText w:val="%8)"/>
      <w:lvlJc w:val="left"/>
      <w:pPr>
        <w:ind w:left="4081" w:hanging="420"/>
      </w:pPr>
    </w:lvl>
    <w:lvl w:ilvl="8" w:tplc="0409001B" w:tentative="1">
      <w:start w:val="1"/>
      <w:numFmt w:val="lowerRoman"/>
      <w:lvlText w:val="%9."/>
      <w:lvlJc w:val="right"/>
      <w:pPr>
        <w:ind w:left="4501"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6EDD"/>
    <w:rsid w:val="000217BA"/>
    <w:rsid w:val="000319A6"/>
    <w:rsid w:val="000757ED"/>
    <w:rsid w:val="000A53B5"/>
    <w:rsid w:val="000A6307"/>
    <w:rsid w:val="000C2B16"/>
    <w:rsid w:val="000D5816"/>
    <w:rsid w:val="00112BCF"/>
    <w:rsid w:val="00127393"/>
    <w:rsid w:val="0013579E"/>
    <w:rsid w:val="00147BA6"/>
    <w:rsid w:val="00171C08"/>
    <w:rsid w:val="00177C64"/>
    <w:rsid w:val="00187D3B"/>
    <w:rsid w:val="001A0D79"/>
    <w:rsid w:val="001A178A"/>
    <w:rsid w:val="001B5EF0"/>
    <w:rsid w:val="001F4E86"/>
    <w:rsid w:val="002219E3"/>
    <w:rsid w:val="0023307B"/>
    <w:rsid w:val="00243B61"/>
    <w:rsid w:val="00267C61"/>
    <w:rsid w:val="00270AE8"/>
    <w:rsid w:val="00286D8E"/>
    <w:rsid w:val="002A3916"/>
    <w:rsid w:val="002B2FF1"/>
    <w:rsid w:val="002B662B"/>
    <w:rsid w:val="002C4329"/>
    <w:rsid w:val="003064F5"/>
    <w:rsid w:val="003072B2"/>
    <w:rsid w:val="00316388"/>
    <w:rsid w:val="00317B3C"/>
    <w:rsid w:val="003238D3"/>
    <w:rsid w:val="00331453"/>
    <w:rsid w:val="00347608"/>
    <w:rsid w:val="003801E1"/>
    <w:rsid w:val="003A526E"/>
    <w:rsid w:val="003E1AC6"/>
    <w:rsid w:val="003F2533"/>
    <w:rsid w:val="004029D8"/>
    <w:rsid w:val="0044043D"/>
    <w:rsid w:val="00447B55"/>
    <w:rsid w:val="004C1156"/>
    <w:rsid w:val="004D0356"/>
    <w:rsid w:val="004E2AD6"/>
    <w:rsid w:val="004E38A0"/>
    <w:rsid w:val="004E78EF"/>
    <w:rsid w:val="004F7ABF"/>
    <w:rsid w:val="00501B65"/>
    <w:rsid w:val="00520A9D"/>
    <w:rsid w:val="00536D3B"/>
    <w:rsid w:val="005444FD"/>
    <w:rsid w:val="005666DC"/>
    <w:rsid w:val="00575281"/>
    <w:rsid w:val="00577E09"/>
    <w:rsid w:val="0058544F"/>
    <w:rsid w:val="005A2707"/>
    <w:rsid w:val="005D7B02"/>
    <w:rsid w:val="005E1A2C"/>
    <w:rsid w:val="00611298"/>
    <w:rsid w:val="00631E7F"/>
    <w:rsid w:val="006448DE"/>
    <w:rsid w:val="00662A2B"/>
    <w:rsid w:val="00672146"/>
    <w:rsid w:val="00676E18"/>
    <w:rsid w:val="00684AA3"/>
    <w:rsid w:val="006908EC"/>
    <w:rsid w:val="00693F61"/>
    <w:rsid w:val="0069533C"/>
    <w:rsid w:val="006B50C7"/>
    <w:rsid w:val="006B61A6"/>
    <w:rsid w:val="006B7C86"/>
    <w:rsid w:val="006C3174"/>
    <w:rsid w:val="006C72C9"/>
    <w:rsid w:val="006C782C"/>
    <w:rsid w:val="006D2BF7"/>
    <w:rsid w:val="00717FAE"/>
    <w:rsid w:val="0072208F"/>
    <w:rsid w:val="0073613D"/>
    <w:rsid w:val="00743188"/>
    <w:rsid w:val="00746F5F"/>
    <w:rsid w:val="00761359"/>
    <w:rsid w:val="00770B0C"/>
    <w:rsid w:val="0077162A"/>
    <w:rsid w:val="007874FC"/>
    <w:rsid w:val="007D1B14"/>
    <w:rsid w:val="007D662F"/>
    <w:rsid w:val="007E5889"/>
    <w:rsid w:val="007E70EB"/>
    <w:rsid w:val="007F2650"/>
    <w:rsid w:val="00814452"/>
    <w:rsid w:val="008210B3"/>
    <w:rsid w:val="00825CB7"/>
    <w:rsid w:val="00853076"/>
    <w:rsid w:val="00853B24"/>
    <w:rsid w:val="00855E30"/>
    <w:rsid w:val="0089515E"/>
    <w:rsid w:val="008A5781"/>
    <w:rsid w:val="008B030B"/>
    <w:rsid w:val="008B3703"/>
    <w:rsid w:val="008B668D"/>
    <w:rsid w:val="008B7CC3"/>
    <w:rsid w:val="008D70C8"/>
    <w:rsid w:val="008E2038"/>
    <w:rsid w:val="008F3093"/>
    <w:rsid w:val="00944C90"/>
    <w:rsid w:val="0094547A"/>
    <w:rsid w:val="00957097"/>
    <w:rsid w:val="009967F9"/>
    <w:rsid w:val="009C7996"/>
    <w:rsid w:val="00A052E1"/>
    <w:rsid w:val="00A24F12"/>
    <w:rsid w:val="00A61E5C"/>
    <w:rsid w:val="00A65935"/>
    <w:rsid w:val="00A70B46"/>
    <w:rsid w:val="00AB5D73"/>
    <w:rsid w:val="00B3510F"/>
    <w:rsid w:val="00B37131"/>
    <w:rsid w:val="00B50A3A"/>
    <w:rsid w:val="00B5185A"/>
    <w:rsid w:val="00B766D0"/>
    <w:rsid w:val="00B820AA"/>
    <w:rsid w:val="00B97E2F"/>
    <w:rsid w:val="00BA456F"/>
    <w:rsid w:val="00BA4A63"/>
    <w:rsid w:val="00BD190F"/>
    <w:rsid w:val="00BF04A9"/>
    <w:rsid w:val="00C03201"/>
    <w:rsid w:val="00C36BA4"/>
    <w:rsid w:val="00C37C22"/>
    <w:rsid w:val="00C45A48"/>
    <w:rsid w:val="00C55AE5"/>
    <w:rsid w:val="00C72BD4"/>
    <w:rsid w:val="00CD0FA1"/>
    <w:rsid w:val="00CD14FB"/>
    <w:rsid w:val="00CD4735"/>
    <w:rsid w:val="00CD58ED"/>
    <w:rsid w:val="00D200D7"/>
    <w:rsid w:val="00D32407"/>
    <w:rsid w:val="00D32F3E"/>
    <w:rsid w:val="00D40688"/>
    <w:rsid w:val="00D4465D"/>
    <w:rsid w:val="00D46176"/>
    <w:rsid w:val="00D53839"/>
    <w:rsid w:val="00D82345"/>
    <w:rsid w:val="00D85A5F"/>
    <w:rsid w:val="00D9741D"/>
    <w:rsid w:val="00DC6A8E"/>
    <w:rsid w:val="00DE01FF"/>
    <w:rsid w:val="00E01F26"/>
    <w:rsid w:val="00E02F09"/>
    <w:rsid w:val="00E0449C"/>
    <w:rsid w:val="00E131AE"/>
    <w:rsid w:val="00E25D4B"/>
    <w:rsid w:val="00E32771"/>
    <w:rsid w:val="00E61341"/>
    <w:rsid w:val="00E903FC"/>
    <w:rsid w:val="00EB6A67"/>
    <w:rsid w:val="00F11B8A"/>
    <w:rsid w:val="00F14B1B"/>
    <w:rsid w:val="00F2420A"/>
    <w:rsid w:val="00F3173B"/>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B822584-5611-42CD-A5D3-1B9CB893F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blogtitdetail">
    <w:name w:val="blog_tit_detail"/>
    <w:basedOn w:val="DefaultParagraphFont"/>
    <w:rsid w:val="00C55AE5"/>
  </w:style>
  <w:style w:type="paragraph" w:styleId="ListParagraph">
    <w:name w:val="List Paragraph"/>
    <w:basedOn w:val="Normal"/>
    <w:uiPriority w:val="34"/>
    <w:qFormat/>
    <w:rsid w:val="00CD14F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jpe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527E5-1568-416D-A3A0-30F663084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317</Words>
  <Characters>1808</Characters>
  <Application>Microsoft Office Word</Application>
  <DocSecurity>0</DocSecurity>
  <Lines>15</Lines>
  <Paragraphs>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2121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触动我们心灵信仰的忠言_x000d_</dc:title>
  <dc:subject>触动我们心灵信仰的忠言_x000d_</dc:subject>
  <dc:creator>ibndawod</dc:creator>
  <cp:keywords>触动我们心灵信仰的忠言_x000d_</cp:keywords>
  <dc:description>触动我们心灵信仰的忠言_x000d_</dc:description>
  <cp:lastModifiedBy>elhashemy</cp:lastModifiedBy>
  <cp:revision>5</cp:revision>
  <cp:lastPrinted>2015-03-07T18:49:00Z</cp:lastPrinted>
  <dcterms:created xsi:type="dcterms:W3CDTF">2015-04-08T07:09:00Z</dcterms:created>
  <dcterms:modified xsi:type="dcterms:W3CDTF">2015-04-28T13:10:00Z</dcterms:modified>
  <cp:category/>
</cp:coreProperties>
</file>