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4D12B7"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405F4D" w:rsidRDefault="00A60587" w:rsidP="00405F4D">
      <w:pPr>
        <w:bidi w:val="0"/>
        <w:rPr>
          <w:rFonts w:ascii="Arial" w:eastAsiaTheme="minorEastAsia" w:hAnsi="Arial" w:cs="Arial"/>
          <w:b/>
          <w:bCs/>
          <w:sz w:val="48"/>
          <w:szCs w:val="48"/>
          <w:lang w:eastAsia="zh-CN"/>
        </w:rPr>
      </w:pPr>
    </w:p>
    <w:p w:rsidR="00274430" w:rsidRDefault="00405F4D" w:rsidP="007B587A">
      <w:pPr>
        <w:bidi w:val="0"/>
        <w:spacing w:beforeLines="50" w:before="120"/>
        <w:jc w:val="center"/>
        <w:rPr>
          <w:rFonts w:ascii="SimSun" w:hAnsi="SimSun" w:cs="SimSun"/>
          <w:b/>
          <w:bCs/>
          <w:color w:val="1F497D" w:themeColor="text2"/>
          <w:sz w:val="48"/>
          <w:szCs w:val="48"/>
          <w:lang w:eastAsia="zh-CN"/>
        </w:rPr>
      </w:pPr>
      <w:r w:rsidRPr="00405F4D">
        <w:rPr>
          <w:rFonts w:ascii="SimSun" w:hAnsi="SimSun" w:cs="SimSun" w:hint="eastAsia"/>
          <w:b/>
          <w:bCs/>
          <w:color w:val="1F497D" w:themeColor="text2"/>
          <w:sz w:val="48"/>
          <w:szCs w:val="48"/>
          <w:lang w:eastAsia="zh-CN"/>
        </w:rPr>
        <w:t>她在患病的时候没有做礼拜，然后去世了，她的继承人应该怎样做？</w:t>
      </w:r>
    </w:p>
    <w:p w:rsidR="00EB6455" w:rsidRDefault="00EB6455" w:rsidP="00274430">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405F4D" w:rsidRPr="00405F4D" w:rsidRDefault="00405F4D" w:rsidP="00405F4D">
      <w:pPr>
        <w:pStyle w:val="Heading4"/>
        <w:shd w:val="clear" w:color="auto" w:fill="FFFFFF"/>
        <w:bidi/>
        <w:spacing w:before="0" w:beforeAutospacing="0" w:after="82" w:afterAutospacing="0"/>
        <w:jc w:val="center"/>
        <w:rPr>
          <w:rFonts w:ascii="inherit" w:hAnsi="inherit"/>
          <w:color w:val="1F497D" w:themeColor="text2"/>
          <w:sz w:val="48"/>
          <w:szCs w:val="48"/>
        </w:rPr>
      </w:pPr>
      <w:r w:rsidRPr="00405F4D">
        <w:rPr>
          <w:rFonts w:ascii="inherit" w:hAnsi="inherit"/>
          <w:color w:val="1F497D" w:themeColor="text2"/>
          <w:sz w:val="48"/>
          <w:szCs w:val="48"/>
          <w:rtl/>
        </w:rPr>
        <w:t>تركت الصلاة في حال المرض ، ثم ماتت ، فهل يلزم الورثة شيئاً ؟</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0F5C27">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0F5C27">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0F5C27">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0F5C27">
      <w:pPr>
        <w:bidi w:val="0"/>
        <w:jc w:val="center"/>
        <w:rPr>
          <w:rFonts w:ascii="Calibri" w:hAnsi="Calibri" w:cs="Arial"/>
          <w:color w:val="auto"/>
          <w:sz w:val="22"/>
          <w:szCs w:val="22"/>
          <w:lang w:eastAsia="zh-CN"/>
        </w:rPr>
      </w:pPr>
      <w:r>
        <w:rPr>
          <w:rFonts w:ascii="Calibri" w:hAnsi="Calibri" w:cs="KFGQPC Uthman Taha Naskh"/>
          <w:b/>
          <w:bCs/>
          <w:color w:val="800000"/>
          <w:sz w:val="40"/>
          <w:szCs w:val="40"/>
          <w:rtl/>
          <w:lang w:eastAsia="zh-CN"/>
        </w:rPr>
        <w:br w:type="page"/>
      </w:r>
      <w:bookmarkStart w:id="0" w:name="_GoBack"/>
      <w:bookmarkEnd w:id="0"/>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before="120" w:afterLines="50" w:after="120" w:line="460" w:lineRule="exact"/>
        <w:jc w:val="center"/>
        <w:rPr>
          <w:rFonts w:ascii="STXingkai" w:eastAsia="STXingkai" w:hAnsi="Calibri" w:cs="KFGQPC Uthman Taha Naskh"/>
          <w:b/>
          <w:bCs/>
          <w:color w:val="333399"/>
          <w:sz w:val="32"/>
          <w:szCs w:val="32"/>
          <w:lang w:eastAsia="zh-CN"/>
        </w:rPr>
      </w:pPr>
    </w:p>
    <w:p w:rsidR="00405F4D" w:rsidRPr="00405F4D" w:rsidRDefault="00405F4D" w:rsidP="00405F4D">
      <w:pPr>
        <w:pStyle w:val="Heading4"/>
        <w:shd w:val="clear" w:color="auto" w:fill="FFFFFF"/>
        <w:spacing w:before="0" w:beforeAutospacing="0" w:after="82" w:afterAutospacing="0"/>
        <w:jc w:val="center"/>
        <w:rPr>
          <w:rFonts w:asciiTheme="minorEastAsia" w:eastAsiaTheme="minorEastAsia" w:hAnsiTheme="minorEastAsia" w:cs="Tahoma"/>
          <w:sz w:val="36"/>
          <w:szCs w:val="36"/>
        </w:rPr>
      </w:pPr>
      <w:r w:rsidRPr="00405F4D">
        <w:rPr>
          <w:rFonts w:asciiTheme="minorEastAsia" w:eastAsiaTheme="minorEastAsia" w:hAnsiTheme="minorEastAsia" w:cs="SimSun" w:hint="eastAsia"/>
          <w:sz w:val="36"/>
          <w:szCs w:val="36"/>
        </w:rPr>
        <w:t>她在患病的时候没有做礼拜，然后去世了，她的继承人应该怎样做？</w:t>
      </w:r>
    </w:p>
    <w:p w:rsidR="00405F4D" w:rsidRPr="00405F4D" w:rsidRDefault="00405F4D" w:rsidP="00405F4D">
      <w:pPr>
        <w:shd w:val="clear" w:color="auto" w:fill="FFFFFF"/>
        <w:spacing w:before="327" w:after="327" w:line="327" w:lineRule="atLeast"/>
        <w:rPr>
          <w:rFonts w:asciiTheme="minorEastAsia" w:eastAsiaTheme="minorEastAsia" w:hAnsiTheme="minorEastAsia" w:cs="Tahoma"/>
          <w:color w:val="auto"/>
          <w:sz w:val="36"/>
        </w:rPr>
      </w:pPr>
    </w:p>
    <w:p w:rsidR="00405F4D" w:rsidRDefault="00405F4D" w:rsidP="00405F4D">
      <w:pPr>
        <w:pStyle w:val="list-group-item-text"/>
        <w:shd w:val="clear" w:color="auto" w:fill="FFFFFF"/>
        <w:spacing w:before="0" w:beforeAutospacing="0" w:after="0" w:afterAutospacing="0" w:line="480" w:lineRule="auto"/>
        <w:jc w:val="both"/>
        <w:rPr>
          <w:rFonts w:asciiTheme="minorEastAsia" w:eastAsiaTheme="minorEastAsia" w:hAnsiTheme="minorEastAsia" w:cs="Tahoma"/>
          <w:b/>
          <w:bCs/>
          <w:color w:val="FF0000"/>
          <w:sz w:val="36"/>
          <w:szCs w:val="36"/>
        </w:rPr>
      </w:pPr>
      <w:r>
        <w:rPr>
          <w:rFonts w:asciiTheme="minorEastAsia" w:eastAsiaTheme="minorEastAsia" w:hAnsiTheme="minorEastAsia" w:cs="Tahoma" w:hint="eastAsia"/>
          <w:b/>
          <w:bCs/>
          <w:color w:val="FF0000"/>
          <w:sz w:val="36"/>
          <w:szCs w:val="36"/>
        </w:rPr>
        <w:t>问：</w:t>
      </w:r>
      <w:r w:rsidRPr="00405F4D">
        <w:rPr>
          <w:rFonts w:asciiTheme="minorEastAsia" w:eastAsiaTheme="minorEastAsia" w:hAnsiTheme="minorEastAsia" w:cs="Tahoma"/>
          <w:b/>
          <w:bCs/>
          <w:color w:val="FF0000"/>
          <w:sz w:val="36"/>
          <w:szCs w:val="36"/>
        </w:rPr>
        <w:t>我的母亲去世了，她因为癌症两个月没有礼拜，</w:t>
      </w:r>
    </w:p>
    <w:p w:rsidR="00405F4D" w:rsidRDefault="00405F4D" w:rsidP="00405F4D">
      <w:pPr>
        <w:pStyle w:val="list-group-item-text"/>
        <w:shd w:val="clear" w:color="auto" w:fill="FFFFFF"/>
        <w:spacing w:before="0" w:beforeAutospacing="0" w:after="0" w:afterAutospacing="0" w:line="480" w:lineRule="auto"/>
        <w:ind w:firstLineChars="200" w:firstLine="723"/>
        <w:jc w:val="both"/>
        <w:rPr>
          <w:rFonts w:asciiTheme="minorEastAsia" w:eastAsiaTheme="minorEastAsia" w:hAnsiTheme="minorEastAsia" w:cs="Tahoma"/>
          <w:b/>
          <w:bCs/>
          <w:color w:val="FF0000"/>
          <w:sz w:val="36"/>
          <w:szCs w:val="36"/>
        </w:rPr>
      </w:pPr>
      <w:r w:rsidRPr="00405F4D">
        <w:rPr>
          <w:rFonts w:asciiTheme="minorEastAsia" w:eastAsiaTheme="minorEastAsia" w:hAnsiTheme="minorEastAsia" w:cs="Tahoma"/>
          <w:b/>
          <w:bCs/>
          <w:color w:val="FF0000"/>
          <w:sz w:val="36"/>
          <w:szCs w:val="36"/>
        </w:rPr>
        <w:t>她本来打算还补这些礼拜；她在前年的斋月中也</w:t>
      </w:r>
    </w:p>
    <w:p w:rsidR="00405F4D" w:rsidRDefault="00405F4D" w:rsidP="00405F4D">
      <w:pPr>
        <w:pStyle w:val="list-group-item-text"/>
        <w:shd w:val="clear" w:color="auto" w:fill="FFFFFF"/>
        <w:spacing w:before="0" w:beforeAutospacing="0" w:after="0" w:afterAutospacing="0" w:line="480" w:lineRule="auto"/>
        <w:ind w:firstLineChars="200" w:firstLine="723"/>
        <w:jc w:val="both"/>
        <w:rPr>
          <w:rFonts w:asciiTheme="minorEastAsia" w:eastAsiaTheme="minorEastAsia" w:hAnsiTheme="minorEastAsia" w:cs="Tahoma"/>
          <w:b/>
          <w:bCs/>
          <w:color w:val="FF0000"/>
          <w:sz w:val="36"/>
          <w:szCs w:val="36"/>
        </w:rPr>
      </w:pPr>
      <w:r w:rsidRPr="00405F4D">
        <w:rPr>
          <w:rFonts w:asciiTheme="minorEastAsia" w:eastAsiaTheme="minorEastAsia" w:hAnsiTheme="minorEastAsia" w:cs="Tahoma"/>
          <w:b/>
          <w:bCs/>
          <w:color w:val="FF0000"/>
          <w:sz w:val="36"/>
          <w:szCs w:val="36"/>
        </w:rPr>
        <w:t>没有封斋，当时她是身体健康的。我的问题：怎</w:t>
      </w:r>
    </w:p>
    <w:p w:rsidR="00405F4D" w:rsidRDefault="00405F4D" w:rsidP="00405F4D">
      <w:pPr>
        <w:pStyle w:val="list-group-item-text"/>
        <w:shd w:val="clear" w:color="auto" w:fill="FFFFFF"/>
        <w:spacing w:before="0" w:beforeAutospacing="0" w:after="0" w:afterAutospacing="0" w:line="480" w:lineRule="auto"/>
        <w:ind w:firstLineChars="200" w:firstLine="723"/>
        <w:jc w:val="both"/>
        <w:rPr>
          <w:rFonts w:asciiTheme="minorEastAsia" w:eastAsiaTheme="minorEastAsia" w:hAnsiTheme="minorEastAsia" w:cs="Tahoma"/>
          <w:b/>
          <w:bCs/>
          <w:color w:val="FF0000"/>
          <w:sz w:val="36"/>
          <w:szCs w:val="36"/>
        </w:rPr>
      </w:pPr>
      <w:r w:rsidRPr="00405F4D">
        <w:rPr>
          <w:rFonts w:asciiTheme="minorEastAsia" w:eastAsiaTheme="minorEastAsia" w:hAnsiTheme="minorEastAsia" w:cs="Tahoma"/>
          <w:b/>
          <w:bCs/>
          <w:color w:val="FF0000"/>
          <w:sz w:val="36"/>
          <w:szCs w:val="36"/>
        </w:rPr>
        <w:t>样正确的对待她没有完成的这些宗教功修？我</w:t>
      </w:r>
    </w:p>
    <w:p w:rsidR="00405F4D" w:rsidRPr="00405F4D" w:rsidRDefault="00405F4D" w:rsidP="00405F4D">
      <w:pPr>
        <w:pStyle w:val="list-group-item-text"/>
        <w:shd w:val="clear" w:color="auto" w:fill="FFFFFF"/>
        <w:spacing w:before="0" w:beforeAutospacing="0" w:after="0" w:afterAutospacing="0" w:line="480" w:lineRule="auto"/>
        <w:ind w:leftChars="200" w:left="480" w:firstLine="1"/>
        <w:jc w:val="both"/>
        <w:rPr>
          <w:rFonts w:asciiTheme="minorEastAsia" w:eastAsiaTheme="minorEastAsia" w:hAnsiTheme="minorEastAsia" w:cs="Tahoma"/>
          <w:b/>
          <w:bCs/>
          <w:color w:val="FF0000"/>
          <w:sz w:val="36"/>
          <w:szCs w:val="36"/>
        </w:rPr>
      </w:pPr>
      <w:r w:rsidRPr="00405F4D">
        <w:rPr>
          <w:rFonts w:asciiTheme="minorEastAsia" w:eastAsiaTheme="minorEastAsia" w:hAnsiTheme="minorEastAsia" w:cs="Tahoma"/>
          <w:b/>
          <w:bCs/>
          <w:color w:val="FF0000"/>
          <w:sz w:val="36"/>
          <w:szCs w:val="36"/>
        </w:rPr>
        <w:t>有几个姐妹，我们可以互相合作，共同还补这些宗教功修吗？她没有履行朝觐，可以获得朝觐的报酬吗？</w:t>
      </w:r>
    </w:p>
    <w:p w:rsidR="00405F4D" w:rsidRPr="00405F4D" w:rsidRDefault="00405F4D" w:rsidP="00405F4D">
      <w:pPr>
        <w:pStyle w:val="NormalWeb"/>
        <w:shd w:val="clear" w:color="auto" w:fill="FFFFFF"/>
        <w:spacing w:before="0" w:beforeAutospacing="0" w:after="164"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Tahoma" w:hint="eastAsia"/>
          <w:sz w:val="36"/>
          <w:szCs w:val="36"/>
        </w:rPr>
        <w:t>答：</w:t>
      </w:r>
      <w:r w:rsidRPr="00405F4D">
        <w:rPr>
          <w:rFonts w:asciiTheme="minorEastAsia" w:eastAsiaTheme="minorEastAsia" w:hAnsiTheme="minorEastAsia" w:cs="Tahoma"/>
          <w:sz w:val="36"/>
          <w:szCs w:val="36"/>
        </w:rPr>
        <w:t>一切赞颂，全归真主。</w:t>
      </w:r>
    </w:p>
    <w:p w:rsidR="00405F4D" w:rsidRPr="00405F4D" w:rsidRDefault="00405F4D" w:rsidP="00405F4D">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t>第一：礼拜是伊斯兰教仅次于作证词的最重要的支柱之一，穆斯林必须要谨守礼拜，只要头脑清醒，必须要按时履行礼拜。</w:t>
      </w:r>
    </w:p>
    <w:p w:rsidR="00405F4D" w:rsidRPr="00405F4D" w:rsidRDefault="00405F4D" w:rsidP="00405F4D">
      <w:pPr>
        <w:pStyle w:val="NormalWeb"/>
        <w:shd w:val="clear" w:color="auto" w:fill="FFFFFF"/>
        <w:spacing w:before="0" w:beforeAutospacing="0" w:after="164" w:afterAutospacing="0" w:line="480" w:lineRule="auto"/>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lastRenderedPageBreak/>
        <w:t>欲了解更多内容，敬请参阅（</w:t>
      </w:r>
      <w:hyperlink r:id="rId10" w:history="1">
        <w:r w:rsidRPr="00405F4D">
          <w:rPr>
            <w:rStyle w:val="Hyperlink"/>
            <w:rFonts w:asciiTheme="minorEastAsia" w:eastAsiaTheme="minorEastAsia" w:hAnsiTheme="minorEastAsia" w:cs="Tahoma"/>
            <w:color w:val="auto"/>
            <w:sz w:val="36"/>
            <w:szCs w:val="36"/>
          </w:rPr>
          <w:t>95220</w:t>
        </w:r>
      </w:hyperlink>
      <w:r w:rsidRPr="00405F4D">
        <w:rPr>
          <w:rFonts w:asciiTheme="minorEastAsia" w:eastAsiaTheme="minorEastAsia" w:hAnsiTheme="minorEastAsia" w:cs="Tahoma"/>
          <w:sz w:val="36"/>
          <w:szCs w:val="36"/>
        </w:rPr>
        <w:t>）号问题的回答。</w:t>
      </w:r>
    </w:p>
    <w:p w:rsidR="00405F4D" w:rsidRPr="00405F4D" w:rsidRDefault="00405F4D" w:rsidP="00405F4D">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t>第二：你没有说你母亲当时是否已经进入昏迷，或者神志不清？根据你在上述问题中提到的内容，可以得知她在生病的情况下仍然是头脑清醒的，证据就是她原本打算还补所缺的那些礼拜。</w:t>
      </w:r>
    </w:p>
    <w:p w:rsidR="00405F4D" w:rsidRPr="00405F4D" w:rsidRDefault="00405F4D" w:rsidP="00405F4D">
      <w:pPr>
        <w:pStyle w:val="NormalWeb"/>
        <w:shd w:val="clear" w:color="auto" w:fill="FFFFFF"/>
        <w:spacing w:before="0" w:beforeAutospacing="0" w:after="164" w:afterAutospacing="0" w:line="480" w:lineRule="auto"/>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t>一般来说，在生病的情况下没有做礼拜的人，不外乎两种情况：</w:t>
      </w:r>
    </w:p>
    <w:p w:rsidR="00405F4D" w:rsidRPr="00405F4D" w:rsidRDefault="00405F4D" w:rsidP="00405F4D">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t>1 在生病的情况下因为不省人事或者神志不清而放弃了礼拜，如果真主意欲，这是没有罪责的，如果他恢复健康之后，不必还补这些礼拜。</w:t>
      </w:r>
    </w:p>
    <w:p w:rsidR="00405F4D" w:rsidRPr="00405F4D" w:rsidRDefault="00405F4D" w:rsidP="00405F4D">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t>2在生病的情况下放弃了礼拜，尽管他头脑清醒，但他以为在这种情况下不必做礼拜，但愿真主原谅他的无知，因为学习宗教常识是每个穆斯林责无旁贷的义务（瓦直布）。</w:t>
      </w:r>
    </w:p>
    <w:p w:rsidR="00405F4D" w:rsidRPr="00405F4D" w:rsidRDefault="00405F4D" w:rsidP="00405F4D">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lastRenderedPageBreak/>
        <w:t>在这两种情况下，如果他后来去世了，则不必还补礼拜。</w:t>
      </w:r>
    </w:p>
    <w:p w:rsidR="00405F4D" w:rsidRPr="00405F4D" w:rsidRDefault="00405F4D" w:rsidP="00405F4D">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t>在《学术研究和教法律例常任委员会法特瓦》（25 / 257）中说：“如果你的父亲在生病的时候失去了意识，神志不清，那么礼拜对他来说已经被免除了，他在这种情况下不是接受教法责成的人，因为接受礼拜的关键就是有理智，而他已经不省人事或者神志不清了；如果他头脑清醒，由于无知而没有做礼拜，以为像他这样的人可以不做礼拜，但愿真主饶恕他，原谅他的无知，因为他一直到去世的时候没有弄清楚相关的教法律例；在这两种情况下，你不能替你的父亲做礼拜，因为谁也不能替别人做礼拜，从根本上来说，礼拜是不能由别人替做的。”</w:t>
      </w:r>
    </w:p>
    <w:p w:rsidR="00405F4D" w:rsidRPr="00405F4D" w:rsidRDefault="00405F4D" w:rsidP="00405F4D">
      <w:pPr>
        <w:pStyle w:val="NormalWeb"/>
        <w:shd w:val="clear" w:color="auto" w:fill="FFFFFF"/>
        <w:spacing w:before="0" w:beforeAutospacing="0" w:after="164" w:afterAutospacing="0" w:line="480" w:lineRule="auto"/>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t> </w:t>
      </w:r>
      <w:r>
        <w:rPr>
          <w:rFonts w:asciiTheme="minorEastAsia" w:eastAsiaTheme="minorEastAsia" w:hAnsiTheme="minorEastAsia" w:cs="Tahoma" w:hint="eastAsia"/>
          <w:sz w:val="36"/>
          <w:szCs w:val="36"/>
        </w:rPr>
        <w:t xml:space="preserve">  </w:t>
      </w:r>
      <w:r w:rsidRPr="00405F4D">
        <w:rPr>
          <w:rFonts w:asciiTheme="minorEastAsia" w:eastAsiaTheme="minorEastAsia" w:hAnsiTheme="minorEastAsia" w:cs="Tahoma"/>
          <w:sz w:val="36"/>
          <w:szCs w:val="36"/>
        </w:rPr>
        <w:t>第三：至于还补斋戒，如果她在没有合法理由的情况下为了还补而放弃了斋戒，你们替她还补斋戒是</w:t>
      </w:r>
      <w:r w:rsidRPr="00405F4D">
        <w:rPr>
          <w:rFonts w:asciiTheme="minorEastAsia" w:eastAsiaTheme="minorEastAsia" w:hAnsiTheme="minorEastAsia" w:cs="Tahoma"/>
          <w:sz w:val="36"/>
          <w:szCs w:val="36"/>
        </w:rPr>
        <w:lastRenderedPageBreak/>
        <w:t>可嘉的行为（穆斯泰罕布），证据就是《布哈里圣训实录》（1952段）和《穆斯林圣训实录》（1935段）辑录的圣训：阿伊莎（愿主喜悦之）传述：先知（愿主福安之）说：“谁如果去世了，他没有完成一些斋戒，他的家人应该替他还补所缺的斋戒。”</w:t>
      </w:r>
    </w:p>
    <w:p w:rsidR="00405F4D" w:rsidRPr="00405F4D" w:rsidRDefault="00405F4D" w:rsidP="00405F4D">
      <w:pPr>
        <w:pStyle w:val="NormalWeb"/>
        <w:shd w:val="clear" w:color="auto" w:fill="FFFFFF"/>
        <w:spacing w:before="0" w:beforeAutospacing="0" w:after="164" w:afterAutospacing="0" w:line="480" w:lineRule="auto"/>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t>欲了解更多内容，敬请参阅（</w:t>
      </w:r>
      <w:hyperlink r:id="rId11" w:history="1">
        <w:r w:rsidRPr="00405F4D">
          <w:rPr>
            <w:rStyle w:val="Hyperlink"/>
            <w:rFonts w:asciiTheme="minorEastAsia" w:eastAsiaTheme="minorEastAsia" w:hAnsiTheme="minorEastAsia" w:cs="Tahoma"/>
            <w:color w:val="auto"/>
            <w:sz w:val="36"/>
            <w:szCs w:val="36"/>
          </w:rPr>
          <w:t>130283</w:t>
        </w:r>
      </w:hyperlink>
      <w:r w:rsidRPr="00405F4D">
        <w:rPr>
          <w:rFonts w:asciiTheme="minorEastAsia" w:eastAsiaTheme="minorEastAsia" w:hAnsiTheme="minorEastAsia" w:cs="Tahoma"/>
          <w:sz w:val="36"/>
          <w:szCs w:val="36"/>
        </w:rPr>
        <w:t>）和（</w:t>
      </w:r>
      <w:hyperlink r:id="rId12" w:history="1">
        <w:r w:rsidRPr="00405F4D">
          <w:rPr>
            <w:rStyle w:val="Hyperlink"/>
            <w:rFonts w:asciiTheme="minorEastAsia" w:eastAsiaTheme="minorEastAsia" w:hAnsiTheme="minorEastAsia" w:cs="Tahoma"/>
            <w:color w:val="auto"/>
            <w:sz w:val="36"/>
            <w:szCs w:val="36"/>
          </w:rPr>
          <w:t>130647</w:t>
        </w:r>
      </w:hyperlink>
      <w:r w:rsidRPr="00405F4D">
        <w:rPr>
          <w:rFonts w:asciiTheme="minorEastAsia" w:eastAsiaTheme="minorEastAsia" w:hAnsiTheme="minorEastAsia" w:cs="Tahoma"/>
          <w:sz w:val="36"/>
          <w:szCs w:val="36"/>
        </w:rPr>
        <w:t>）号问题的回答。</w:t>
      </w:r>
    </w:p>
    <w:p w:rsidR="00405F4D" w:rsidRPr="00405F4D" w:rsidRDefault="00405F4D" w:rsidP="00405F4D">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t>一个继承人可以替亡人还补他所缺的所有的斋戒，也可以由几个继承人共同还补亡人所缺的斋戒。</w:t>
      </w:r>
    </w:p>
    <w:p w:rsidR="00405F4D" w:rsidRPr="00405F4D" w:rsidRDefault="00405F4D" w:rsidP="00405F4D">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t>谢赫伊本·欧塞米尼（愿主怜悯之）：“问题：我们是否有必要说主命的斋戒和许愿的斋戒只能由某一个继承人完成，因为斋戒是一个人必须要履行的义务（瓦直布）？回答：不必如此，先知（愿主福安之）说：“谁如果去世了，他没有完成一些斋戒，他的家人应该替他还补所缺的斋戒。”“他的家人”包括所</w:t>
      </w:r>
      <w:r w:rsidRPr="00405F4D">
        <w:rPr>
          <w:rFonts w:asciiTheme="minorEastAsia" w:eastAsiaTheme="minorEastAsia" w:hAnsiTheme="minorEastAsia" w:cs="Tahoma"/>
          <w:sz w:val="36"/>
          <w:szCs w:val="36"/>
        </w:rPr>
        <w:lastRenderedPageBreak/>
        <w:t>有的继承人，如果这名人有15个儿子，他们每个人想封斋两天，共同完成30天的斋戒，这是可以的；如果他有30个继承人，他们每个人封斋一天，也是可以的，因为他们完成了三十天的斋戒；或者一个人在第一天封斋，另一个人在第二天封斋，以此类推，共同完成30天的斋戒，也是可以的。这两种方法一模一样，无分彼此。”《津津有味的解释》（6 / 453）。</w:t>
      </w:r>
    </w:p>
    <w:p w:rsidR="00405F4D" w:rsidRPr="00405F4D" w:rsidRDefault="00405F4D" w:rsidP="00405F4D">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t>第四：谁如果自己履行了朝觐的主命，然后替他的父母履行正朝或者副朝，他的父母一定会获得这个正朝或者副朝的报酬，这个工作被认为是子女对父母的一种孝顺和善待。</w:t>
      </w:r>
    </w:p>
    <w:p w:rsidR="00405F4D" w:rsidRPr="00405F4D" w:rsidRDefault="00405F4D" w:rsidP="00405F4D">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t>《穆斯林圣训实录》（1939段）辑录：阿卜杜拉•本•布莱德（愿主喜悦之）传述，他父亲（愿主喜悦之））说，有一次我跟真主的使者（愿主福安之）坐在一起，一位妇女来对使者说：“我给我母亲施舍了</w:t>
      </w:r>
      <w:r w:rsidRPr="00405F4D">
        <w:rPr>
          <w:rFonts w:asciiTheme="minorEastAsia" w:eastAsiaTheme="minorEastAsia" w:hAnsiTheme="minorEastAsia" w:cs="Tahoma"/>
          <w:sz w:val="36"/>
          <w:szCs w:val="36"/>
        </w:rPr>
        <w:lastRenderedPageBreak/>
        <w:t>一名奴婢，可我母亲去世了，我该怎么办？”真主的使者（愿主福安之）说：“你获得施舍的报酬，奴婢作为遗产归你继承。”那妇女又问：“真主的使者啊，我母亲还缺一月的斋戒，我可以替她还补斋戒吗？” 真主的使者（愿主福安之）说：“你可以替她还补斋戒。”她又问：“我母亲从未朝觐，我可以替她朝觐吗？”真主的使者（愿主福安之）说：“你可以替她朝觐。”</w:t>
      </w:r>
    </w:p>
    <w:p w:rsidR="00405F4D" w:rsidRPr="00405F4D" w:rsidRDefault="00405F4D" w:rsidP="00405F4D">
      <w:pPr>
        <w:pStyle w:val="NormalWeb"/>
        <w:shd w:val="clear" w:color="auto" w:fill="FFFFFF"/>
        <w:spacing w:before="0" w:beforeAutospacing="0" w:after="164" w:afterAutospacing="0" w:line="480" w:lineRule="auto"/>
        <w:ind w:firstLineChars="200" w:firstLine="720"/>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t>在《学术研究和教法律例常任委员会法特瓦》（25 / 257）中说：“你替你的父亲履行正朝或者副朝，这是你对父亲的一种孝顺和善待，你也可以经常替他施舍，为他祈祷，祈求真主宽恕他，你也可以接续他的骨肉之情，善待他的朋友，这一切都是在你的父亲去世后，你对父亲的孝顺，只要你为此付出，真主一定会赐予你丰厚的报酬。”</w:t>
      </w:r>
    </w:p>
    <w:p w:rsidR="00405F4D" w:rsidRPr="00405F4D" w:rsidRDefault="00405F4D" w:rsidP="00405F4D">
      <w:pPr>
        <w:pStyle w:val="NormalWeb"/>
        <w:shd w:val="clear" w:color="auto" w:fill="FFFFFF"/>
        <w:spacing w:before="0" w:beforeAutospacing="0" w:after="164" w:afterAutospacing="0" w:line="480" w:lineRule="auto"/>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lastRenderedPageBreak/>
        <w:t>欲了解更多内容，敬请参阅（</w:t>
      </w:r>
      <w:hyperlink r:id="rId13" w:history="1">
        <w:r w:rsidRPr="00405F4D">
          <w:rPr>
            <w:rStyle w:val="Hyperlink"/>
            <w:rFonts w:asciiTheme="minorEastAsia" w:eastAsiaTheme="minorEastAsia" w:hAnsiTheme="minorEastAsia" w:cs="Tahoma"/>
            <w:color w:val="auto"/>
            <w:sz w:val="36"/>
            <w:szCs w:val="36"/>
          </w:rPr>
          <w:t>763</w:t>
        </w:r>
      </w:hyperlink>
      <w:r w:rsidRPr="00405F4D">
        <w:rPr>
          <w:rFonts w:asciiTheme="minorEastAsia" w:eastAsiaTheme="minorEastAsia" w:hAnsiTheme="minorEastAsia" w:cs="Tahoma"/>
          <w:sz w:val="36"/>
          <w:szCs w:val="36"/>
        </w:rPr>
        <w:t>）和（</w:t>
      </w:r>
      <w:hyperlink r:id="rId14" w:history="1">
        <w:r w:rsidRPr="00405F4D">
          <w:rPr>
            <w:rStyle w:val="Hyperlink"/>
            <w:rFonts w:asciiTheme="minorEastAsia" w:eastAsiaTheme="minorEastAsia" w:hAnsiTheme="minorEastAsia" w:cs="Tahoma"/>
            <w:color w:val="auto"/>
            <w:sz w:val="36"/>
            <w:szCs w:val="36"/>
          </w:rPr>
          <w:t>104606</w:t>
        </w:r>
      </w:hyperlink>
      <w:r w:rsidRPr="00405F4D">
        <w:rPr>
          <w:rFonts w:asciiTheme="minorEastAsia" w:eastAsiaTheme="minorEastAsia" w:hAnsiTheme="minorEastAsia" w:cs="Tahoma"/>
          <w:sz w:val="36"/>
          <w:szCs w:val="36"/>
        </w:rPr>
        <w:t>）号问题的回答。</w:t>
      </w:r>
    </w:p>
    <w:p w:rsidR="00405F4D" w:rsidRPr="00405F4D" w:rsidRDefault="00405F4D" w:rsidP="00405F4D">
      <w:pPr>
        <w:pStyle w:val="NormalWeb"/>
        <w:shd w:val="clear" w:color="auto" w:fill="FFFFFF"/>
        <w:spacing w:before="0" w:beforeAutospacing="0" w:after="164" w:afterAutospacing="0" w:line="480" w:lineRule="auto"/>
        <w:jc w:val="both"/>
        <w:rPr>
          <w:rFonts w:asciiTheme="minorEastAsia" w:eastAsiaTheme="minorEastAsia" w:hAnsiTheme="minorEastAsia" w:cs="Tahoma"/>
          <w:sz w:val="36"/>
          <w:szCs w:val="36"/>
        </w:rPr>
      </w:pPr>
      <w:r w:rsidRPr="00405F4D">
        <w:rPr>
          <w:rFonts w:asciiTheme="minorEastAsia" w:eastAsiaTheme="minorEastAsia" w:hAnsiTheme="minorEastAsia" w:cs="Tahoma"/>
          <w:sz w:val="36"/>
          <w:szCs w:val="36"/>
        </w:rPr>
        <w:t>真主至知！</w:t>
      </w:r>
    </w:p>
    <w:p w:rsidR="00A60587" w:rsidRPr="00405F4D" w:rsidRDefault="00A60587" w:rsidP="00A60587">
      <w:pPr>
        <w:shd w:val="clear" w:color="auto" w:fill="FFFFFF"/>
        <w:bidi w:val="0"/>
        <w:spacing w:after="120" w:line="480" w:lineRule="auto"/>
        <w:jc w:val="both"/>
        <w:rPr>
          <w:rFonts w:ascii="SimSun" w:eastAsiaTheme="minorEastAsia" w:hAnsi="SimSun" w:cs="Tahoma"/>
          <w:b/>
          <w:bCs/>
          <w:color w:val="auto"/>
          <w:sz w:val="28"/>
          <w:szCs w:val="28"/>
          <w:lang w:eastAsia="zh-CN"/>
        </w:rPr>
      </w:pPr>
    </w:p>
    <w:sectPr w:rsidR="00A60587" w:rsidRPr="00405F4D" w:rsidSect="00156EB3">
      <w:footerReference w:type="even" r:id="rId15"/>
      <w:footerReference w:type="default" r:id="rId16"/>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2B7" w:rsidRDefault="004D12B7" w:rsidP="00EB6455">
      <w:r>
        <w:separator/>
      </w:r>
    </w:p>
  </w:endnote>
  <w:endnote w:type="continuationSeparator" w:id="0">
    <w:p w:rsidR="004D12B7" w:rsidRDefault="004D12B7"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MS UI Gothic">
    <w:panose1 w:val="020B0600070205080204"/>
    <w:charset w:val="80"/>
    <w:family w:val="swiss"/>
    <w:pitch w:val="variable"/>
    <w:sig w:usb0="A00002BF" w:usb1="68C7FCFB" w:usb2="00000010" w:usb3="00000000" w:csb0="0002009F" w:csb1="00000000"/>
  </w:font>
  <w:font w:name="Courier New">
    <w:panose1 w:val="02070309020205020404"/>
    <w:charset w:val="00"/>
    <w:family w:val="modern"/>
    <w:pitch w:val="fixed"/>
    <w:sig w:usb0="E0000AFF" w:usb1="40007843" w:usb2="00000001" w:usb3="00000000" w:csb0="000001BF" w:csb1="00000000"/>
  </w:font>
  <w:font w:name="inherit">
    <w:altName w:val="Times New Roman"/>
    <w:panose1 w:val="00000000000000000000"/>
    <w:charset w:val="00"/>
    <w:family w:val="roman"/>
    <w:notTrueType/>
    <w:pitch w:val="default"/>
  </w:font>
  <w:font w:name="mylotus">
    <w:altName w:val="Times New Roman"/>
    <w:panose1 w:val="02000000000000000000"/>
    <w:charset w:val="00"/>
    <w:family w:val="auto"/>
    <w:pitch w:val="variable"/>
    <w:sig w:usb0="00002007" w:usb1="80000000" w:usb2="00000008" w:usb3="00000000" w:csb0="00000043" w:csb1="00000000"/>
  </w:font>
  <w:font w:name="STXingkai">
    <w:altName w:val="Times New Roman"/>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altName w:val="Times New Roman"/>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040AE8"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4D12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040AE8"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0F5C27">
      <w:rPr>
        <w:noProof/>
        <w:sz w:val="28"/>
        <w:szCs w:val="28"/>
      </w:rPr>
      <w:t>2</w:t>
    </w:r>
    <w:r w:rsidRPr="00923817">
      <w:rPr>
        <w:sz w:val="28"/>
        <w:szCs w:val="28"/>
      </w:rPr>
      <w:fldChar w:fldCharType="end"/>
    </w:r>
  </w:p>
  <w:p w:rsidR="005C5331" w:rsidRPr="00156EB3" w:rsidRDefault="004D12B7"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2B7" w:rsidRDefault="004D12B7" w:rsidP="00EB6455">
      <w:r>
        <w:separator/>
      </w:r>
    </w:p>
  </w:footnote>
  <w:footnote w:type="continuationSeparator" w:id="0">
    <w:p w:rsidR="004D12B7" w:rsidRDefault="004D12B7"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40AE8"/>
    <w:rsid w:val="0007618C"/>
    <w:rsid w:val="000777D6"/>
    <w:rsid w:val="000F5C27"/>
    <w:rsid w:val="00122361"/>
    <w:rsid w:val="00157B23"/>
    <w:rsid w:val="001743FA"/>
    <w:rsid w:val="0019347C"/>
    <w:rsid w:val="001B6333"/>
    <w:rsid w:val="002165CE"/>
    <w:rsid w:val="002350D4"/>
    <w:rsid w:val="00274430"/>
    <w:rsid w:val="002804F9"/>
    <w:rsid w:val="002A30C7"/>
    <w:rsid w:val="0031151D"/>
    <w:rsid w:val="00352158"/>
    <w:rsid w:val="003B55D3"/>
    <w:rsid w:val="00405F4D"/>
    <w:rsid w:val="00442CC2"/>
    <w:rsid w:val="00462A59"/>
    <w:rsid w:val="00482F6F"/>
    <w:rsid w:val="004D12B7"/>
    <w:rsid w:val="004E1EA8"/>
    <w:rsid w:val="005056E6"/>
    <w:rsid w:val="005C6719"/>
    <w:rsid w:val="005F220A"/>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9C907A-DCAB-4E1B-BC2A-45F4EC381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405F4D"/>
    <w:rPr>
      <w:color w:val="0000FF" w:themeColor="hyperlink"/>
      <w:u w:val="single"/>
    </w:rPr>
  </w:style>
  <w:style w:type="paragraph" w:customStyle="1" w:styleId="list-group-item-text">
    <w:name w:val="list-group-item-text"/>
    <w:basedOn w:val="Normal"/>
    <w:rsid w:val="00405F4D"/>
    <w:pPr>
      <w:bidi w:val="0"/>
      <w:spacing w:before="100" w:beforeAutospacing="1" w:after="100" w:afterAutospacing="1"/>
    </w:pPr>
    <w:rPr>
      <w:rFonts w:ascii="SimSun" w:hAnsi="SimSun" w:cs="SimSun"/>
      <w:color w:val="auto"/>
      <w:szCs w:val="24"/>
      <w:lang w:eastAsia="zh-CN"/>
    </w:rPr>
  </w:style>
  <w:style w:type="paragraph" w:styleId="NormalWeb">
    <w:name w:val="Normal (Web)"/>
    <w:basedOn w:val="Normal"/>
    <w:uiPriority w:val="99"/>
    <w:semiHidden/>
    <w:unhideWhenUsed/>
    <w:rsid w:val="00405F4D"/>
    <w:pPr>
      <w:bidi w:val="0"/>
      <w:spacing w:before="100" w:beforeAutospacing="1" w:after="100" w:afterAutospacing="1"/>
    </w:pPr>
    <w:rPr>
      <w:rFonts w:ascii="SimSun" w:hAnsi="SimSun" w:cs="SimSun"/>
      <w:color w:val="auto"/>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hyperlink" Target="http://islamqa.info/zh/763"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islamqa.info/zh/130647"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yperlink" Target="http://islamqa.info/zh/130283"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islamqa.info/zh/95220"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islamqa.info/zh/10460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1161</Words>
  <Characters>1267</Characters>
  <Application>Microsoft Office Word</Application>
  <DocSecurity>0</DocSecurity>
  <Lines>74</Lines>
  <Paragraphs>41</Paragraphs>
  <ScaleCrop>false</ScaleCrop>
  <Manager/>
  <Company>islamhouse.com</Company>
  <LinksUpToDate>false</LinksUpToDate>
  <CharactersWithSpaces>2387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她在患病的时候没有做礼拜，然后去世了，她的继承人应该怎样做</dc:title>
  <dc:subject>她在患病的时候没有做礼拜，然后去世了，她的继承人应该怎样做</dc:subject>
  <dc:creator>伊斯兰问答网站_x000d_</dc:creator>
  <cp:keywords>她在患病的时候没有做礼拜，然后去世了，她的继承人应该怎样做</cp:keywords>
  <dc:description>她在患病的时候没有做礼拜，然后去世了，她的继承人应该怎样做</dc:description>
  <cp:lastModifiedBy>elhashemy</cp:lastModifiedBy>
  <cp:revision>3</cp:revision>
  <dcterms:created xsi:type="dcterms:W3CDTF">2015-04-03T22:19:00Z</dcterms:created>
  <dcterms:modified xsi:type="dcterms:W3CDTF">2015-04-22T10:06:00Z</dcterms:modified>
  <cp:category/>
</cp:coreProperties>
</file>