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3605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B0154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0154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禁止的和憎恶的姓名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01540" w:rsidRPr="00B01540" w:rsidRDefault="00B01540" w:rsidP="00B0154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B01540">
        <w:rPr>
          <w:rFonts w:ascii="inherit" w:hAnsi="inherit"/>
          <w:color w:val="1F497D" w:themeColor="text2"/>
          <w:sz w:val="48"/>
          <w:szCs w:val="48"/>
          <w:rtl/>
        </w:rPr>
        <w:t>الأسماء المحرمة والمكروهة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975C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975C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975C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01540" w:rsidRPr="00B01540" w:rsidRDefault="00B01540" w:rsidP="00B01540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B01540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禁止的和憎恶的姓名</w:t>
      </w:r>
    </w:p>
    <w:p w:rsidR="00B01540" w:rsidRPr="00B01540" w:rsidRDefault="00B01540" w:rsidP="00B01540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B01540" w:rsidRPr="00B01540" w:rsidRDefault="00B01540" w:rsidP="00B01540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B01540">
        <w:rPr>
          <w:rFonts w:ascii="Tahoma" w:hAnsi="Tahoma" w:cs="Tahoma"/>
          <w:b/>
          <w:bCs/>
          <w:color w:val="FF0000"/>
          <w:sz w:val="36"/>
          <w:lang w:eastAsia="zh-CN"/>
        </w:rPr>
        <w:t>有教法禁止的、不允许命名的姓名吗？有哪些？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</w:t>
      </w:r>
      <w:r>
        <w:rPr>
          <w:rFonts w:ascii="Tahoma" w:hAnsi="Tahoma" w:cs="Tahoma" w:hint="eastAsia"/>
          <w:color w:val="000000" w:themeColor="text1"/>
          <w:sz w:val="36"/>
          <w:lang w:eastAsia="zh-CN"/>
        </w:rPr>
        <w:t>;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一切赞颂，全归真主。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是的，教法禁止的、不允许命名的姓名很多，举例如下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;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1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禁止使用真主的专门名称命名，如哈利格（创制者）、恭杜斯（神圣的）；或者只有与真主相适应的名称，如万王之王等，这是教法学家们共同一致的观点。伊本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甘伊姆列举了真主的专门名称如：安拉、拉哈曼（至仁主）、哈克目（裁决的主宰）、艾哈德（独一的主）、索迈德（无求的主）、哈利格（创制者）、冉扎格（给养的主）、强大的主、尊严的主、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安卧鲁（前无始的主）、阿赫勒（后无终的主）、巴推努（内在的主），彻知幽玄的主。《新生儿指南》第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98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页。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禁止使用真主的专门名称如万王之王等命名的证据如下：《布哈里圣训实录》和《穆斯林圣训实录》辑录：艾布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胡赖勒（愿主喜悦之）传述：真主的使者（愿主福安之）说：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在复生日真主的跟前最丑恶的姓名就是：命名为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万王之王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的人。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这是布哈里辑录的文字（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2606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段）；穆斯林在（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2143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段）辑录的文字是：在复生日真主最愤恨的、最恶劣人就是：命名为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万王之王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的人。只有真主，才是唯一的君王。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至于使用共用的名称，可以称呼真主，也可以称呼别人的名称，以此命名是可以的，如阿里（崇高的，高大的）、莱推福（妙知的，温和的）、白迪尔（创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>造的、精妙的）。哈苏科菲说：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这些名称使用在我们的身上与使用在真主身上的意思是不一样的。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2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禁止使用只有与先知（愿主福安之）相适应的名称命名，如人类的领袖、世人的领袖和整个人类的领袖，正如罕百里学派的叙述，只有先知（愿主福安之）的身份才与这些名称相适应。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3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禁止使用除真主之外的某某之仆命名，如阿卜杜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欧扎（欧扎的仆人）、阿卜杜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克尔白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(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天房的仆人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)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、阿卜杜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达尔（住宅的仆人）、阿卜杜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阿里（阿里的仆人）、阿卜杜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侯赛因（侯赛因的仆人）、阿卜杜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麦西哈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(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麦西哈的仆人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)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或者阿卜杜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弗拉尼（某人的仆人）等等。敬请参阅《伊本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阿比丁旁注》（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 5 / 268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）、《需求者珍藏》（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 4 / 295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）、《需求者指南》（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 10 / 373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）、《揭示面具》（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 3 / 27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）和《新生儿指南》第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90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页。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禁止使用除真主之外的某某之仆命名的教法证据如下，伊本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筛柏通过耶济德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密格达姆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舒莱海，通过他的父亲和爷爷哈尼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耶济德（愿主喜悦之）传述：一个代表团来到先知（愿主福安之）的跟前，先知听到他们把一个人叫做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哈哲尔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（石头的仆人），先知（愿主福安之）问他：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你叫什么名字？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，他说：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阿卜杜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哈哲尔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。真主的使者（愿主福安之）对他说：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你只是阿卜杜拉。（真主的仆人）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《教法律例百科全书》（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 11 / 335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4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禁止使用除真主之外的被崇拜的偶像的名称命名；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5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禁止使用恶魔的名称命名，如异布利斯和狠宰布等，在圣训中记载，使者改掉了一些人的这一类名字；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FF0000"/>
          <w:sz w:val="36"/>
          <w:lang w:eastAsia="zh-CN"/>
        </w:rPr>
      </w:pPr>
      <w:r w:rsidRPr="00B01540">
        <w:rPr>
          <w:rFonts w:ascii="Tahoma" w:hAnsi="Tahoma" w:cs="Tahoma"/>
          <w:color w:val="FF0000"/>
          <w:sz w:val="36"/>
          <w:lang w:eastAsia="zh-CN"/>
        </w:rPr>
        <w:t>至于憎恶的名字，则编辑如下：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1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憎恶使用人心厌恶的名称，无论是在文字方面或者是在意义方面，因为这些名称会使人感到嘲讽和尴尬，会对他们产生负面影响，更何况这种命名违背了先知（愿主福安之）使用美名的教导；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2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憎恶使用表示萎靡和性欲等意义的名称，这种情况在女孩的名称中很多，如法啼呢（迷惑人的）、迷尔娜吉（妖娆的、狐狸精）；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3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故意使用声名狼藉的娱乐演员、歌手和歌舞明星的名称命名；有的人信仰微弱、内心空虚，他们一看到那些著名的脱衣女星，就趋之若鹜，以她们的名字给自己的女儿命名；谁如果去看一看日益增加的新生儿姓名登记册，就会知道这句话的真实性。我们只向真主诉苦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4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憎恶使用表示违法犯罪的名称命名；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5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憎恶使用法老和暴君的名称命名；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6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憎恶使用异教徒专用的外来名称命名；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信仰虔诚、内心平静的穆斯林远离这些异教徒的外来名称，憎恶它，不会陷入其中，在我们这个时代，上述的这个灾难非常深重，许多穆斯林纷纷冠以欧洲和美国的异教徒的名称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，这是最严重的罪恶发源地和低贱耻辱的原因之一，模仿异教徒的名称命名，哪怕只是出于自己的私欲和大脑愚蠢，也是严重的违抗真主和犯罪的行为；如果认为这些名称比穆斯林的名称更加优越，则是动摇信仰根基的严重行为，在这两种情况在都必须要迅速忏悔，改掉这些异教徒的名称是忏悔的条件之一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有的穆斯林把自己的女儿命名为琳达、南希、迪亚娜等。我们只向真主诉苦。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7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憎恶使用以丑恶属性而著称的动物的名称命名，如克里布（狗）、黑麻热（驴）、泰斯（公山羊）等；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8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憎恶使用宗教的什么或者伊斯兰的什么等名称命名，因为其中有命名者自喻清白的嫌疑，如努尔丁（宗教之光）、宗教的光亮、伊斯兰的利剑、伊斯兰之光等，也许被命名者与之相反，名不副实，如果长大成人以后变成了穆斯林的祸害和宗教的敌人，而仍然被称之为宗教的援助者（那苏仑丁），那是因为宗教和伊斯兰这两个词汇有极高的地位，如果把它使用在某人的姓名中，会产生不伦不类的、甚至欺骗的宣传；使用一部分学者主张禁止以类似的名称命名，大多数学者主张憎恶以这样的名称命名，因为其中有误导的、不正确的一些意义，所以不能以之命名。也许从两个方面禁止以这些名称命名：比如，什哈布丁（宗教的火把），什哈布是火把的意思，然后把它加在宗教上，变成什哈布丁；有的人甚至命名为宗教的金子，宗教的钻石；甚而有的人命名为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遮翰奈姆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（火狱）、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>茹科尔太尼（两拜）、萨基德（叩头的人）、拉克尔（鞠躬的人）、扎科尔（记念真主的人）。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伊玛目脑威（愿主怜悯之）憎恶把自己冠以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穆哈因迪尼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（复兴宗教的人）的别名，伊斯兰的谢赫伊本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泰米业（愿主怜悯之）憎恶把自己冠以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太根因迪尼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（宗教虔诚的人）的别名，他说：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但是我的家人以此作为我的别名，所以这个名字就出名了。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9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一部分学者憎恶使用天使（愿主使他们平安）的名称命名，至于使用天使的名称给女人命名，则明显是禁止的，因为这是模仿以物配主的人，他们认为天使是真主的女儿。真主超绝万物，清净无染！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 xml:space="preserve">10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一部分学者憎恶使用《古兰经》章节的名称命名，比如塔哈、亚辛和哈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密母等，（至于一般人所说的亚辛和塔哈是先知（愿主福安之）名称之一，则是不正确的。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11 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含有自命清高之意的名称，如宾勒（孝顺的）、太根艺（虔诚的）、阿比德（崇拜真主的修士）。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敬请参阅伊本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甘伊姆所著的《新生儿指南》和百克尔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B01540">
        <w:rPr>
          <w:rFonts w:ascii="Tahoma" w:hAnsi="Tahoma" w:cs="Tahoma"/>
          <w:color w:val="000000" w:themeColor="text1"/>
          <w:sz w:val="36"/>
          <w:lang w:eastAsia="zh-CN"/>
        </w:rPr>
        <w:t>宰德所著的《给新生儿命名》</w:t>
      </w:r>
    </w:p>
    <w:p w:rsidR="00B01540" w:rsidRPr="00B01540" w:rsidRDefault="00B01540" w:rsidP="00B01540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</w:rPr>
      </w:pPr>
      <w:r w:rsidRPr="00B01540">
        <w:rPr>
          <w:rFonts w:ascii="Tahoma" w:hAnsi="Tahoma" w:cs="Tahoma"/>
          <w:color w:val="000000" w:themeColor="text1"/>
          <w:sz w:val="36"/>
          <w:lang w:eastAsia="zh-CN"/>
        </w:rPr>
        <w:t> </w:t>
      </w:r>
      <w:r w:rsidRPr="00B01540">
        <w:rPr>
          <w:rFonts w:ascii="Tahoma" w:hAnsi="Tahoma" w:cs="Tahoma"/>
          <w:color w:val="000000" w:themeColor="text1"/>
          <w:sz w:val="36"/>
        </w:rPr>
        <w:t>真主至知！</w:t>
      </w:r>
    </w:p>
    <w:p w:rsidR="00A60587" w:rsidRPr="00B01540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eastAsiaTheme="minorEastAsia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B01540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56" w:rsidRDefault="00B36056" w:rsidP="00EB6455">
      <w:r>
        <w:separator/>
      </w:r>
    </w:p>
  </w:endnote>
  <w:endnote w:type="continuationSeparator" w:id="0">
    <w:p w:rsidR="00B36056" w:rsidRDefault="00B3605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241B1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360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241B1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975C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3605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56" w:rsidRDefault="00B36056" w:rsidP="00EB6455">
      <w:r>
        <w:separator/>
      </w:r>
    </w:p>
  </w:footnote>
  <w:footnote w:type="continuationSeparator" w:id="0">
    <w:p w:rsidR="00B36056" w:rsidRDefault="00B36056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41B1A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975CA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95E83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01540"/>
    <w:rsid w:val="00B36056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D2E67F-8A64-4CFE-8E95-67D37C2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1393</Words>
  <Characters>1478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2828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禁止的和憎恶的姓名_x000d_</dc:title>
  <dc:subject>禁止的和憎恶的姓名_x000d_</dc:subject>
  <dc:creator>伊斯兰问答网站_x000d_</dc:creator>
  <cp:keywords>禁止的和憎恶的姓名_x000d_</cp:keywords>
  <dc:description>禁止的和憎恶的姓名_x000d_</dc:description>
  <cp:lastModifiedBy>elhashemy</cp:lastModifiedBy>
  <cp:revision>3</cp:revision>
  <dcterms:created xsi:type="dcterms:W3CDTF">2015-03-25T15:36:00Z</dcterms:created>
  <dcterms:modified xsi:type="dcterms:W3CDTF">2015-04-20T14:40:00Z</dcterms:modified>
  <cp:category/>
</cp:coreProperties>
</file>