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E1F8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DD1774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D177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关于</w:t>
      </w:r>
      <w:r w:rsidRPr="00DD1774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DD177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尊称</w:t>
      </w:r>
      <w:r w:rsidRPr="00DD1774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DD177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（库尼耶）的问题、益处和教法律例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D1774" w:rsidRPr="00DD1774" w:rsidRDefault="00DD1774" w:rsidP="00DD1774">
      <w:pPr>
        <w:spacing w:after="82"/>
        <w:jc w:val="center"/>
        <w:outlineLvl w:val="3"/>
        <w:rPr>
          <w:rFonts w:ascii="Helvetica" w:hAnsi="Helvetica" w:cs="SimSun"/>
          <w:b/>
          <w:bCs/>
          <w:color w:val="1F497D" w:themeColor="text2"/>
          <w:sz w:val="48"/>
          <w:szCs w:val="48"/>
        </w:rPr>
      </w:pPr>
      <w:r w:rsidRPr="00DD1774">
        <w:rPr>
          <w:rFonts w:ascii="Helvetica" w:hAnsi="Helvetica" w:cs="Times New Roman"/>
          <w:b/>
          <w:bCs/>
          <w:color w:val="1F497D" w:themeColor="text2"/>
          <w:sz w:val="48"/>
          <w:szCs w:val="48"/>
          <w:rtl/>
        </w:rPr>
        <w:t>مسائل وفوائد وأحكام في " الكُنى</w:t>
      </w:r>
      <w:r w:rsidRPr="00DD1774">
        <w:rPr>
          <w:rFonts w:ascii="Helvetica" w:hAnsi="Helvetica" w:cs="SimSun"/>
          <w:b/>
          <w:bCs/>
          <w:color w:val="1F497D" w:themeColor="text2"/>
          <w:sz w:val="48"/>
          <w:szCs w:val="48"/>
        </w:rPr>
        <w:t xml:space="preserve"> "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C0F2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C0F2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C0F2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FC0F2A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DD1774" w:rsidRDefault="00A60587" w:rsidP="00DD1774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color w:val="000000" w:themeColor="text1"/>
          <w:sz w:val="36"/>
          <w:lang w:eastAsia="zh-CN"/>
        </w:rPr>
      </w:pPr>
    </w:p>
    <w:p w:rsidR="00DD1774" w:rsidRPr="00DD1774" w:rsidRDefault="00DD1774" w:rsidP="00DD1774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DD1774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关于</w:t>
      </w:r>
      <w:r w:rsidRPr="00DD1774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“</w:t>
      </w:r>
      <w:r w:rsidRPr="00DD1774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尊称</w:t>
      </w:r>
      <w:r w:rsidRPr="00DD1774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”</w:t>
      </w:r>
      <w:r w:rsidRPr="00DD1774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（库尼耶）的问题、益处和教法律例</w:t>
      </w:r>
    </w:p>
    <w:p w:rsidR="00DD1774" w:rsidRPr="00DD1774" w:rsidRDefault="00DD1774" w:rsidP="00DD1774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DD1774" w:rsidRDefault="00DD1774" w:rsidP="00DD1774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DD1774">
        <w:rPr>
          <w:rFonts w:ascii="Tahoma" w:hAnsi="Tahoma" w:cs="Tahoma"/>
          <w:b/>
          <w:bCs/>
          <w:color w:val="FF0000"/>
          <w:sz w:val="36"/>
          <w:lang w:eastAsia="zh-CN"/>
        </w:rPr>
        <w:t>我们印度的小女孩有尊称，比如温姆</w:t>
      </w:r>
      <w:r w:rsidRPr="00DD1774">
        <w:rPr>
          <w:rFonts w:ascii="Tahoma" w:hAnsi="Tahoma" w:cs="Tahoma"/>
          <w:b/>
          <w:bCs/>
          <w:color w:val="FF0000"/>
          <w:sz w:val="36"/>
          <w:lang w:eastAsia="zh-CN"/>
        </w:rPr>
        <w:t>·</w:t>
      </w:r>
      <w:r w:rsidRPr="00DD1774">
        <w:rPr>
          <w:rFonts w:ascii="Tahoma" w:hAnsi="Tahoma" w:cs="Tahoma"/>
          <w:b/>
          <w:bCs/>
          <w:color w:val="FF0000"/>
          <w:sz w:val="36"/>
          <w:lang w:eastAsia="zh-CN"/>
        </w:rPr>
        <w:t>哈妮和温</w:t>
      </w:r>
    </w:p>
    <w:p w:rsidR="00DD1774" w:rsidRPr="00DD1774" w:rsidRDefault="00DD1774" w:rsidP="00DD1774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DD1774">
        <w:rPr>
          <w:rFonts w:ascii="Tahoma" w:hAnsi="Tahoma" w:cs="Tahoma"/>
          <w:b/>
          <w:bCs/>
          <w:color w:val="FF0000"/>
          <w:sz w:val="36"/>
          <w:lang w:eastAsia="zh-CN"/>
        </w:rPr>
        <w:t>姆</w:t>
      </w:r>
      <w:r w:rsidRPr="00DD1774">
        <w:rPr>
          <w:rFonts w:ascii="Tahoma" w:hAnsi="Tahoma" w:cs="Tahoma"/>
          <w:b/>
          <w:bCs/>
          <w:color w:val="FF0000"/>
          <w:sz w:val="36"/>
          <w:lang w:eastAsia="zh-CN"/>
        </w:rPr>
        <w:t>·</w:t>
      </w:r>
      <w:r w:rsidRPr="00DD1774">
        <w:rPr>
          <w:rFonts w:ascii="Tahoma" w:hAnsi="Tahoma" w:cs="Tahoma"/>
          <w:b/>
          <w:bCs/>
          <w:color w:val="FF0000"/>
          <w:sz w:val="36"/>
          <w:lang w:eastAsia="zh-CN"/>
        </w:rPr>
        <w:t>赛莱麦，这是可以的吗？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一切赞颂，全归真主。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第一：穆斯林在最小的细节中注重教法律例是好事，但更为重要的就是实践他所知道的相关的教法律例，在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尊称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这个问题中必须要提醒一些注意事项，我们在最后回答上面提到的问题；详细说明如下：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1 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尊称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（库尼耶），凡是以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（父亲）或者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温姆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（母亲）开始的名字，都是尊称，它与姓名和外号不同。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2 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尊称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（库尼耶）是表扬和尊重人的名称，与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外号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（莱格布）有所不同，它即表示赞美的意思，也可以表示贬低的意思。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 xml:space="preserve">3 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对犯罪者、异教徒和异端分子可以使用他们的尊称，如果只知道他们的尊称，或者在使用尊称中有益处，或者他们的本名中有违背教法的意思。真主说：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愿艾布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赖海布（火焰之父）两手受伤！他必定受伤。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111:1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伊玛目脑威（愿主怜悯之）说：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对犯罪者、异教徒和异端分子可以使用他们的尊称，如果这些人只以他们的尊称而被人所知，或者担心只提他们的名字会引起是非；真主说：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愿艾布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赖海布（火焰之父）两手受伤！他必定受伤。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111:1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）；艾布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赖海布的名字是阿布杜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欧扎（欧扎神的仆人），有人说：因为艾布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•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赖海布只以这个尊称而被人所知，还有人说：憎恶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提他的名字，是因为它的意思是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欧扎神的仆人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”......</w:t>
      </w:r>
      <w:r>
        <w:rPr>
          <w:rFonts w:ascii="Tahoma" w:hAnsi="Tahoma" w:cs="Tahoma" w:hint="eastAsia"/>
          <w:color w:val="000000" w:themeColor="text1"/>
          <w:sz w:val="36"/>
          <w:lang w:eastAsia="zh-CN"/>
        </w:rPr>
        <w:t xml:space="preserve">    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伊玛目脑威（愿主怜悯之）说：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在圣训中多次提到了艾布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塔里布，他的名字是阿布杜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麦纳夫；在正确的圣训中说：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这是艾布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录阿里的坟墓。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类似的例子数不胜数，这一切都是符合我们提到的条件的；如果不符合上述的条件，只提他的名字就可以了。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《记主词》（第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293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页）。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4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尊称不一定非得使用男孩的名字，也可以是无生物或者动物的名称；无生物的例子如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 xml:space="preserve"> 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图拉布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（土的父亲），动物的例子如：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胡莱赖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（小猫的父亲）；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5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尊称也不一定使用与他有血缘关系的人的名字；比如诚实者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伯克尔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，实际上他没有名叫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伯克尔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孩子；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6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尊称也不一定要使用他的长子的名字，尽管这是最好的也罢；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哈尼（愿主喜悦之）传述：当他与族人的代表团来到真主的使者（愿主福安之）的跟前，真主的使者（愿主福安之）听到他的族人尊称他为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哈克木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，真主的使者（愿主福安之）把他叫来，对他说：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真主是裁决者（哈克木），一切裁决归于真主；你为什么被尊称为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 xml:space="preserve"> 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哈克木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？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他说：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我的族人如果对某件事情发生分歧，他们就来找我，我为他们裁决，结果令双方都满意。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这种做法真好啊！你有几个孩子？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他说：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我的孩子有舒莱哈、穆斯林和阿卜杜拉阿卜杜拉。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他们中最大的孩子是谁？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他说：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是舒莱哈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；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那你就叫艾布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舒莱哈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。《艾布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达伍德圣训实录》（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4955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段）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和《奈萨仪圣训实录》（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5387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段）辑录，谢赫艾利巴尼在《艾布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达伍德圣训实录》中认为这是正确的圣训。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有人向学术研究和教法律例常务委员会的学者们询问：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可以使用小儿子的名字作为某人的尊称吗？因为他的大儿子在很小的时候夭折了。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他们回答：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最好的做法就是使用大儿子的名字作为他的尊称，无论他活着，还是去世了都一样；但如果使用小儿子的名字作为他的尊称，也是可以的，没有任何罪责，无论大儿子还活着，还是去世了都一样。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一切顺利，唯凭真主；愿真主祝福我们的先知穆罕默德、他的家属和圣门弟子，并且使他们平安。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谢赫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阿卜杜勒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阿齐兹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巴兹，谢赫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阿布杜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冉扎格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阿菲夫，谢赫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阿卜杜拉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古吴德。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《学术研究和教法律例常务委员会法太瓦》（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11 / 487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7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女人也可以使用子女的名字作为她的尊称。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伊玛目脑威（愿主怜悯之）说：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论男人和女人可以使用子女的名字作为尊称（某人的父亲或者母亲），须知这一切做法都是可以的，圣门弟子和再传弟子，以及之后的许多先贤以女儿的名字作为尊称，比如奥斯曼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阿番（愿主喜悦之）有三个尊称：艾布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阿穆尔，艾布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阿卜杜拉和艾布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莱拉（女儿的名字），又如艾布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戴尔达伊和他的妻子温姆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戴尔达伊。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《记主词》（第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293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页）。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8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上述的教法律例通用于女人和男人。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9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没有生育孩子的人也可以使用类似的尊称。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阿伊莎（愿主喜悦之）说：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真主的使者啊，除了我之外，所有的人都有尊称（库尼耶）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真主的使者（愿主福安之）说：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你就把你的儿子阿卜杜拉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祖拜尔的名字作为你的尊称。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所以阿伊莎（愿主喜悦之）被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称为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温姆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阿卜杜拉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（阿卜杜拉的母亲），一直到她去世。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艾哈迈德（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43 / 291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）辑录，考证《木斯奈德圣训经》的学者们和谢赫艾利巴尼在《正确的系列圣训》（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132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段）中认为这是正确的圣训。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10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男人或女人在结婚之后，在没有生育孩子之前也可以使用尊称。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 xml:space="preserve">A 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阿卜杜拉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麦斯欧德（愿主喜悦之）传述：真主的使者（愿主福安之）把艾布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阿布杜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拉赫曼作为他的尊称，当时他尚未生育孩子。哈克木（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3 / 353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）和图布拉尼在《开比尔》（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9/ 65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）中辑录，伊本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哈哲尔在《法塔赫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宾勒》（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10 / 583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）中认为这是正确的圣训。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B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布哈里在《单独的礼节》中编辑了一章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论生育孩子之前使用尊称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，通过易卜拉欣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奈赫莱尔传述：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阿卜杜拉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麦斯欧德（愿主喜悦之）把艾里格麦尊称为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舍布利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（幼狮的父亲），当时他尚未生育孩子。谢赫艾利巴尼在《单独的礼节中的正确圣训》（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848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段）中认为这是正确的圣训。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11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也可以对小孩子使用尊称，哪怕断奶之前，或者刚刚出生也罢，无论男孩和女孩都一样。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学者们指出了对小孩子使用尊称的诸多好处，比如可以强化他的人格，避免有人给他起诨名和绰号，乐观的希望小孩子茁壮成长，直到他娶妻生子等。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在先知（愿主福安之）的正确圣训中说明可以对小孩子使用尊称。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艾奈斯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马力克（愿主喜悦之）传述：真主的使者（愿主福安之）是人们中性格最好的。我有一个弟弟叫艾布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吴麦尔，我记得他已断了奶，真主的使者（愿主福安之）只要到乌姆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苏莱姆那里时总是对他说：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吴麦尔啊！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奴爱尔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干什么去了？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奴爱尔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是一只小鸟，艾布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吴麦尔终天逗它玩。真主的使者（愿主福安之）若在我们家中礼拜，他一般都要我们铺上席子，扫一下后再在上面洒上水。然后，他就站起来给我们领拜，我们就站在他的后面跟拜。《布哈里圣训实录》（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6203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段）和《穆斯林圣训实录》（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2150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段）辑录。（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奴爱尔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是像麻雀一样的小鸟，有人说是百灵鸟。）</w:t>
      </w:r>
    </w:p>
    <w:p w:rsidR="00DD1774" w:rsidRPr="00DD1774" w:rsidRDefault="00DD1774" w:rsidP="00443551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布哈里（愿主怜悯之）在其圣训实录中把一章命名为：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论叫孩子时可叫他的尊称；一个人在没有生育孩子之前，亦也可以叫他的尊称。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DD1774" w:rsidRPr="00DD1774" w:rsidRDefault="00DD1774" w:rsidP="00443551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脑威（愿主怜悯之）说：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在这段圣训中有许多裨益，比如对尚未生育孩子的人可以使用尊称，也可以对小孩子使用尊称，这是不是谎言。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《穆斯林圣训实录之解释》（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14 / 129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）。</w:t>
      </w:r>
    </w:p>
    <w:p w:rsidR="00DD1774" w:rsidRPr="00DD1774" w:rsidRDefault="00DD1774" w:rsidP="00443551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在《教法百科全书》（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35 / 170 171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）：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学者们说，人们给小孩子起尊称，就是为了乐观的希望小孩子茁壮成长，直到他娶妻生子，并且避免有人给他起诨名和绰号。</w:t>
      </w:r>
    </w:p>
    <w:p w:rsidR="00DD1774" w:rsidRPr="00DD1774" w:rsidRDefault="00DD1774" w:rsidP="00443551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伊本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阿比丁说：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假如给小孩子起尊称，称之为艾布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伯克尔等；有的人憎恶这种做法，一般的人不憎恶这种做法，因为人们以此表现出他们的乐观。</w:t>
      </w:r>
      <w:r w:rsidRPr="00DD1774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DD1774">
        <w:rPr>
          <w:rFonts w:ascii="Tahoma" w:hAnsi="Tahoma" w:cs="Tahoma"/>
          <w:color w:val="000000" w:themeColor="text1"/>
          <w:sz w:val="36"/>
          <w:lang w:eastAsia="zh-CN"/>
        </w:rPr>
        <w:t>以此可以明确的知道上述问题的答案，它就是允许给小孩子起尊称，即使他们是婴儿也罢，可以给他们起一些适合的尊称，无论是男是女都一样，假如使用一些圣门弟子的名称作为他们的尊称，也是没有任何罪恶的好事情。</w:t>
      </w:r>
    </w:p>
    <w:p w:rsidR="00DD1774" w:rsidRPr="00DD1774" w:rsidRDefault="00DD1774" w:rsidP="00DD1774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</w:rPr>
      </w:pPr>
      <w:r w:rsidRPr="00DD1774">
        <w:rPr>
          <w:rFonts w:ascii="Tahoma" w:hAnsi="Tahoma" w:cs="Tahoma"/>
          <w:color w:val="000000" w:themeColor="text1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85" w:rsidRDefault="003E1F85" w:rsidP="00EB6455">
      <w:r>
        <w:separator/>
      </w:r>
    </w:p>
  </w:endnote>
  <w:endnote w:type="continuationSeparator" w:id="0">
    <w:p w:rsidR="003E1F85" w:rsidRDefault="003E1F8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61509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E1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61509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C0F2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E1F8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85" w:rsidRDefault="003E1F85" w:rsidP="00EB6455">
      <w:r>
        <w:separator/>
      </w:r>
    </w:p>
  </w:footnote>
  <w:footnote w:type="continuationSeparator" w:id="0">
    <w:p w:rsidR="003E1F85" w:rsidRDefault="003E1F8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E1F85"/>
    <w:rsid w:val="00442CC2"/>
    <w:rsid w:val="00443551"/>
    <w:rsid w:val="00462A59"/>
    <w:rsid w:val="00482F6F"/>
    <w:rsid w:val="004E1EA8"/>
    <w:rsid w:val="005056E6"/>
    <w:rsid w:val="005C6719"/>
    <w:rsid w:val="005F220A"/>
    <w:rsid w:val="00615097"/>
    <w:rsid w:val="0061619F"/>
    <w:rsid w:val="00616C3E"/>
    <w:rsid w:val="006412A0"/>
    <w:rsid w:val="00657854"/>
    <w:rsid w:val="0066117B"/>
    <w:rsid w:val="006D5DD9"/>
    <w:rsid w:val="007B587A"/>
    <w:rsid w:val="007F30E6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D1774"/>
    <w:rsid w:val="00DF5A57"/>
    <w:rsid w:val="00E13455"/>
    <w:rsid w:val="00EB6455"/>
    <w:rsid w:val="00EE484A"/>
    <w:rsid w:val="00FC0F2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EA0F57-F0CD-40B5-91BD-61C2F07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1615</Words>
  <Characters>1745</Characters>
  <Application>Microsoft Office Word</Application>
  <DocSecurity>0</DocSecurity>
  <Lines>96</Lines>
  <Paragraphs>49</Paragraphs>
  <ScaleCrop>false</ScaleCrop>
  <Manager/>
  <Company>islamhouse.com</Company>
  <LinksUpToDate>false</LinksUpToDate>
  <CharactersWithSpaces>3311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关于“尊称”（库尼耶）的问题、益处和教法律例_x000d_</dc:title>
  <dc:subject>关于“尊称”（库尼耶）的问题、益处和教法律例_x000d_</dc:subject>
  <dc:creator>伊斯兰问答网站_x000d_</dc:creator>
  <cp:keywords>关于“尊称”（库尼耶）的问题、益处和教法律例_x000d_</cp:keywords>
  <dc:description>关于“尊称”（库尼耶）的问题、益处和教法律例_x000d_</dc:description>
  <cp:lastModifiedBy>elhashemy</cp:lastModifiedBy>
  <cp:revision>3</cp:revision>
  <dcterms:created xsi:type="dcterms:W3CDTF">2015-03-24T12:33:00Z</dcterms:created>
  <dcterms:modified xsi:type="dcterms:W3CDTF">2015-04-20T14:36:00Z</dcterms:modified>
  <cp:category/>
</cp:coreProperties>
</file>