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12602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5A4D8E" w:rsidRDefault="005A4D8E" w:rsidP="00274430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5A4D8E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使用</w:t>
      </w:r>
      <w:r w:rsidRPr="005A4D8E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“</w:t>
      </w:r>
      <w:r w:rsidRPr="005A4D8E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仁慈、迹象、辨别真伪、志向、阐释、敬畏和被真主援助者</w:t>
      </w:r>
      <w:r w:rsidRPr="005A4D8E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”</w:t>
      </w:r>
      <w:r w:rsidRPr="005A4D8E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命名的教法律例</w:t>
      </w:r>
    </w:p>
    <w:p w:rsidR="00EB6455" w:rsidRDefault="00EB6455" w:rsidP="005A4D8E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5A4D8E" w:rsidRPr="005A4D8E" w:rsidRDefault="005A4D8E" w:rsidP="005A4D8E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b w:val="0"/>
          <w:bCs w:val="0"/>
          <w:color w:val="1F497D" w:themeColor="text2"/>
          <w:sz w:val="48"/>
          <w:szCs w:val="48"/>
        </w:rPr>
      </w:pPr>
      <w:r w:rsidRPr="005A4D8E">
        <w:rPr>
          <w:rFonts w:ascii="inherit" w:hAnsi="inherit"/>
          <w:b w:val="0"/>
          <w:bCs w:val="0"/>
          <w:color w:val="1F497D" w:themeColor="text2"/>
          <w:sz w:val="48"/>
          <w:szCs w:val="48"/>
          <w:rtl/>
        </w:rPr>
        <w:t>حكم التسمية بـ برحمة أو آية أو فرقان أو همة أو بيان أو تقى أو مؤيد بالله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5A4D8E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47BC4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47BC4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E47BC4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E47BC4">
      <w:pPr>
        <w:bidi w:val="0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5A4D8E" w:rsidRPr="005A4D8E" w:rsidRDefault="005A4D8E" w:rsidP="005A4D8E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5A4D8E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使用</w:t>
      </w:r>
      <w:r w:rsidRPr="005A4D8E">
        <w:rPr>
          <w:rFonts w:asciiTheme="minorEastAsia" w:eastAsiaTheme="minorEastAsia" w:hAnsiTheme="minorEastAsia"/>
          <w:color w:val="000000" w:themeColor="text1"/>
          <w:sz w:val="36"/>
          <w:szCs w:val="36"/>
        </w:rPr>
        <w:t>“</w:t>
      </w:r>
      <w:r w:rsidRPr="005A4D8E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仁慈、迹象、辨别真伪、志向、阐释、敬畏和被真主援助者</w:t>
      </w:r>
      <w:r w:rsidRPr="005A4D8E">
        <w:rPr>
          <w:rFonts w:asciiTheme="minorEastAsia" w:eastAsiaTheme="minorEastAsia" w:hAnsiTheme="minorEastAsia"/>
          <w:color w:val="000000" w:themeColor="text1"/>
          <w:sz w:val="36"/>
          <w:szCs w:val="36"/>
        </w:rPr>
        <w:t>”</w:t>
      </w:r>
      <w:r w:rsidRPr="005A4D8E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命名的教法律例</w:t>
      </w:r>
    </w:p>
    <w:p w:rsidR="005A4D8E" w:rsidRPr="005A4D8E" w:rsidRDefault="005A4D8E" w:rsidP="005A4D8E">
      <w:pPr>
        <w:shd w:val="clear" w:color="auto" w:fill="FFFFFF"/>
        <w:spacing w:before="327" w:after="327" w:line="327" w:lineRule="atLeast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5A4D8E" w:rsidRDefault="005A4D8E" w:rsidP="005A4D8E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b/>
          <w:bCs/>
          <w:color w:val="FF0000"/>
          <w:sz w:val="36"/>
          <w:szCs w:val="36"/>
        </w:rPr>
        <w:t>问：</w:t>
      </w:r>
      <w:r w:rsidRPr="005A4D8E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为了表示吉利，使用“仁慈、迹象、辨别真伪、</w:t>
      </w:r>
    </w:p>
    <w:p w:rsidR="005A4D8E" w:rsidRDefault="005A4D8E" w:rsidP="005A4D8E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5A4D8E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志向、阐释、敬畏和被真主援助者”命名的教法</w:t>
      </w:r>
    </w:p>
    <w:p w:rsidR="005A4D8E" w:rsidRPr="005A4D8E" w:rsidRDefault="005A4D8E" w:rsidP="005A4D8E">
      <w:pPr>
        <w:pStyle w:val="list-group-item-text"/>
        <w:shd w:val="clear" w:color="auto" w:fill="FFFFFF"/>
        <w:spacing w:before="0" w:beforeAutospacing="0" w:after="0" w:afterAutospacing="0" w:line="480" w:lineRule="auto"/>
        <w:ind w:firstLineChars="200" w:firstLine="723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</w:pPr>
      <w:r w:rsidRPr="005A4D8E">
        <w:rPr>
          <w:rFonts w:asciiTheme="minorEastAsia" w:eastAsiaTheme="minorEastAsia" w:hAnsiTheme="minorEastAsia" w:cs="Tahoma"/>
          <w:b/>
          <w:bCs/>
          <w:color w:val="FF0000"/>
          <w:sz w:val="36"/>
          <w:szCs w:val="36"/>
        </w:rPr>
        <w:t>律例是什么？</w:t>
      </w:r>
    </w:p>
    <w:p w:rsidR="005A4D8E" w:rsidRPr="005A4D8E" w:rsidRDefault="005A4D8E" w:rsidP="005A4D8E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szCs w:val="36"/>
        </w:rPr>
        <w:t>答：</w:t>
      </w:r>
      <w:r w:rsidRPr="005A4D8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一切赞颂，全归真主。</w:t>
      </w:r>
    </w:p>
    <w:p w:rsidR="005A4D8E" w:rsidRPr="005A4D8E" w:rsidRDefault="005A4D8E" w:rsidP="005A4D8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5A4D8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第一：至于“仁慈”（热海麦特），则是吉祥的美名，希望获此名称的人仁慈的对待父母、家庭和民族，并且以此获得真主的仁慈，所以有的学者明文规定应该以此命名，正如在权威学者拜克尔·艾布·宰德（愿主怜悯之）所著的《新生儿命名》（第31页）。</w:t>
      </w:r>
    </w:p>
    <w:p w:rsidR="005A4D8E" w:rsidRPr="005A4D8E" w:rsidRDefault="005A4D8E" w:rsidP="005A4D8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5A4D8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第二：至于“迹象”（阿耶遆），也可以用它命名，毋庸置疑，所有的被造物都是真主的迹象，说明真主的伟大和全能。</w:t>
      </w:r>
    </w:p>
    <w:p w:rsidR="005A4D8E" w:rsidRPr="005A4D8E" w:rsidRDefault="005A4D8E" w:rsidP="005A4D8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5A4D8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第三：至于“辨别真伪”（福尔尕尼），以此命名是教法憎恶的，因为这是《古兰经》当中的一个章节的名称，学者们认为以《古兰经》的名称和章节的名称命名是教法憎恶的行为。</w:t>
      </w:r>
    </w:p>
    <w:p w:rsidR="005A4D8E" w:rsidRPr="005A4D8E" w:rsidRDefault="005A4D8E" w:rsidP="005A4D8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5A4D8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伊本·甘伊姆（愿主怜悯之）说：“禁止的命名包括：以《古兰经》的名称和章节的名称命名，比如塔哈、亚辛、哈·米姆等”。《新生儿指南》（第 127页）</w:t>
      </w:r>
    </w:p>
    <w:p w:rsidR="005A4D8E" w:rsidRPr="005A4D8E" w:rsidRDefault="005A4D8E" w:rsidP="005A4D8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5A4D8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第四：可以使用“志向”（信麦图）命名，其意思是正确的、可以接受的，让人在内心中产生动力以及为了达到目的锲而不舍的凌云壮志。</w:t>
      </w:r>
    </w:p>
    <w:p w:rsidR="005A4D8E" w:rsidRPr="005A4D8E" w:rsidRDefault="005A4D8E" w:rsidP="005A4D8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5A4D8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第五：至于使用“阐释”（百亚尼）命名的法太瓦，当代学者们有两种不同的主张；</w:t>
      </w:r>
    </w:p>
    <w:p w:rsidR="005A4D8E" w:rsidRPr="005A4D8E" w:rsidRDefault="005A4D8E" w:rsidP="005A4D8E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 w:rsidRPr="005A4D8E">
        <w:rPr>
          <w:rFonts w:asciiTheme="minorEastAsia" w:eastAsiaTheme="minorEastAsia" w:hAnsiTheme="minorEastAsia" w:cs="Tahoma"/>
          <w:color w:val="FF0000"/>
          <w:sz w:val="36"/>
          <w:szCs w:val="36"/>
        </w:rPr>
        <w:t>第一种主张：这是憎恶的；</w:t>
      </w:r>
    </w:p>
    <w:p w:rsidR="005A4D8E" w:rsidRPr="005A4D8E" w:rsidRDefault="005A4D8E" w:rsidP="005A4D8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5A4D8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谢赫伊本·欧赛米尼（愿主怜悯之）说：“至于 “阐释”（百亚尼），我认为不能以此命名，也不能以“信仰”（伊玛尼）和“善人”（艾布拉勒）等命名，因为其中有自视清白的嫌疑。”《敞开门扉的聚会》（第16次聚会/ 第26个问题）</w:t>
      </w:r>
    </w:p>
    <w:p w:rsidR="005A4D8E" w:rsidRPr="005A4D8E" w:rsidRDefault="005A4D8E" w:rsidP="005A4D8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5A4D8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谢赫伊本•欧赛米尼（愿主怜悯之）说：“我们认为不能使用“阐释”（百亚尼）命名，因为“百亚尼”是《古兰经》的名称之一。”《敞开门扉的聚会》（第67次聚会/ 第8个问题）</w:t>
      </w:r>
    </w:p>
    <w:p w:rsidR="005A4D8E" w:rsidRPr="005A4D8E" w:rsidRDefault="005A4D8E" w:rsidP="005A4D8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5A4D8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有人向谢赫伊本·哲百莱尼（愿主怜悯之）询问了以下的问题：“一个穆斯林弟兄喜得千金，就把她命名为“百亚尼”，其教法律列是什么？须知这个小</w:t>
      </w:r>
      <w:r w:rsidRPr="005A4D8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女孩已经一岁多了，她的名字已经被正式登记入册了。”</w:t>
      </w:r>
    </w:p>
    <w:p w:rsidR="005A4D8E" w:rsidRPr="005A4D8E" w:rsidRDefault="005A4D8E" w:rsidP="005A4D8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5A4D8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谢赫回答：“我认为应该改变这个名字，我们的一部分谢赫说不应该使用这个名字命名，因为这是《古兰经》的一个名称或者属性，哪怕已经过了一年多，最好改掉这个名字。真主至知！”</w:t>
      </w:r>
    </w:p>
    <w:p w:rsidR="005A4D8E" w:rsidRPr="005A4D8E" w:rsidRDefault="005A4D8E" w:rsidP="005A4D8E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5A4D8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转自谢赫的网站，链接如下：</w:t>
      </w:r>
    </w:p>
    <w:p w:rsidR="005A4D8E" w:rsidRPr="005A4D8E" w:rsidRDefault="00126025" w:rsidP="005A4D8E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hyperlink r:id="rId10" w:history="1">
        <w:r w:rsidR="005A4D8E" w:rsidRPr="005A4D8E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http://ibn-jebreen.com/book.php?cat=6&amp;book=67&amp;page=3778</w:t>
        </w:r>
      </w:hyperlink>
    </w:p>
    <w:p w:rsidR="005A4D8E" w:rsidRPr="005A4D8E" w:rsidRDefault="005A4D8E" w:rsidP="005A4D8E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color w:val="FF0000"/>
          <w:sz w:val="36"/>
          <w:szCs w:val="36"/>
        </w:rPr>
      </w:pPr>
      <w:r w:rsidRPr="005A4D8E">
        <w:rPr>
          <w:rFonts w:asciiTheme="minorEastAsia" w:eastAsiaTheme="minorEastAsia" w:hAnsiTheme="minorEastAsia" w:cs="Tahoma"/>
          <w:color w:val="FF0000"/>
          <w:sz w:val="36"/>
          <w:szCs w:val="36"/>
        </w:rPr>
        <w:t>第二种主张：可以使用这个名字命名。</w:t>
      </w:r>
    </w:p>
    <w:p w:rsidR="005A4D8E" w:rsidRPr="005A4D8E" w:rsidRDefault="005A4D8E" w:rsidP="005A4D8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5A4D8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谢赫拜克尔•艾布•宰德（愿主怜悯之）说：“在我们的这个时代里许多人询问使用“百亚尼”命名的教法律列，有的学者主张这是禁止的，因为它是尊贵的《古兰经》的名称之一，使用真主降示给他的仆人</w:t>
      </w:r>
      <w:r w:rsidRPr="005A4D8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和使者穆罕默德（愿主福安之）的经典的名称给人命名是教法禁止的。</w:t>
      </w:r>
    </w:p>
    <w:p w:rsidR="005A4D8E" w:rsidRPr="005A4D8E" w:rsidRDefault="005A4D8E" w:rsidP="005A4D8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5A4D8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我认为可以使用“百亚尼”给新生儿命名，这是一个共性词，男女通用，与“艾斯玛”和“哈利哲”等一样，因为“百亚尼”这个词不是《古兰经》的名称之一，它只是《古兰经》的伟大属性之一，与“胡达”（引导）一样。</w:t>
      </w:r>
    </w:p>
    <w:p w:rsidR="005A4D8E" w:rsidRPr="005A4D8E" w:rsidRDefault="005A4D8E" w:rsidP="005A4D8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5A4D8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非常有趣的是谢赫萨利赫·本·易卜拉欣·百利赫（卒于伊斯兰历1410年，愿主怜悯之）写了一本大部头著作，分为两册，他把这本书命名为《古兰经名称中的“胡达”和“百亚尼”》假如这两个词是《古兰经》的名称，他一定会以此命名这本书，实际上这两个词是《古兰经》的属性，而不是名称。”《禁戒语字典》（第627页）</w:t>
      </w:r>
    </w:p>
    <w:p w:rsidR="005A4D8E" w:rsidRPr="005A4D8E" w:rsidRDefault="005A4D8E" w:rsidP="005A4D8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5A4D8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lastRenderedPageBreak/>
        <w:t>可以使用这个词命名的主张也许是更正确的，因为这是根本，没有任何证据说明这是禁止的，但是大家公认的美名数不胜数，尤其是在刚开始命名的时候，只要此事大有余地，不必要进入学者们分歧的事情。</w:t>
      </w:r>
    </w:p>
    <w:p w:rsidR="005A4D8E" w:rsidRPr="005A4D8E" w:rsidRDefault="005A4D8E" w:rsidP="005A4D8E">
      <w:pPr>
        <w:pStyle w:val="NormalWeb"/>
        <w:shd w:val="clear" w:color="auto" w:fill="FFFFFF"/>
        <w:spacing w:before="0" w:beforeAutospacing="0" w:after="164" w:afterAutospacing="0" w:line="480" w:lineRule="auto"/>
        <w:ind w:firstLineChars="200" w:firstLine="720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5A4D8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第六：至于“敬畏”和“被真主援助者”，以此命名是教法憎恶的，其中有自视清白的嫌疑，我们已经阐明了使用类似意义的词命名是教法憎恶的，敬请参阅（</w:t>
      </w:r>
      <w:hyperlink r:id="rId11" w:history="1">
        <w:r w:rsidRPr="005A4D8E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101401</w:t>
        </w:r>
      </w:hyperlink>
      <w:r w:rsidRPr="005A4D8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）和（</w:t>
      </w:r>
      <w:hyperlink r:id="rId12" w:history="1">
        <w:r w:rsidRPr="005A4D8E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117474</w:t>
        </w:r>
      </w:hyperlink>
      <w:r w:rsidRPr="005A4D8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）号问题的回答。</w:t>
      </w:r>
    </w:p>
    <w:p w:rsidR="005A4D8E" w:rsidRPr="005A4D8E" w:rsidRDefault="005A4D8E" w:rsidP="005A4D8E">
      <w:pPr>
        <w:pStyle w:val="NormalWeb"/>
        <w:shd w:val="clear" w:color="auto" w:fill="FFFFFF"/>
        <w:spacing w:before="0" w:beforeAutospacing="0" w:after="164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5A4D8E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3"/>
      <w:footerReference w:type="default" r:id="rId14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025" w:rsidRDefault="00126025" w:rsidP="00EB6455">
      <w:r>
        <w:separator/>
      </w:r>
    </w:p>
  </w:endnote>
  <w:endnote w:type="continuationSeparator" w:id="0">
    <w:p w:rsidR="00126025" w:rsidRDefault="00126025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DA38CF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1260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DA38CF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E47BC4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126025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025" w:rsidRDefault="00126025" w:rsidP="00EB6455">
      <w:r>
        <w:separator/>
      </w:r>
    </w:p>
  </w:footnote>
  <w:footnote w:type="continuationSeparator" w:id="0">
    <w:p w:rsidR="00126025" w:rsidRDefault="00126025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26025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A4D8E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94C1B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A38CF"/>
    <w:rsid w:val="00DB44B1"/>
    <w:rsid w:val="00DC4991"/>
    <w:rsid w:val="00DC54D7"/>
    <w:rsid w:val="00DF5A57"/>
    <w:rsid w:val="00E13455"/>
    <w:rsid w:val="00E47BC4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544DD0-2DFC-4F78-BCA9-79F57478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4D8E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5A4D8E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5A4D8E"/>
    <w:pPr>
      <w:bidi w:val="0"/>
      <w:spacing w:before="100" w:beforeAutospacing="1" w:after="100" w:afterAutospacing="1"/>
    </w:pPr>
    <w:rPr>
      <w:rFonts w:ascii="SimSun" w:hAnsi="SimSun" w:cs="SimSun"/>
      <w:color w:val="auto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islamqa.info/zh/11747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101401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ibn-jebreen.com/book.php?cat=6&amp;book=67&amp;page=3778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966</Words>
  <Characters>1112</Characters>
  <Application>Microsoft Office Word</Application>
  <DocSecurity>0</DocSecurity>
  <Lines>69</Lines>
  <Paragraphs>41</Paragraphs>
  <ScaleCrop>false</ScaleCrop>
  <Manager/>
  <Company>islamhouse.com</Company>
  <LinksUpToDate>false</LinksUpToDate>
  <CharactersWithSpaces>2037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使用“仁慈、迹象、辨别真伪、志向、阐释、敬畏和被真主援助者”命名的教法律例_x000d_</dc:title>
  <dc:subject>使用“仁慈、迹象、辨别真伪、志向、阐释、敬畏和被真主援助者”命名的教法律例_x000d_</dc:subject>
  <dc:creator>伊斯兰问答网站_x000d_</dc:creator>
  <cp:keywords>使用“仁慈、迹象、辨别真伪、志向、阐释、敬畏和被真主援助者”命名的教法律例_x000d_</cp:keywords>
  <dc:description>使用“仁慈、迹象、辨别真伪、志向、阐释、敬畏和被真主援助者”命名的教法律例_x000d_</dc:description>
  <cp:lastModifiedBy>elhashemy</cp:lastModifiedBy>
  <cp:revision>3</cp:revision>
  <dcterms:created xsi:type="dcterms:W3CDTF">2015-03-21T15:19:00Z</dcterms:created>
  <dcterms:modified xsi:type="dcterms:W3CDTF">2015-04-19T18:45:00Z</dcterms:modified>
  <cp:category/>
</cp:coreProperties>
</file>