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431242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AA7532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AA7532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自己学习《古兰经》而没有给人传授《古兰经》的教法律例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AA7532" w:rsidRPr="00AA7532" w:rsidRDefault="00AA7532" w:rsidP="00AA7532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AA7532">
        <w:rPr>
          <w:rFonts w:ascii="inherit" w:hAnsi="inherit"/>
          <w:color w:val="1F497D" w:themeColor="text2"/>
          <w:sz w:val="48"/>
          <w:szCs w:val="48"/>
          <w:rtl/>
        </w:rPr>
        <w:t>آداب حملة القرآن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056920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056920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056920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056920">
      <w:pPr>
        <w:bidi w:val="0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AA7532" w:rsidRPr="00AA7532" w:rsidRDefault="00AA7532" w:rsidP="00AA7532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自己学习《古兰经》而没有给人传授《古兰经》的教法律例</w:t>
      </w:r>
    </w:p>
    <w:p w:rsidR="00AA7532" w:rsidRPr="00AA7532" w:rsidRDefault="00AA7532" w:rsidP="00AA7532">
      <w:pPr>
        <w:shd w:val="clear" w:color="auto" w:fill="FFFFFF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AA7532" w:rsidRDefault="00AA7532" w:rsidP="00AA7532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SimSun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SimSun" w:hint="eastAsia"/>
          <w:b/>
          <w:bCs/>
          <w:color w:val="FF0000"/>
          <w:sz w:val="36"/>
          <w:szCs w:val="36"/>
        </w:rPr>
        <w:t>问：</w:t>
      </w:r>
      <w:r w:rsidRPr="00AA7532">
        <w:rPr>
          <w:rFonts w:asciiTheme="minorEastAsia" w:eastAsiaTheme="minorEastAsia" w:hAnsiTheme="minorEastAsia" w:cs="SimSun" w:hint="eastAsia"/>
          <w:b/>
          <w:bCs/>
          <w:color w:val="FF0000"/>
          <w:sz w:val="36"/>
          <w:szCs w:val="36"/>
        </w:rPr>
        <w:t>我在</w:t>
      </w:r>
      <w:r w:rsidRPr="00AA7532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8</w:t>
      </w:r>
      <w:r w:rsidRPr="00AA7532">
        <w:rPr>
          <w:rFonts w:asciiTheme="minorEastAsia" w:eastAsiaTheme="minorEastAsia" w:hAnsiTheme="minorEastAsia" w:cs="SimSun" w:hint="eastAsia"/>
          <w:b/>
          <w:bCs/>
          <w:color w:val="FF0000"/>
          <w:sz w:val="36"/>
          <w:szCs w:val="36"/>
        </w:rPr>
        <w:t>年就已经通背了《古兰经》，但我没有给</w:t>
      </w:r>
    </w:p>
    <w:p w:rsidR="00AA7532" w:rsidRDefault="00AA7532" w:rsidP="00AA7532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Theme="minorEastAsia" w:eastAsiaTheme="minorEastAsia" w:hAnsiTheme="minorEastAsia" w:cs="SimSun"/>
          <w:b/>
          <w:bCs/>
          <w:color w:val="FF0000"/>
          <w:sz w:val="36"/>
          <w:szCs w:val="36"/>
        </w:rPr>
      </w:pPr>
      <w:r w:rsidRPr="00AA7532">
        <w:rPr>
          <w:rFonts w:asciiTheme="minorEastAsia" w:eastAsiaTheme="minorEastAsia" w:hAnsiTheme="minorEastAsia" w:cs="SimSun" w:hint="eastAsia"/>
          <w:b/>
          <w:bCs/>
          <w:color w:val="FF0000"/>
          <w:sz w:val="36"/>
          <w:szCs w:val="36"/>
        </w:rPr>
        <w:t>人传授《古兰经》，因为我没有发现有人叫我给</w:t>
      </w:r>
    </w:p>
    <w:p w:rsidR="00AA7532" w:rsidRDefault="00AA7532" w:rsidP="00AA7532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Theme="minorEastAsia" w:eastAsiaTheme="minorEastAsia" w:hAnsiTheme="minorEastAsia" w:cs="SimSun"/>
          <w:b/>
          <w:bCs/>
          <w:color w:val="FF0000"/>
          <w:sz w:val="36"/>
          <w:szCs w:val="36"/>
        </w:rPr>
      </w:pPr>
      <w:r w:rsidRPr="00AA7532">
        <w:rPr>
          <w:rFonts w:asciiTheme="minorEastAsia" w:eastAsiaTheme="minorEastAsia" w:hAnsiTheme="minorEastAsia" w:cs="SimSun" w:hint="eastAsia"/>
          <w:b/>
          <w:bCs/>
          <w:color w:val="FF0000"/>
          <w:sz w:val="36"/>
          <w:szCs w:val="36"/>
        </w:rPr>
        <w:t>他们传授《古兰经》，我对此要肩负罪责吗？通</w:t>
      </w:r>
    </w:p>
    <w:p w:rsidR="00AA7532" w:rsidRPr="00AA7532" w:rsidRDefault="00AA7532" w:rsidP="00AA7532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AA7532">
        <w:rPr>
          <w:rFonts w:asciiTheme="minorEastAsia" w:eastAsiaTheme="minorEastAsia" w:hAnsiTheme="minorEastAsia" w:cs="SimSun" w:hint="eastAsia"/>
          <w:b/>
          <w:bCs/>
          <w:color w:val="FF0000"/>
          <w:sz w:val="36"/>
          <w:szCs w:val="36"/>
        </w:rPr>
        <w:t>背《古兰经》的哈菲兹的义务是什么？</w:t>
      </w:r>
    </w:p>
    <w:p w:rsidR="00AA7532" w:rsidRPr="00AA7532" w:rsidRDefault="00AA7532" w:rsidP="00AA753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答：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一切赞颂，全归真主。</w:t>
      </w:r>
    </w:p>
    <w:p w:rsidR="00AA7532" w:rsidRPr="00AA7532" w:rsidRDefault="00AA7532" w:rsidP="00AA753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第一：学习和教授《古兰经》是最崇高的、最优越的善功之一，因为先知（愿主福安之）说：</w:t>
      </w: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你们当中最优秀的人就是学习和教授《古兰经》的人。</w:t>
      </w: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《布哈里圣训实录》（</w:t>
      </w: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5027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段）辑录。</w:t>
      </w:r>
    </w:p>
    <w:p w:rsidR="00AA7532" w:rsidRPr="00AA7532" w:rsidRDefault="00AA7532" w:rsidP="00AA7532">
      <w:pPr>
        <w:pStyle w:val="NormalWeb"/>
        <w:shd w:val="clear" w:color="auto" w:fill="FFFFFF"/>
        <w:spacing w:before="0" w:beforeAutospacing="0" w:after="131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艾布</w:t>
      </w: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乌玛麦</w:t>
      </w: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巴希理（愿主喜悦之）传述：真主的使者（愿主福安之）说：</w:t>
      </w: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学者优越于修士，犹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lastRenderedPageBreak/>
        <w:t>如我优越于你们当中最低的人一样。的确，真主和他的众天使、诸天和大地的居民，甚至洞穴里的蚁群以及水中的鱼类，都祝福给人们教授幸福的老师。</w:t>
      </w: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《提尔密集圣训实录》（</w:t>
      </w: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2685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段）辑录，谢赫艾利巴尼在《提尔密集圣训实录》中认为这是正确的圣训。</w:t>
      </w:r>
    </w:p>
    <w:p w:rsidR="00AA7532" w:rsidRPr="00AA7532" w:rsidRDefault="00AA7532" w:rsidP="00AA753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毋庸置疑，给人们教授《古兰经》的老师就是给他们教授幸福，而且为他们打开了最大的幸福之门。</w:t>
      </w:r>
    </w:p>
    <w:p w:rsidR="00AA7532" w:rsidRPr="00AA7532" w:rsidRDefault="00AA7532" w:rsidP="00AA753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第二：教授《古兰经》是大众主命，如果在你们的地方有人教授《古兰经》，那么你没有罪，但是你与莫大的福分失之交臂。</w:t>
      </w:r>
    </w:p>
    <w:p w:rsidR="00AA7532" w:rsidRPr="00AA7532" w:rsidRDefault="00AA7532" w:rsidP="00AA7532">
      <w:pPr>
        <w:pStyle w:val="NormalWeb"/>
        <w:shd w:val="clear" w:color="auto" w:fill="FFFFFF"/>
        <w:spacing w:before="0" w:beforeAutospacing="0" w:after="131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如果你们那里只有你可以给他们教授《古兰经》，那么你必须要教他们，如果你没有这样做，你必须要忏悔。</w:t>
      </w:r>
    </w:p>
    <w:p w:rsidR="00AA7532" w:rsidRPr="00AA7532" w:rsidRDefault="00AA7532" w:rsidP="00AA7532">
      <w:pPr>
        <w:pStyle w:val="NormalWeb"/>
        <w:shd w:val="clear" w:color="auto" w:fill="FFFFFF"/>
        <w:spacing w:before="0" w:beforeAutospacing="0" w:after="131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伊玛目脑威（愿主怜悯之）说：</w:t>
      </w: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教授学生是大众主命，只要有某一个人适合教学，只要有一伙人可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lastRenderedPageBreak/>
        <w:t>以学习：大家都没有教学，那么大家都有罪，如果一部分人教学，剩余的人免除罪责；如果向其中的一人要求教学，他拒绝了，就表现出两个方面：他没有罪；如果他没有合法的理由，对他而言这是教法憎恶的行为。</w:t>
      </w: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《阐明通背古兰经的哈菲兹的礼仪》（第</w:t>
      </w: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41-42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）。</w:t>
      </w:r>
    </w:p>
    <w:p w:rsidR="00AA7532" w:rsidRPr="00AA7532" w:rsidRDefault="00AA7532" w:rsidP="00AA7532">
      <w:pPr>
        <w:pStyle w:val="NormalWeb"/>
        <w:shd w:val="clear" w:color="auto" w:fill="FFFFFF"/>
        <w:spacing w:before="0" w:beforeAutospacing="0" w:after="131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如果您有兴趣获得这个领域的幸福，不要坐等别人来向你学习，你应该主动到他们跟前，号召他们来学习和背记《古兰经》，鼓励他们学习，阐明学习的优越性和荣耀，这个结果对你和他们来说是双赢，有助于你熟悉《古兰经》，以免遗忘，如果你只找到了一些小孩子，你可以寻找清真寺里的一个《古兰经》学习班，然后加入他们的行列。</w:t>
      </w:r>
    </w:p>
    <w:p w:rsidR="00AA7532" w:rsidRPr="00AA7532" w:rsidRDefault="00AA7532" w:rsidP="00AA753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第三：通背《古兰经》的哈菲兹应该与众不同，独树一帜，谁如果获得了真主赐予的这个恩典，必须要出类拔萃，力争上游，否则他和其他人之间没有任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lastRenderedPageBreak/>
        <w:t>何区别，无分彼此；我们在此列举了通背《古兰经》的哈菲兹应该具备的道德礼仪，如下所示：</w:t>
      </w:r>
    </w:p>
    <w:p w:rsidR="00AA7532" w:rsidRPr="00AA7532" w:rsidRDefault="00AA7532" w:rsidP="00AA753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* 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在背记、诵读和教授《古兰经》的时候虔诚敬意，一心只为真主；</w:t>
      </w:r>
    </w:p>
    <w:p w:rsidR="00AA7532" w:rsidRPr="00AA7532" w:rsidRDefault="00AA7532" w:rsidP="00AA753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* 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保证按时复习《古兰经》，以免忘记《古兰经》或者其中的一部分章节；</w:t>
      </w:r>
    </w:p>
    <w:p w:rsidR="00AA7532" w:rsidRPr="00AA7532" w:rsidRDefault="00AA7532" w:rsidP="00AA753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* 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不能藉此获取现世的荣华富贵、金钱、权利和名誉，不能为了出人头地，独占鳌头，或者获取人们的赞美和沽名钓誉；</w:t>
      </w:r>
    </w:p>
    <w:p w:rsidR="00AA7532" w:rsidRPr="00AA7532" w:rsidRDefault="00AA7532" w:rsidP="00AA753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* 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尽量的通过《古兰经》陶冶情操，仿效先知（愿主福安之）；</w:t>
      </w:r>
    </w:p>
    <w:p w:rsidR="00AA7532" w:rsidRPr="00AA7532" w:rsidRDefault="00AA7532" w:rsidP="00AA753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* 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积极的给人教授《古兰经》，呼吁大家学习和背记《古兰经》，并指导他们具备《古兰经》倡导的道德和礼仪；</w:t>
      </w:r>
    </w:p>
    <w:p w:rsidR="00AA7532" w:rsidRPr="00AA7532" w:rsidRDefault="00AA7532" w:rsidP="00AA753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 xml:space="preserve">* 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欢迎前来学习《古兰经》的人，和蔼可亲，使之如沐春风；</w:t>
      </w:r>
    </w:p>
    <w:p w:rsidR="00AA7532" w:rsidRPr="00AA7532" w:rsidRDefault="00AA7532" w:rsidP="00AA753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* 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实践《古兰经》的教导，不违背《古兰经》的教法律例，不要成为背记了《古兰经》的文字，而荒废了《古兰经》的精神的那种人，先知（愿主福安之）说：</w:t>
      </w: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《古兰经》是有利于你的证据，或者是不利于你的佐证。</w:t>
      </w: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《穆斯林圣训实录》（</w:t>
      </w: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223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段）辑录。</w:t>
      </w:r>
    </w:p>
    <w:p w:rsidR="00AA7532" w:rsidRPr="00AA7532" w:rsidRDefault="00AA7532" w:rsidP="00AA7532">
      <w:pPr>
        <w:pStyle w:val="NormalWeb"/>
        <w:shd w:val="clear" w:color="auto" w:fill="FFFFFF"/>
        <w:spacing w:before="0" w:beforeAutospacing="0" w:after="131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在伊本</w:t>
      </w: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麦斯欧德传述的圣训中说：</w:t>
      </w: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我们当中一个人如果学习了</w:t>
      </w: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10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节经文，他不敢贪多，除非理解了这些经文的意思，然后进行实践。</w:t>
      </w: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《泰百利经注》（</w:t>
      </w: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 / 80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）。</w:t>
      </w:r>
    </w:p>
    <w:p w:rsidR="00AA7532" w:rsidRPr="00AA7532" w:rsidRDefault="00AA7532" w:rsidP="00AA7532">
      <w:pPr>
        <w:pStyle w:val="NormalWeb"/>
        <w:shd w:val="clear" w:color="auto" w:fill="FFFFFF"/>
        <w:spacing w:before="0" w:beforeAutospacing="0" w:after="131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艾布</w:t>
      </w: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阿卜杜</w:t>
      </w: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拉哈曼</w:t>
      </w: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赛里米说：</w:t>
      </w: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给我们教授《古兰经》的老师告诉我们：他们向先知（愿主福安之）学习《古兰经》，如果他们学会了</w:t>
      </w: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10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节经文，不敢学习新的经文，除非实践了这些经文的意思。所以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lastRenderedPageBreak/>
        <w:t>我们学习《古兰经》，同时实践《古兰经》。</w:t>
      </w: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《泰百利经注》（</w:t>
      </w: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 / 80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）。</w:t>
      </w:r>
    </w:p>
    <w:p w:rsidR="00AA7532" w:rsidRPr="00AA7532" w:rsidRDefault="00AA7532" w:rsidP="00AA753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* 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哈菲兹的夜晚应该与众不同，尽量的履行夜间拜，诵读《古兰经》，因为先贤当中的哈菲兹都是长期履行夜间拜的人，并且在黎明时分与真主密谈。</w:t>
      </w:r>
    </w:p>
    <w:p w:rsidR="00AA7532" w:rsidRPr="00AA7532" w:rsidRDefault="00AA7532" w:rsidP="00AA7532">
      <w:pPr>
        <w:pStyle w:val="NormalWeb"/>
        <w:shd w:val="clear" w:color="auto" w:fill="FFFFFF"/>
        <w:spacing w:before="0" w:beforeAutospacing="0" w:after="131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我们建议你珍藏非常重要的两本著作：第一本就是伊玛目阿吉尔（愿主怜悯之）所著的《通背古兰经的哈菲兹的道德素养》，第二本就是伊玛目脑威（愿主怜悯之）所著的《阐明通背古兰经的哈菲兹的礼仪》，你一定要仔细的阅读这两本著作，肯定会受益匪浅。</w:t>
      </w:r>
    </w:p>
    <w:p w:rsidR="00AA7532" w:rsidRPr="00AA7532" w:rsidRDefault="00AA7532" w:rsidP="00AA753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欲了解更多内容，敬请参阅（</w:t>
      </w:r>
      <w:hyperlink r:id="rId10" w:history="1">
        <w:r w:rsidRPr="00AA7532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127146</w:t>
        </w:r>
      </w:hyperlink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）号问题的回答。</w:t>
      </w:r>
    </w:p>
    <w:p w:rsidR="00AA7532" w:rsidRPr="00AA7532" w:rsidRDefault="00AA7532" w:rsidP="00AA7532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AA7532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 w:rsidRPr="00AA7532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242" w:rsidRDefault="00431242" w:rsidP="00EB6455">
      <w:r>
        <w:separator/>
      </w:r>
    </w:p>
  </w:endnote>
  <w:endnote w:type="continuationSeparator" w:id="0">
    <w:p w:rsidR="00431242" w:rsidRDefault="00431242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9E2513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4312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9E2513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056920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431242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242" w:rsidRDefault="00431242" w:rsidP="00EB6455">
      <w:r>
        <w:separator/>
      </w:r>
    </w:p>
  </w:footnote>
  <w:footnote w:type="continuationSeparator" w:id="0">
    <w:p w:rsidR="00431242" w:rsidRDefault="00431242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56920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31242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9E2513"/>
    <w:rsid w:val="00A11098"/>
    <w:rsid w:val="00A2494F"/>
    <w:rsid w:val="00A3521C"/>
    <w:rsid w:val="00A60587"/>
    <w:rsid w:val="00AA7532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A3FCD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CA92FD-9B4F-422A-879F-3F3558EC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7532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AA7532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AA7532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islamqa.info/zh/127146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994</Words>
  <Characters>1075</Characters>
  <Application>Microsoft Office Word</Application>
  <DocSecurity>0</DocSecurity>
  <Lines>67</Lines>
  <Paragraphs>41</Paragraphs>
  <ScaleCrop>false</ScaleCrop>
  <Manager/>
  <Company>islamhouse.com</Company>
  <LinksUpToDate>false</LinksUpToDate>
  <CharactersWithSpaces>2028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自己学习《古兰经》而没有给人传授《古兰经》的教法律例_x000d_</dc:title>
  <dc:subject>自己学习《古兰经》而没有给人传授《古兰经》的教法律例_x000d_</dc:subject>
  <dc:creator>伊斯兰问答网站_x000d_</dc:creator>
  <cp:keywords>自己学习《古兰经》而没有给人传授《古兰经》的教法律例_x000d_</cp:keywords>
  <dc:description>自己学习《古兰经》而没有给人传授《古兰经》的教法律例_x000d_</dc:description>
  <cp:lastModifiedBy>elhashemy</cp:lastModifiedBy>
  <cp:revision>3</cp:revision>
  <dcterms:created xsi:type="dcterms:W3CDTF">2015-03-02T23:39:00Z</dcterms:created>
  <dcterms:modified xsi:type="dcterms:W3CDTF">2015-04-18T19:38:00Z</dcterms:modified>
  <cp:category/>
</cp:coreProperties>
</file>