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493E0D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Pr="005877E4" w:rsidRDefault="005877E4" w:rsidP="007B587A">
      <w:pPr>
        <w:bidi w:val="0"/>
        <w:spacing w:beforeLines="50" w:before="120"/>
        <w:jc w:val="center"/>
        <w:rPr>
          <w:rFonts w:ascii="SimSun" w:eastAsiaTheme="minorEastAsia" w:hAnsi="SimSun" w:cs="SimSun"/>
          <w:b/>
          <w:bCs/>
          <w:color w:val="1F497D" w:themeColor="text2"/>
          <w:sz w:val="48"/>
          <w:szCs w:val="48"/>
          <w:lang w:eastAsia="zh-CN"/>
        </w:rPr>
      </w:pPr>
      <w:r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丈夫有婚外情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877E4" w:rsidRPr="005877E4" w:rsidRDefault="005877E4" w:rsidP="005877E4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5877E4">
        <w:rPr>
          <w:rFonts w:ascii="inherit" w:hAnsi="inherit"/>
          <w:color w:val="1F497D" w:themeColor="text2"/>
          <w:sz w:val="48"/>
          <w:szCs w:val="48"/>
          <w:rtl/>
        </w:rPr>
        <w:t>زوجها على علاقة بغيرها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D6087F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D6087F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D6087F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5877E4" w:rsidRPr="005877E4" w:rsidRDefault="005877E4" w:rsidP="005877E4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2"/>
          <w:szCs w:val="32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2"/>
          <w:szCs w:val="32"/>
        </w:rPr>
        <w:t>丈夫有婚外情</w:t>
      </w:r>
      <w:r w:rsidRPr="005877E4">
        <w:rPr>
          <w:rFonts w:asciiTheme="minorEastAsia" w:eastAsiaTheme="minorEastAsia" w:hAnsiTheme="minorEastAsia" w:cs="SimSun"/>
          <w:b/>
          <w:bCs/>
          <w:color w:val="000000" w:themeColor="text1"/>
          <w:sz w:val="32"/>
          <w:szCs w:val="32"/>
        </w:rPr>
        <w:t>。</w:t>
      </w:r>
    </w:p>
    <w:p w:rsidR="005877E4" w:rsidRPr="005877E4" w:rsidRDefault="005877E4" w:rsidP="005877E4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</w:rPr>
      </w:pPr>
    </w:p>
    <w:p w:rsidR="005877E4" w:rsidRDefault="005877E4" w:rsidP="005877E4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问：</w:t>
      </w: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在十年恩爱的婚姻生活，膝下已有四个子女以后，我的</w:t>
      </w:r>
    </w:p>
    <w:p w:rsid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丈夫爱上了一个通过互联网结识的女人，她真是人类中</w:t>
      </w:r>
    </w:p>
    <w:p w:rsid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的恶魔，她改变了我们的生活，他对她象仆人样的惟命</w:t>
      </w:r>
    </w:p>
    <w:p w:rsid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是从，他把我和孩子们的生活转向火狱，他拒绝悔过，</w:t>
      </w:r>
    </w:p>
    <w:p w:rsid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他还尚未与她结婚，因她不想结婚。我已经两次被休，</w:t>
      </w:r>
    </w:p>
    <w:p w:rsid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只还剩一次就正式离婚了，我现在和他一起生活，而他</w:t>
      </w:r>
    </w:p>
    <w:p w:rsid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却和另外一个人生活，甚至在家里，当着我的面，毫不</w:t>
      </w:r>
    </w:p>
    <w:p w:rsid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顾忌我的感受，肆无忌惮的用手机、互联网联络，我感</w:t>
      </w:r>
    </w:p>
    <w:p w:rsid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到象有火在烧灼我，我只有趋向于真主，向他倾诉我的</w:t>
      </w:r>
    </w:p>
    <w:p w:rsid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伤心和悲哀。两年来，我在吞食着忍耐的苦水，而他们</w:t>
      </w:r>
    </w:p>
    <w:p w:rsid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两个则生活在爱悦和得意之中，就像他说的，也是我亲</w:t>
      </w:r>
    </w:p>
    <w:p w:rsid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眼所见的，他们俩会长久吗，我就这样生活在惩罚中</w:t>
      </w:r>
    </w:p>
    <w:p w:rsid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吗</w:t>
      </w:r>
      <w:r w:rsidRPr="005877E4">
        <w:rPr>
          <w:rFonts w:asciiTheme="minorEastAsia" w:eastAsiaTheme="minorEastAsia" w:hAnsiTheme="minorEastAsia" w:cs="Tahoma"/>
          <w:b/>
          <w:bCs/>
          <w:color w:val="FF0000"/>
          <w:sz w:val="32"/>
          <w:szCs w:val="32"/>
          <w:lang w:eastAsia="zh-CN"/>
        </w:rPr>
        <w:t>…</w:t>
      </w: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我祈求伟大的真主恕饶，我日夜为她祈求灾祸，但</w:t>
      </w:r>
    </w:p>
    <w:p w:rsid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lastRenderedPageBreak/>
        <w:t>我发现她身边什么也没有发生，坚如磐石一般，我生活</w:t>
      </w:r>
    </w:p>
    <w:p w:rsid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在丈夫的不公当中，他对另一个女人的爱表现在我的面</w:t>
      </w:r>
    </w:p>
    <w:p w:rsid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前，我觉得我的人格丧失，一切都在毁坏，失去了对一</w:t>
      </w:r>
    </w:p>
    <w:p w:rsid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切的信任，我该怎么做呢？请为我祈求真主使我脱离困</w:t>
      </w:r>
    </w:p>
    <w:p w:rsid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境，并坚定我的信仰，从他俩的暴虐上保护我</w:t>
      </w:r>
      <w:r w:rsidRPr="005877E4">
        <w:rPr>
          <w:rFonts w:asciiTheme="minorEastAsia" w:eastAsiaTheme="minorEastAsia" w:hAnsiTheme="minorEastAsia" w:cs="Tahoma"/>
          <w:b/>
          <w:bCs/>
          <w:color w:val="FF0000"/>
          <w:sz w:val="32"/>
          <w:szCs w:val="32"/>
          <w:lang w:eastAsia="zh-CN"/>
        </w:rPr>
        <w:t>…</w:t>
      </w: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主啊，</w:t>
      </w:r>
    </w:p>
    <w:p w:rsidR="005877E4" w:rsidRPr="005877E4" w:rsidRDefault="005877E4" w:rsidP="005877E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Tahoma"/>
          <w:b/>
          <w:bCs/>
          <w:color w:val="FF0000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求你接受我的祈祷。</w:t>
      </w:r>
    </w:p>
    <w:p w:rsidR="005877E4" w:rsidRPr="005877E4" w:rsidRDefault="005877E4" w:rsidP="005877E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答：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一切赞颂全归真主。</w:t>
      </w:r>
    </w:p>
    <w:p w:rsidR="005877E4" w:rsidRPr="005877E4" w:rsidRDefault="005877E4" w:rsidP="005877E4">
      <w:pPr>
        <w:shd w:val="clear" w:color="auto" w:fill="FFFFFF"/>
        <w:bidi w:val="0"/>
        <w:spacing w:after="131" w:line="480" w:lineRule="auto"/>
        <w:ind w:firstLineChars="200" w:firstLine="640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我们祈求真主消除你的忧伤和苦闷，并增强你的信仰。</w:t>
      </w:r>
    </w:p>
    <w:p w:rsidR="005877E4" w:rsidRPr="005877E4" w:rsidRDefault="005877E4" w:rsidP="005877E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至于你讲述的你的丈夫的情况，那是不被真主、与他的使者（真主的称赞、祝福与安宁属于他）以及信士们喜悦的丑恶罪行。</w:t>
      </w:r>
    </w:p>
    <w:p w:rsidR="005877E4" w:rsidRPr="005877E4" w:rsidRDefault="005877E4" w:rsidP="005877E4">
      <w:pPr>
        <w:shd w:val="clear" w:color="auto" w:fill="FFFFFF"/>
        <w:bidi w:val="0"/>
        <w:spacing w:after="131" w:line="480" w:lineRule="auto"/>
        <w:ind w:firstLineChars="200" w:firstLine="640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异性之间的暧昧关系是不允许的，是明显的非法事物，无论是通过互联网，还是电话或其它工</w:t>
      </w:r>
      <w:r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具，这些方式会进一步发展到约会、见面和荒淫的丑事，这件事的本身就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是毁灭。</w:t>
      </w:r>
    </w:p>
    <w:p w:rsidR="005877E4" w:rsidRPr="005877E4" w:rsidRDefault="005877E4" w:rsidP="005877E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你的丈夫若不是生活在昏醉中，他便会感觉到痛苦、可怕和黑暗，这些事情对于一个犯罪的，且沉醉在罪恶中的人来说，是很难摆脱的。</w:t>
      </w:r>
    </w:p>
    <w:p w:rsidR="005877E4" w:rsidRPr="005877E4" w:rsidRDefault="005877E4" w:rsidP="005877E4">
      <w:pPr>
        <w:shd w:val="clear" w:color="auto" w:fill="FFFFFF"/>
        <w:bidi w:val="0"/>
        <w:spacing w:after="131" w:line="480" w:lineRule="auto"/>
        <w:ind w:firstLineChars="200" w:firstLine="640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lastRenderedPageBreak/>
        <w:t>你不要相信他生活在享乐和得意中，那只是昏醉、疏忽和一道与真主之间的屏障，就像真主描述犯罪的人们所说的：（指你的寿命发誓，他们必将彷徨于自己的癫狂之中。）古兰经</w:t>
      </w:r>
      <w:r w:rsidRPr="005877E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 xml:space="preserve"> 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石谷章</w:t>
      </w:r>
      <w:r w:rsidRPr="005877E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72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节。</w:t>
      </w:r>
    </w:p>
    <w:p w:rsidR="005877E4" w:rsidRPr="005877E4" w:rsidRDefault="005877E4" w:rsidP="005877E4">
      <w:pPr>
        <w:shd w:val="clear" w:color="auto" w:fill="FFFFFF"/>
        <w:bidi w:val="0"/>
        <w:spacing w:after="131" w:line="480" w:lineRule="auto"/>
        <w:ind w:firstLineChars="200" w:firstLine="640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最丑恶的罪行就是张扬自己的罪恶，并以其为荣，对于等待着他的惩罚毫不在乎，因此，圣人（真主的称赞、祝福与安宁属于他）说：</w:t>
      </w:r>
      <w:r w:rsidRPr="005877E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“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所有我的教民都能得到饶恕，只有那些张扬罪恶的人，即一个人夜晚干了一件罪恶，真主已经替他遮掩，但他早上却对人说：昨晚我做这样，这样。他过夜时，真主已为他掩盖了他的事务，但他早上却把真主为他所掩盖的事务公布于众。</w:t>
      </w:r>
      <w:r w:rsidRPr="005877E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”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布哈里圣训集（</w:t>
      </w:r>
      <w:r w:rsidRPr="005877E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6069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）。</w:t>
      </w:r>
    </w:p>
    <w:p w:rsidR="005877E4" w:rsidRPr="005877E4" w:rsidRDefault="005877E4" w:rsidP="005877E4">
      <w:pPr>
        <w:shd w:val="clear" w:color="auto" w:fill="FFFFFF"/>
        <w:bidi w:val="0"/>
        <w:spacing w:after="131" w:line="480" w:lineRule="auto"/>
        <w:ind w:firstLineChars="200" w:firstLine="640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你应该感谢真主从这些灾祸上使你得到保护、得以纯洁。</w:t>
      </w:r>
    </w:p>
    <w:p w:rsidR="005877E4" w:rsidRPr="005877E4" w:rsidRDefault="005877E4" w:rsidP="005877E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圣人（真主的称赞、祝福与安宁属于他）说：</w:t>
      </w:r>
      <w:r w:rsidRPr="005877E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“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谁见到灾祸，就当说：</w:t>
      </w:r>
      <w:r w:rsidRPr="005877E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‘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一切赞颂全归真主，是他护佑了我免受你的磨难，他使我优越于很多被造物。</w:t>
      </w:r>
      <w:r w:rsidRPr="005877E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’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这样，他就不会遭到这个灾祸的伤害。</w:t>
      </w:r>
      <w:r w:rsidRPr="005877E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”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替勒密吉圣训集（</w:t>
      </w:r>
      <w:r w:rsidRPr="005877E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3432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），伊本玛哲圣训集（</w:t>
      </w:r>
      <w:r w:rsidRPr="005877E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3892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），艾勒巴尼将其收录在《替勒密吉圣训集中之可靠圣训》中。</w:t>
      </w:r>
    </w:p>
    <w:p w:rsidR="005877E4" w:rsidRPr="005877E4" w:rsidRDefault="005877E4" w:rsidP="005877E4">
      <w:pPr>
        <w:shd w:val="clear" w:color="auto" w:fill="FFFFFF"/>
        <w:bidi w:val="0"/>
        <w:spacing w:after="131" w:line="480" w:lineRule="auto"/>
        <w:ind w:firstLineChars="200" w:firstLine="640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lastRenderedPageBreak/>
        <w:t>须知，真主延长暴虐者、欺压者的寿命，是为了对他严惩不怠，正像圣人（真主的称赞、祝福与安宁属于他）所说：</w:t>
      </w:r>
      <w:r w:rsidRPr="005877E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“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真主延长暴虐者的寿命，是为了对他严惩不怠。</w:t>
      </w:r>
      <w:r w:rsidRPr="005877E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”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然后，他念这节经文（当你的主毁灭不义的市镇的时候，他的惩罚就是这样的。他的惩罚确是痛苦的，确是严厉的。）</w:t>
      </w:r>
      <w:r w:rsidRPr="005877E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 xml:space="preserve"> 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布哈里圣训集（</w:t>
      </w:r>
      <w:r w:rsidRPr="005877E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4409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），所以，你不要被那个坏女人仍健康安稳的生活状况所迷惑，受欺辱者的祈祷是肯定被真主接受的。</w:t>
      </w:r>
    </w:p>
    <w:p w:rsidR="005877E4" w:rsidRPr="005877E4" w:rsidRDefault="005877E4" w:rsidP="005877E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你或许可以找到一些好人来规劝他，提醒他敬畏真主，甚至可以是清真寺聚礼日的演讲师，在演讲时谴责这种违反教法的男女关系，阐明干犯此罪的人在今后两世的悲惨下场。</w:t>
      </w:r>
    </w:p>
    <w:p w:rsidR="005877E4" w:rsidRPr="005877E4" w:rsidRDefault="005877E4" w:rsidP="005877E4">
      <w:pPr>
        <w:shd w:val="clear" w:color="auto" w:fill="FFFFFF"/>
        <w:bidi w:val="0"/>
        <w:spacing w:after="131" w:line="480" w:lineRule="auto"/>
        <w:ind w:firstLineChars="200" w:firstLine="640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你当多多向真主祈求，特别是在一些祈祷受准承的时间，如每夜的后三分之一，外宣礼与内宣礼之间，星期五聚礼日的晡礼后至日落时，你为那个女人祈祷灾祸也是无妨的，因她是欺辱者，但更好的是祈祷真主改善你的境况。</w:t>
      </w:r>
    </w:p>
    <w:p w:rsidR="005877E4" w:rsidRPr="005877E4" w:rsidRDefault="005877E4" w:rsidP="005877E4">
      <w:pPr>
        <w:shd w:val="clear" w:color="auto" w:fill="FFFFFF"/>
        <w:bidi w:val="0"/>
        <w:spacing w:after="131" w:line="480" w:lineRule="auto"/>
        <w:ind w:firstLineChars="200" w:firstLine="640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你还应当温和地对待你的丈夫，为他而修饰打扮，或许那个女人以甜言蜜语和修饰打扮，打动了你丈夫的心，而他在你的身上却得不到、看不到这些，所以，你应尝试着去这</w:t>
      </w: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lastRenderedPageBreak/>
        <w:t>样做，你还应当忍耐，这是真主对你的考验，以罚恕你的罪过，升高你的品级。</w:t>
      </w:r>
    </w:p>
    <w:p w:rsidR="005877E4" w:rsidRPr="005877E4" w:rsidRDefault="005877E4" w:rsidP="005877E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</w:rPr>
      </w:pPr>
      <w:r w:rsidRPr="005877E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</w:rPr>
        <w:t>真主至知。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E0D" w:rsidRDefault="00493E0D" w:rsidP="00EB6455">
      <w:r>
        <w:separator/>
      </w:r>
    </w:p>
  </w:endnote>
  <w:endnote w:type="continuationSeparator" w:id="0">
    <w:p w:rsidR="00493E0D" w:rsidRDefault="00493E0D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7D126B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93E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7D126B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D6087F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493E0D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E0D" w:rsidRDefault="00493E0D" w:rsidP="00EB6455">
      <w:r>
        <w:separator/>
      </w:r>
    </w:p>
  </w:footnote>
  <w:footnote w:type="continuationSeparator" w:id="0">
    <w:p w:rsidR="00493E0D" w:rsidRDefault="00493E0D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14300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93E0D"/>
    <w:rsid w:val="004E1EA8"/>
    <w:rsid w:val="005056E6"/>
    <w:rsid w:val="005877E4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7D126B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6087F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865D7C-4422-42FA-8B16-31410A14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906</Words>
  <Characters>980</Characters>
  <Application>Microsoft Office Word</Application>
  <DocSecurity>0</DocSecurity>
  <Lines>54</Lines>
  <Paragraphs>48</Paragraphs>
  <ScaleCrop>false</ScaleCrop>
  <Manager/>
  <Company>islamhouse.com</Company>
  <LinksUpToDate>false</LinksUpToDate>
  <CharactersWithSpaces>1838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丈夫有婚外情_x000d_</dc:title>
  <dc:subject>丈夫有婚外情_x000d_</dc:subject>
  <dc:creator>伊斯兰问答网站_x000d_</dc:creator>
  <cp:keywords>丈夫有婚外情_x000d_</cp:keywords>
  <dc:description>丈夫有婚外情_x000d_</dc:description>
  <cp:lastModifiedBy>elhashemy</cp:lastModifiedBy>
  <cp:revision>3</cp:revision>
  <dcterms:created xsi:type="dcterms:W3CDTF">2015-03-02T22:32:00Z</dcterms:created>
  <dcterms:modified xsi:type="dcterms:W3CDTF">2015-04-18T19:20:00Z</dcterms:modified>
  <cp:category/>
</cp:coreProperties>
</file>