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04B9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12763F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2763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在演讲结束之后可以集体祈祷吗？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2763F" w:rsidRPr="0012763F" w:rsidRDefault="0012763F" w:rsidP="0012763F">
      <w:pPr>
        <w:pStyle w:val="Heading4"/>
        <w:shd w:val="clear" w:color="auto" w:fill="FFFFFF"/>
        <w:spacing w:before="0" w:beforeAutospacing="0" w:after="7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2763F">
        <w:rPr>
          <w:rFonts w:ascii="inherit" w:hAnsi="inherit"/>
          <w:color w:val="1F497D" w:themeColor="text2"/>
          <w:sz w:val="48"/>
          <w:szCs w:val="48"/>
          <w:rtl/>
        </w:rPr>
        <w:t>لا حرج من الدعاء الجماعي بعد إلقاء المحاضرة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268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2681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2681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2763F" w:rsidRPr="0012763F" w:rsidRDefault="0012763F" w:rsidP="0012763F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auto"/>
          <w:sz w:val="36"/>
          <w:lang w:eastAsia="zh-CN"/>
        </w:rPr>
      </w:pPr>
      <w:r w:rsidRPr="0012763F">
        <w:rPr>
          <w:rFonts w:ascii="inherit" w:hAnsi="inherit" w:cs="Tahoma"/>
          <w:b/>
          <w:bCs/>
          <w:color w:val="auto"/>
          <w:sz w:val="36"/>
          <w:lang w:eastAsia="zh-CN"/>
        </w:rPr>
        <w:t>在演讲结束之后可以集体祈祷吗？</w:t>
      </w:r>
    </w:p>
    <w:p w:rsidR="0012763F" w:rsidRPr="0012763F" w:rsidRDefault="0012763F" w:rsidP="0012763F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12763F" w:rsidRDefault="0012763F" w:rsidP="0012763F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12763F">
        <w:rPr>
          <w:rFonts w:ascii="Tahoma" w:hAnsi="Tahoma" w:cs="Tahoma"/>
          <w:b/>
          <w:bCs/>
          <w:color w:val="FF0000"/>
          <w:sz w:val="36"/>
          <w:lang w:eastAsia="zh-CN"/>
        </w:rPr>
        <w:t>比如在演讲结束之后，伊玛目可以进行集体祈祷</w:t>
      </w:r>
    </w:p>
    <w:p w:rsidR="0012763F" w:rsidRPr="0012763F" w:rsidRDefault="0012763F" w:rsidP="0012763F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12763F">
        <w:rPr>
          <w:rFonts w:ascii="Tahoma" w:hAnsi="Tahoma" w:cs="Tahoma"/>
          <w:b/>
          <w:bCs/>
          <w:color w:val="FF0000"/>
          <w:sz w:val="36"/>
          <w:lang w:eastAsia="zh-CN"/>
        </w:rPr>
        <w:t>吗？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>
        <w:rPr>
          <w:rFonts w:ascii="Tahoma" w:hAnsi="Tahoma" w:cs="Tahoma" w:hint="eastAsia"/>
          <w:color w:val="auto"/>
          <w:sz w:val="36"/>
          <w:lang w:eastAsia="zh-CN"/>
        </w:rPr>
        <w:t>答：</w:t>
      </w:r>
      <w:r w:rsidRPr="0012763F">
        <w:rPr>
          <w:rFonts w:ascii="Tahoma" w:hAnsi="Tahoma" w:cs="Tahoma"/>
          <w:color w:val="auto"/>
          <w:sz w:val="36"/>
          <w:lang w:eastAsia="zh-CN"/>
        </w:rPr>
        <w:t>一切赞颂，全归真主。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祈祷是穆斯林崇拜真主的最优越的宗教功修之一；真主说：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你们的主说：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你们要祈祷我，我就应答你们；不肯崇拜我的人，他们将卑贱地入火狱。</w:t>
      </w:r>
      <w:r w:rsidRPr="0012763F">
        <w:rPr>
          <w:rFonts w:ascii="Tahoma" w:hAnsi="Tahoma" w:cs="Tahoma"/>
          <w:color w:val="auto"/>
          <w:sz w:val="36"/>
          <w:lang w:eastAsia="zh-CN"/>
        </w:rPr>
        <w:t>””</w:t>
      </w:r>
      <w:r w:rsidRPr="0012763F">
        <w:rPr>
          <w:rFonts w:ascii="Tahoma" w:hAnsi="Tahoma" w:cs="Tahoma"/>
          <w:color w:val="auto"/>
          <w:sz w:val="36"/>
          <w:lang w:eastAsia="zh-CN"/>
        </w:rPr>
        <w:t>（</w:t>
      </w:r>
      <w:r w:rsidRPr="0012763F">
        <w:rPr>
          <w:rFonts w:ascii="Tahoma" w:hAnsi="Tahoma" w:cs="Tahoma"/>
          <w:color w:val="auto"/>
          <w:sz w:val="36"/>
          <w:lang w:eastAsia="zh-CN"/>
        </w:rPr>
        <w:t>40:60</w:t>
      </w:r>
      <w:r w:rsidRPr="0012763F">
        <w:rPr>
          <w:rFonts w:ascii="Tahoma" w:hAnsi="Tahoma" w:cs="Tahoma"/>
          <w:color w:val="auto"/>
          <w:sz w:val="36"/>
          <w:lang w:eastAsia="zh-CN"/>
        </w:rPr>
        <w:t>）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努尔曼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本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白希尔（愿主喜悦之）传述：真主的使者（愿主福安之）说：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祈祷就是崇拜（伊巴代）。你们的主说：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你们要祈祷我，我就应答你们；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《提尔密济圣训实录》（</w:t>
      </w:r>
      <w:r w:rsidRPr="0012763F">
        <w:rPr>
          <w:rFonts w:ascii="Tahoma" w:hAnsi="Tahoma" w:cs="Tahoma"/>
          <w:color w:val="auto"/>
          <w:sz w:val="36"/>
          <w:lang w:eastAsia="zh-CN"/>
        </w:rPr>
        <w:t>2969</w:t>
      </w:r>
      <w:r w:rsidRPr="0012763F">
        <w:rPr>
          <w:rFonts w:ascii="Tahoma" w:hAnsi="Tahoma" w:cs="Tahoma"/>
          <w:color w:val="auto"/>
          <w:sz w:val="36"/>
          <w:lang w:eastAsia="zh-CN"/>
        </w:rPr>
        <w:t>段）辑录，他认为这是正确的圣训；《艾布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达伍德圣训实录》（</w:t>
      </w:r>
      <w:r w:rsidRPr="0012763F">
        <w:rPr>
          <w:rFonts w:ascii="Tahoma" w:hAnsi="Tahoma" w:cs="Tahoma"/>
          <w:color w:val="auto"/>
          <w:sz w:val="36"/>
          <w:lang w:eastAsia="zh-CN"/>
        </w:rPr>
        <w:t>1479</w:t>
      </w:r>
      <w:r w:rsidRPr="0012763F">
        <w:rPr>
          <w:rFonts w:ascii="Tahoma" w:hAnsi="Tahoma" w:cs="Tahoma"/>
          <w:color w:val="auto"/>
          <w:sz w:val="36"/>
          <w:lang w:eastAsia="zh-CN"/>
        </w:rPr>
        <w:t>段）和《伊本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马</w:t>
      </w:r>
      <w:r w:rsidRPr="0012763F">
        <w:rPr>
          <w:rFonts w:ascii="Tahoma" w:hAnsi="Tahoma" w:cs="Tahoma"/>
          <w:color w:val="auto"/>
          <w:sz w:val="36"/>
          <w:lang w:eastAsia="zh-CN"/>
        </w:rPr>
        <w:lastRenderedPageBreak/>
        <w:t>哲圣训实录》（</w:t>
      </w:r>
      <w:r w:rsidRPr="0012763F">
        <w:rPr>
          <w:rFonts w:ascii="Tahoma" w:hAnsi="Tahoma" w:cs="Tahoma"/>
          <w:color w:val="auto"/>
          <w:sz w:val="36"/>
          <w:lang w:eastAsia="zh-CN"/>
        </w:rPr>
        <w:t>3828</w:t>
      </w:r>
      <w:r w:rsidRPr="0012763F">
        <w:rPr>
          <w:rFonts w:ascii="Tahoma" w:hAnsi="Tahoma" w:cs="Tahoma"/>
          <w:color w:val="auto"/>
          <w:sz w:val="36"/>
          <w:lang w:eastAsia="zh-CN"/>
        </w:rPr>
        <w:t>段）辑录，谢赫艾利巴尼在《艾布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达伍德圣训实录》中认为这是正确的圣训。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在此必须要提醒许多穆斯林混淆不清的非常重要的一件事情，那就是必须要区别对待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集体记念真主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和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集体祈祷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；前者在教法中没有任何根据，先知（愿主福安之）从来没有和圣门弟子（愿主喜悦他们）一起异口同声的记念真主；他也没有自己记念真主，让圣门弟子（愿主喜悦他们）在他的身后重复念记主词。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至于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集体祈祷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，则在教法中有依据，其形式众多，比如在遇到灾难时的祈祷（古努特），奇数拜的古努特，先知（愿主福安之）曾经祈祷，圣门弟子在他的身后为每一句祈祷词念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阿敏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（主啊，求你准承）；</w:t>
      </w:r>
      <w:r>
        <w:rPr>
          <w:rFonts w:ascii="Tahoma" w:hAnsi="Tahoma" w:cs="Tahoma" w:hint="eastAsia"/>
          <w:color w:val="auto"/>
          <w:sz w:val="36"/>
          <w:lang w:eastAsia="zh-CN"/>
        </w:rPr>
        <w:t xml:space="preserve">   </w:t>
      </w:r>
      <w:r w:rsidRPr="0012763F">
        <w:rPr>
          <w:rFonts w:ascii="Tahoma" w:hAnsi="Tahoma" w:cs="Tahoma"/>
          <w:color w:val="auto"/>
          <w:sz w:val="36"/>
          <w:lang w:eastAsia="zh-CN"/>
        </w:rPr>
        <w:t>大众学者认为做礼拜的人可以跟着聚礼日演讲的伊玛目的祈祷念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阿敏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，在求雨拜中也可以这样做。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至于异端的集体祈祷，也有很多形式，比如：</w:t>
      </w:r>
    </w:p>
    <w:p w:rsidR="0012763F" w:rsidRPr="0034344E" w:rsidRDefault="0012763F" w:rsidP="0012763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FF0000"/>
          <w:sz w:val="36"/>
          <w:lang w:eastAsia="zh-CN"/>
        </w:rPr>
      </w:pPr>
      <w:r w:rsidRPr="0034344E">
        <w:rPr>
          <w:rFonts w:ascii="Tahoma" w:hAnsi="Tahoma" w:cs="Tahoma"/>
          <w:color w:val="FF0000"/>
          <w:sz w:val="36"/>
          <w:lang w:eastAsia="zh-CN"/>
        </w:rPr>
        <w:lastRenderedPageBreak/>
        <w:t>1</w:t>
      </w:r>
      <w:r w:rsidRPr="0034344E">
        <w:rPr>
          <w:rFonts w:ascii="Tahoma" w:hAnsi="Tahoma" w:cs="Tahoma"/>
          <w:color w:val="FF0000"/>
          <w:sz w:val="36"/>
          <w:lang w:eastAsia="zh-CN"/>
        </w:rPr>
        <w:t>一个穆斯林集合一群人一起祈祷；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艾布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奥斯曼传述：他说：欧麦尔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本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罕塔布的一个官员给他写信：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这里有一群人集合在一起，为穆斯林和总督祈福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；欧麦尔在回信中说：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你马上前来，带上他们一起同行。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他就马上来了，欧麦尔对门卫说：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你给我准备一条鞭子。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当那些人来到欧麦尔的跟前，欧麦尔打了他们的总督一皮鞭。伊本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艾布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谢柏在《姆算尼幅》（</w:t>
      </w:r>
      <w:r w:rsidRPr="0012763F">
        <w:rPr>
          <w:rFonts w:ascii="Tahoma" w:hAnsi="Tahoma" w:cs="Tahoma"/>
          <w:color w:val="auto"/>
          <w:sz w:val="36"/>
          <w:lang w:eastAsia="zh-CN"/>
        </w:rPr>
        <w:t>13 / 360</w:t>
      </w:r>
      <w:r w:rsidRPr="0012763F">
        <w:rPr>
          <w:rFonts w:ascii="Tahoma" w:hAnsi="Tahoma" w:cs="Tahoma"/>
          <w:color w:val="auto"/>
          <w:sz w:val="36"/>
          <w:lang w:eastAsia="zh-CN"/>
        </w:rPr>
        <w:t>）中辑录，传述系统优美。</w:t>
      </w:r>
    </w:p>
    <w:p w:rsidR="0012763F" w:rsidRPr="0034344E" w:rsidRDefault="0012763F" w:rsidP="0012763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FF0000"/>
          <w:sz w:val="36"/>
          <w:lang w:eastAsia="zh-CN"/>
        </w:rPr>
      </w:pPr>
      <w:r w:rsidRPr="0034344E">
        <w:rPr>
          <w:rFonts w:ascii="Tahoma" w:hAnsi="Tahoma" w:cs="Tahoma"/>
          <w:color w:val="FF0000"/>
          <w:sz w:val="36"/>
          <w:lang w:eastAsia="zh-CN"/>
        </w:rPr>
        <w:t>2</w:t>
      </w:r>
      <w:r w:rsidRPr="0034344E">
        <w:rPr>
          <w:rFonts w:ascii="Tahoma" w:hAnsi="Tahoma" w:cs="Tahoma"/>
          <w:color w:val="FF0000"/>
          <w:sz w:val="36"/>
          <w:lang w:eastAsia="zh-CN"/>
        </w:rPr>
        <w:t>人们集合在一处，异口同声的祈祷。</w:t>
      </w:r>
    </w:p>
    <w:p w:rsidR="0012763F" w:rsidRPr="0012763F" w:rsidRDefault="0012763F" w:rsidP="0034344E">
      <w:pPr>
        <w:shd w:val="clear" w:color="auto" w:fill="FFFFFF"/>
        <w:bidi w:val="0"/>
        <w:spacing w:after="164" w:line="480" w:lineRule="auto"/>
        <w:ind w:firstLineChars="250" w:firstLine="90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谢赫拜克尔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艾布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宰德（愿主怜悯之）说：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秘密或者公开的异口同声的集体记念真主，反复诵念《古兰经》和圣训中来到的或者其它的记主词，无论是完整地或者从某个人接受的记主词，同时升高两手，或者没有升高两手：这一切行为都需要《古兰经》和圣训的证据加以证明；因为它属于宗教功修，所有的宗</w:t>
      </w:r>
      <w:r w:rsidRPr="0012763F">
        <w:rPr>
          <w:rFonts w:ascii="Tahoma" w:hAnsi="Tahoma" w:cs="Tahoma"/>
          <w:color w:val="auto"/>
          <w:sz w:val="36"/>
          <w:lang w:eastAsia="zh-CN"/>
        </w:rPr>
        <w:lastRenderedPageBreak/>
        <w:t>教功修都是天启的，只能跟随，不能创新和发明；所以我们寻找《古兰经》和圣训中的证据，我们最终没有找到附加的这些行为的证据，由此确知这些行为在纯洁的教法中没有根据；凡是在伊斯兰教法中没有根据的功修，都是新生的异端行为；那么集体祈祷或者集体记念真主都是异端行为，仿效真主的使者（愿主福安之）的每一个穆斯林必须要摒弃异端行为，要谨慎小心的履行教法规定的功修。</w:t>
      </w:r>
    </w:p>
    <w:p w:rsidR="0012763F" w:rsidRPr="0012763F" w:rsidRDefault="0012763F" w:rsidP="0034344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根据这一点，异口同声的集体祈祷，无论是一般的祈祷词或者是有时间规定的祈祷词，比如在诵读《古兰经》、劝诫演讲和授课之后的祈祷词，这一切都是异端行为。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《改正祈祷词》（第</w:t>
      </w:r>
      <w:r w:rsidRPr="0012763F">
        <w:rPr>
          <w:rFonts w:ascii="Tahoma" w:hAnsi="Tahoma" w:cs="Tahoma"/>
          <w:color w:val="auto"/>
          <w:sz w:val="36"/>
          <w:lang w:eastAsia="zh-CN"/>
        </w:rPr>
        <w:t>134</w:t>
      </w:r>
      <w:r w:rsidRPr="0012763F">
        <w:rPr>
          <w:rFonts w:ascii="Tahoma" w:hAnsi="Tahoma" w:cs="Tahoma"/>
          <w:color w:val="auto"/>
          <w:sz w:val="36"/>
          <w:lang w:eastAsia="zh-CN"/>
        </w:rPr>
        <w:t>和</w:t>
      </w:r>
      <w:r w:rsidRPr="0012763F">
        <w:rPr>
          <w:rFonts w:ascii="Tahoma" w:hAnsi="Tahoma" w:cs="Tahoma"/>
          <w:color w:val="auto"/>
          <w:sz w:val="36"/>
          <w:lang w:eastAsia="zh-CN"/>
        </w:rPr>
        <w:t>135</w:t>
      </w:r>
      <w:r w:rsidRPr="0012763F">
        <w:rPr>
          <w:rFonts w:ascii="Tahoma" w:hAnsi="Tahoma" w:cs="Tahoma"/>
          <w:color w:val="auto"/>
          <w:sz w:val="36"/>
          <w:lang w:eastAsia="zh-CN"/>
        </w:rPr>
        <w:t>页）</w:t>
      </w:r>
    </w:p>
    <w:p w:rsidR="0012763F" w:rsidRPr="0012763F" w:rsidRDefault="0012763F" w:rsidP="0034344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至于讲师或者老师在课程结束的时候祈祷，在场的人为他的祈祷念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阿敏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（主啊，求你准承！），非</w:t>
      </w:r>
      <w:r w:rsidRPr="0012763F">
        <w:rPr>
          <w:rFonts w:ascii="Tahoma" w:hAnsi="Tahoma" w:cs="Tahoma"/>
          <w:color w:val="auto"/>
          <w:sz w:val="36"/>
          <w:lang w:eastAsia="zh-CN"/>
        </w:rPr>
        <w:lastRenderedPageBreak/>
        <w:t>常明显，这是先知（愿主福安之）的圣行，这是教法允许的，也是可嘉的行为（穆斯太罕布）。</w:t>
      </w:r>
    </w:p>
    <w:p w:rsidR="0012763F" w:rsidRPr="0012763F" w:rsidRDefault="0012763F" w:rsidP="0034344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伊本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欧麦尔（愿主喜悦之）传述：真主的使者（愿主福安之）只要从一个坐席上起来的时候，就以下面的祈祷词为在座的圣门弟子祈祷：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主啊！求你赐予我们对你的敬畏，使我们远离罪恶；赐予我们对你的顺从，使我们进入天堂；赐予我们确信，使我们不在乎今世的灾难；求你让我们在有生之年经常享用我们的耳朵、眼睛和力量；求你为我们向亏害我们的人报仇，求你援助我们战胜我们的敌人；求你不要让我们的教门遭受灾难，不要让今世成为我们的最大目标和知识的终点；求你不要让不怜悯我们的人来统治我们。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《提尔密集圣训实录》（</w:t>
      </w:r>
      <w:r w:rsidRPr="0012763F">
        <w:rPr>
          <w:rFonts w:ascii="Tahoma" w:hAnsi="Tahoma" w:cs="Tahoma"/>
          <w:color w:val="auto"/>
          <w:sz w:val="36"/>
          <w:lang w:eastAsia="zh-CN"/>
        </w:rPr>
        <w:t>3502</w:t>
      </w:r>
      <w:r w:rsidRPr="0012763F">
        <w:rPr>
          <w:rFonts w:ascii="Tahoma" w:hAnsi="Tahoma" w:cs="Tahoma"/>
          <w:color w:val="auto"/>
          <w:sz w:val="36"/>
          <w:lang w:eastAsia="zh-CN"/>
        </w:rPr>
        <w:t>段）辑录，谢赫艾利巴尼在《提尔密集圣训实录》中认为这是正确的圣训。</w:t>
      </w:r>
    </w:p>
    <w:p w:rsidR="0012763F" w:rsidRPr="0012763F" w:rsidRDefault="0012763F" w:rsidP="0034344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lastRenderedPageBreak/>
        <w:t>伊玛目脑威在他的著作《记主词》中有一章的题目为：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论坐着的人为自己和所有在座的人祈祷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</w:p>
    <w:p w:rsidR="0012763F" w:rsidRPr="0012763F" w:rsidRDefault="0012763F" w:rsidP="0034344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有人向谢赫阿卜杜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阿齐兹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本</w:t>
      </w:r>
      <w:r w:rsidRPr="0012763F">
        <w:rPr>
          <w:rFonts w:ascii="Tahoma" w:hAnsi="Tahoma" w:cs="Tahoma"/>
          <w:color w:val="auto"/>
          <w:sz w:val="36"/>
          <w:lang w:eastAsia="zh-CN"/>
        </w:rPr>
        <w:t>·</w:t>
      </w:r>
      <w:r w:rsidRPr="0012763F">
        <w:rPr>
          <w:rFonts w:ascii="Tahoma" w:hAnsi="Tahoma" w:cs="Tahoma"/>
          <w:color w:val="auto"/>
          <w:sz w:val="36"/>
          <w:lang w:eastAsia="zh-CN"/>
        </w:rPr>
        <w:t>巴兹（愿主怜悯之）询问：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有的时候，在一堂讲座或者一节课结束之后，讲师升高两手祈祷，在集体祈祷的时候我们与他一起坐着吗？或者我们在讲座结束之后、祈祷开始之前就离开？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</w:p>
    <w:p w:rsidR="0012763F" w:rsidRPr="0012763F" w:rsidRDefault="0012763F" w:rsidP="0034344E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谢赫回答：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在讲座结束之后、或者劝诫演讲和记念活动之后，可以祈祷，可以为在座的人向真主祈祷顺利、引导、举意和工作虔诚等，但是我不知道在这种情况下升高两手的证据，我只知道先知（愿主福安之）在通常祈祷的时候升高两手，这是真主答应祈祷原因之一，但我不知道先知（愿主福安之）在劝诫众人、提醒他们之后升高两手祈祷的事情，如果先知（愿主福安之）这样做过，圣门弟子一定会传述他的这种</w:t>
      </w:r>
      <w:r w:rsidRPr="0012763F">
        <w:rPr>
          <w:rFonts w:ascii="Tahoma" w:hAnsi="Tahoma" w:cs="Tahoma"/>
          <w:color w:val="auto"/>
          <w:sz w:val="36"/>
          <w:lang w:eastAsia="zh-CN"/>
        </w:rPr>
        <w:lastRenderedPageBreak/>
        <w:t>行为，因为他们传述了先知（愿主福安之）所有的行为，没有放弃和遗漏任何行为，所以最好和最谨慎小心的做法就是，在这种情况下不要升高两手，除非有可靠的证据；至于在结束之后为大家祈祷，愿真主原谅我们和你们，或者愿真主赐予我们和你们事事顺利，或者愿真主使我们和你们从听到的演讲中受益等诸如此类的祈祷，这些都是可以的，哪怕在场的人齐声念</w:t>
      </w:r>
      <w:r w:rsidRPr="0012763F">
        <w:rPr>
          <w:rFonts w:ascii="Tahoma" w:hAnsi="Tahoma" w:cs="Tahoma"/>
          <w:color w:val="auto"/>
          <w:sz w:val="36"/>
          <w:lang w:eastAsia="zh-CN"/>
        </w:rPr>
        <w:t>“</w:t>
      </w:r>
      <w:r w:rsidRPr="0012763F">
        <w:rPr>
          <w:rFonts w:ascii="Tahoma" w:hAnsi="Tahoma" w:cs="Tahoma"/>
          <w:color w:val="auto"/>
          <w:sz w:val="36"/>
          <w:lang w:eastAsia="zh-CN"/>
        </w:rPr>
        <w:t>阿敏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（主啊，求你准承）也无妨。</w:t>
      </w:r>
      <w:r w:rsidRPr="0012763F">
        <w:rPr>
          <w:rFonts w:ascii="Tahoma" w:hAnsi="Tahoma" w:cs="Tahoma"/>
          <w:color w:val="auto"/>
          <w:sz w:val="36"/>
          <w:lang w:eastAsia="zh-CN"/>
        </w:rPr>
        <w:t>”</w:t>
      </w:r>
      <w:r w:rsidRPr="0012763F">
        <w:rPr>
          <w:rFonts w:ascii="Tahoma" w:hAnsi="Tahoma" w:cs="Tahoma"/>
          <w:color w:val="auto"/>
          <w:sz w:val="36"/>
          <w:lang w:eastAsia="zh-CN"/>
        </w:rPr>
        <w:t>《道路之光法太瓦》（第</w:t>
      </w:r>
      <w:r w:rsidRPr="0012763F">
        <w:rPr>
          <w:rFonts w:ascii="Tahoma" w:hAnsi="Tahoma" w:cs="Tahoma"/>
          <w:color w:val="auto"/>
          <w:sz w:val="36"/>
          <w:lang w:eastAsia="zh-CN"/>
        </w:rPr>
        <w:t>610</w:t>
      </w:r>
      <w:r w:rsidRPr="0012763F">
        <w:rPr>
          <w:rFonts w:ascii="Tahoma" w:hAnsi="Tahoma" w:cs="Tahoma"/>
          <w:color w:val="auto"/>
          <w:sz w:val="36"/>
          <w:lang w:eastAsia="zh-CN"/>
        </w:rPr>
        <w:t>盘磁带）</w:t>
      </w:r>
    </w:p>
    <w:p w:rsidR="0012763F" w:rsidRPr="0012763F" w:rsidRDefault="0012763F" w:rsidP="0012763F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12763F">
        <w:rPr>
          <w:rFonts w:ascii="Tahoma" w:hAnsi="Tahoma" w:cs="Tahoma"/>
          <w:color w:val="auto"/>
          <w:sz w:val="36"/>
          <w:lang w:eastAsia="zh-CN"/>
        </w:rPr>
        <w:t>真主至知！</w:t>
      </w:r>
    </w:p>
    <w:p w:rsidR="00A60587" w:rsidRPr="0012763F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12763F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90" w:rsidRDefault="00004B90" w:rsidP="00EB6455">
      <w:r>
        <w:separator/>
      </w:r>
    </w:p>
  </w:endnote>
  <w:endnote w:type="continuationSeparator" w:id="0">
    <w:p w:rsidR="00004B90" w:rsidRDefault="00004B90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F2213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04B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F2213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726818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004B90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90" w:rsidRDefault="00004B90" w:rsidP="00EB6455">
      <w:r>
        <w:separator/>
      </w:r>
    </w:p>
  </w:footnote>
  <w:footnote w:type="continuationSeparator" w:id="0">
    <w:p w:rsidR="00004B90" w:rsidRDefault="00004B90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04B90"/>
    <w:rsid w:val="00035EBD"/>
    <w:rsid w:val="0007618C"/>
    <w:rsid w:val="000777D6"/>
    <w:rsid w:val="00122361"/>
    <w:rsid w:val="0012763F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4344E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26818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D37DB"/>
    <w:rsid w:val="009F14CD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2213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D5A2D80-F495-4F6F-82CE-CD52C8AF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1165</Words>
  <Characters>1260</Characters>
  <Application>Microsoft Office Word</Application>
  <DocSecurity>0</DocSecurity>
  <Lines>70</Lines>
  <Paragraphs>33</Paragraphs>
  <ScaleCrop>false</ScaleCrop>
  <Manager/>
  <Company>islamhouse.com</Company>
  <LinksUpToDate>false</LinksUpToDate>
  <CharactersWithSpaces>2392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在演讲结束之后可以集体祈祷吗</dc:title>
  <dc:subject>在演讲结束之后可以集体祈祷吗</dc:subject>
  <dc:creator>伊斯兰问答网站_x000d_</dc:creator>
  <cp:keywords>在演讲结束之后可以集体祈祷吗</cp:keywords>
  <dc:description>在演讲结束之后可以集体祈祷吗</dc:description>
  <cp:lastModifiedBy>elhashemy</cp:lastModifiedBy>
  <cp:revision>3</cp:revision>
  <dcterms:created xsi:type="dcterms:W3CDTF">2015-03-13T08:33:00Z</dcterms:created>
  <dcterms:modified xsi:type="dcterms:W3CDTF">2015-03-30T11:04:00Z</dcterms:modified>
  <cp:category/>
</cp:coreProperties>
</file>