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433EBF"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F04975" w:rsidRDefault="00F04975" w:rsidP="00274430">
      <w:pPr>
        <w:bidi w:val="0"/>
        <w:spacing w:beforeLines="50" w:before="120"/>
        <w:jc w:val="center"/>
        <w:rPr>
          <w:rFonts w:ascii="SimSun" w:eastAsiaTheme="minorEastAsia" w:hAnsi="SimSun" w:cs="SimSun"/>
          <w:b/>
          <w:bCs/>
          <w:color w:val="1F497D" w:themeColor="text2"/>
          <w:sz w:val="48"/>
          <w:szCs w:val="48"/>
          <w:lang w:eastAsia="zh-CN"/>
        </w:rPr>
      </w:pPr>
      <w:r w:rsidRPr="00F04975">
        <w:rPr>
          <w:rFonts w:ascii="SimSun" w:hAnsi="SimSun" w:cs="SimSun" w:hint="eastAsia"/>
          <w:b/>
          <w:bCs/>
          <w:color w:val="1F497D" w:themeColor="text2"/>
          <w:sz w:val="48"/>
          <w:szCs w:val="48"/>
          <w:lang w:eastAsia="zh-CN"/>
        </w:rPr>
        <w:t>丈夫破产或经济拮据并不能免除对妻子履行在物质方面的义务</w:t>
      </w:r>
    </w:p>
    <w:p w:rsidR="00EB6455" w:rsidRDefault="00EB6455" w:rsidP="00F04975">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F04975" w:rsidRPr="00F04975" w:rsidRDefault="000A3A04" w:rsidP="000A3A04">
      <w:pPr>
        <w:pStyle w:val="Heading4"/>
        <w:shd w:val="clear" w:color="auto" w:fill="FFFFFF"/>
        <w:spacing w:before="0" w:beforeAutospacing="0" w:after="65" w:afterAutospacing="0"/>
        <w:jc w:val="center"/>
        <w:rPr>
          <w:rFonts w:ascii="inherit" w:hAnsi="inherit"/>
          <w:color w:val="1F497D" w:themeColor="text2"/>
          <w:sz w:val="48"/>
          <w:szCs w:val="48"/>
        </w:rPr>
      </w:pPr>
      <w:r>
        <w:rPr>
          <w:rFonts w:ascii="inherit" w:hAnsi="inherit" w:hint="cs"/>
          <w:color w:val="1F497D" w:themeColor="text2"/>
          <w:sz w:val="48"/>
          <w:szCs w:val="48"/>
          <w:rtl/>
          <w:lang w:bidi="ar-EG"/>
        </w:rPr>
        <w:t>هل</w:t>
      </w:r>
      <w:r w:rsidR="00F04975" w:rsidRPr="00F04975">
        <w:rPr>
          <w:rFonts w:ascii="inherit" w:hAnsi="inherit"/>
          <w:color w:val="1F497D" w:themeColor="text2"/>
          <w:sz w:val="48"/>
          <w:szCs w:val="48"/>
          <w:rtl/>
        </w:rPr>
        <w:t xml:space="preserve"> يسقط شيء من حقوق المرأة المادية على زوجها بالإعسار أو التفليس</w:t>
      </w:r>
      <w:r w:rsidR="00F04975" w:rsidRPr="00F04975">
        <w:rPr>
          <w:rFonts w:ascii="inherit" w:hAnsi="inherit"/>
          <w:color w:val="1F497D" w:themeColor="text2"/>
          <w:sz w:val="48"/>
          <w:szCs w:val="48"/>
        </w:rPr>
        <w:t xml:space="preserve">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Pr="00F04975" w:rsidRDefault="00EB6455" w:rsidP="00F04975">
      <w:pPr>
        <w:bidi w:val="0"/>
        <w:spacing w:line="240" w:lineRule="exact"/>
        <w:rPr>
          <w:rFonts w:ascii="STXingkai" w:eastAsiaTheme="minorEastAsia" w:hAnsi="TR Bahamas Light"/>
          <w:b/>
          <w:bCs/>
          <w:color w:val="800000"/>
          <w:sz w:val="48"/>
          <w:szCs w:val="48"/>
          <w:lang w:val="tr-TR" w:eastAsia="zh-CN"/>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0A3A04">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0A3A04">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0A3A04">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bookmarkStart w:id="0" w:name="_GoBack"/>
      <w:bookmarkEnd w:id="0"/>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before="120" w:afterLines="50" w:after="120" w:line="460" w:lineRule="exact"/>
        <w:jc w:val="center"/>
        <w:rPr>
          <w:rFonts w:ascii="STXingkai" w:eastAsia="STXingkai" w:hAnsi="Calibri" w:cs="KFGQPC Uthman Taha Naskh"/>
          <w:b/>
          <w:bCs/>
          <w:color w:val="333399"/>
          <w:sz w:val="32"/>
          <w:szCs w:val="32"/>
          <w:lang w:eastAsia="zh-CN"/>
        </w:rPr>
      </w:pPr>
    </w:p>
    <w:p w:rsidR="00F04975" w:rsidRPr="00F04975" w:rsidRDefault="00F04975" w:rsidP="00F04975">
      <w:pPr>
        <w:pStyle w:val="Heading4"/>
        <w:shd w:val="clear" w:color="auto" w:fill="FFFFFF"/>
        <w:spacing w:before="0" w:beforeAutospacing="0" w:after="65" w:afterAutospacing="0"/>
        <w:jc w:val="center"/>
        <w:rPr>
          <w:rFonts w:asciiTheme="minorEastAsia" w:eastAsiaTheme="minorEastAsia" w:hAnsiTheme="minorEastAsia" w:cs="Tahoma"/>
          <w:color w:val="000000" w:themeColor="text1"/>
          <w:sz w:val="36"/>
          <w:szCs w:val="36"/>
        </w:rPr>
      </w:pPr>
      <w:r w:rsidRPr="00F04975">
        <w:rPr>
          <w:rFonts w:asciiTheme="minorEastAsia" w:eastAsiaTheme="minorEastAsia" w:hAnsiTheme="minorEastAsia" w:cs="SimSun" w:hint="eastAsia"/>
          <w:color w:val="000000" w:themeColor="text1"/>
          <w:sz w:val="36"/>
          <w:szCs w:val="36"/>
        </w:rPr>
        <w:t>丈夫破产或经济拮据并不能免除对妻子履行在物质方面的义务</w:t>
      </w:r>
    </w:p>
    <w:p w:rsidR="00F04975" w:rsidRPr="00F04975" w:rsidRDefault="00F04975" w:rsidP="00F04975">
      <w:pPr>
        <w:shd w:val="clear" w:color="auto" w:fill="FFFFFF"/>
        <w:spacing w:before="262" w:after="262" w:line="262" w:lineRule="atLeast"/>
        <w:jc w:val="both"/>
        <w:rPr>
          <w:rFonts w:asciiTheme="minorEastAsia" w:eastAsiaTheme="minorEastAsia" w:hAnsiTheme="minorEastAsia" w:cs="Tahoma"/>
          <w:color w:val="000000" w:themeColor="text1"/>
          <w:sz w:val="36"/>
        </w:rPr>
      </w:pPr>
    </w:p>
    <w:p w:rsidR="00F04975" w:rsidRDefault="00F04975" w:rsidP="00F04975">
      <w:pPr>
        <w:pStyle w:val="list-group-item-text"/>
        <w:shd w:val="clear" w:color="auto" w:fill="FFFFFF"/>
        <w:spacing w:before="0" w:beforeAutospacing="0" w:after="0" w:afterAutospacing="0" w:line="480" w:lineRule="auto"/>
        <w:jc w:val="both"/>
        <w:rPr>
          <w:rFonts w:asciiTheme="minorEastAsia" w:eastAsiaTheme="minorEastAsia" w:hAnsiTheme="minorEastAsia" w:cs="SimSun"/>
          <w:color w:val="FF0000"/>
          <w:sz w:val="36"/>
          <w:szCs w:val="36"/>
        </w:rPr>
      </w:pPr>
      <w:r>
        <w:rPr>
          <w:rFonts w:asciiTheme="minorEastAsia" w:eastAsiaTheme="minorEastAsia" w:hAnsiTheme="minorEastAsia" w:cs="SimSun" w:hint="eastAsia"/>
          <w:color w:val="FF0000"/>
          <w:sz w:val="36"/>
          <w:szCs w:val="36"/>
        </w:rPr>
        <w:t>问：</w:t>
      </w:r>
      <w:r w:rsidRPr="00F04975">
        <w:rPr>
          <w:rFonts w:asciiTheme="minorEastAsia" w:eastAsiaTheme="minorEastAsia" w:hAnsiTheme="minorEastAsia" w:cs="SimSun" w:hint="eastAsia"/>
          <w:color w:val="FF0000"/>
          <w:sz w:val="36"/>
          <w:szCs w:val="36"/>
        </w:rPr>
        <w:t>我在离婚后与加拿大最高法院进行了关于抚养费</w:t>
      </w:r>
    </w:p>
    <w:p w:rsidR="00F04975" w:rsidRDefault="00F04975" w:rsidP="00F04975">
      <w:pPr>
        <w:pStyle w:val="list-group-item-text"/>
        <w:shd w:val="clear" w:color="auto" w:fill="FFFFFF"/>
        <w:spacing w:before="0" w:beforeAutospacing="0" w:after="0" w:afterAutospacing="0" w:line="480" w:lineRule="auto"/>
        <w:ind w:firstLineChars="200" w:firstLine="720"/>
        <w:jc w:val="both"/>
        <w:rPr>
          <w:rFonts w:asciiTheme="minorEastAsia" w:eastAsiaTheme="minorEastAsia" w:hAnsiTheme="minorEastAsia" w:cs="SimSun"/>
          <w:color w:val="FF0000"/>
          <w:sz w:val="36"/>
          <w:szCs w:val="36"/>
        </w:rPr>
      </w:pPr>
      <w:r w:rsidRPr="00F04975">
        <w:rPr>
          <w:rFonts w:asciiTheme="minorEastAsia" w:eastAsiaTheme="minorEastAsia" w:hAnsiTheme="minorEastAsia" w:cs="SimSun" w:hint="eastAsia"/>
          <w:color w:val="FF0000"/>
          <w:sz w:val="36"/>
          <w:szCs w:val="36"/>
        </w:rPr>
        <w:t>的一场斗争，我已经获得了诉讼费，因为我赢得</w:t>
      </w:r>
    </w:p>
    <w:p w:rsidR="00F04975" w:rsidRDefault="00F04975" w:rsidP="00F04975">
      <w:pPr>
        <w:pStyle w:val="list-group-item-text"/>
        <w:shd w:val="clear" w:color="auto" w:fill="FFFFFF"/>
        <w:spacing w:before="0" w:beforeAutospacing="0" w:after="0" w:afterAutospacing="0" w:line="480" w:lineRule="auto"/>
        <w:ind w:firstLineChars="200" w:firstLine="720"/>
        <w:jc w:val="both"/>
        <w:rPr>
          <w:rFonts w:asciiTheme="minorEastAsia" w:eastAsiaTheme="minorEastAsia" w:hAnsiTheme="minorEastAsia" w:cs="SimSun"/>
          <w:color w:val="FF0000"/>
          <w:sz w:val="36"/>
          <w:szCs w:val="36"/>
        </w:rPr>
      </w:pPr>
      <w:r w:rsidRPr="00F04975">
        <w:rPr>
          <w:rFonts w:asciiTheme="minorEastAsia" w:eastAsiaTheme="minorEastAsia" w:hAnsiTheme="minorEastAsia" w:cs="SimSun" w:hint="eastAsia"/>
          <w:color w:val="FF0000"/>
          <w:sz w:val="36"/>
          <w:szCs w:val="36"/>
        </w:rPr>
        <w:t>了这场官司，虽然有法院的命令，但是我的前夫</w:t>
      </w:r>
    </w:p>
    <w:p w:rsidR="00F04975" w:rsidRDefault="00F04975" w:rsidP="00F04975">
      <w:pPr>
        <w:pStyle w:val="list-group-item-text"/>
        <w:shd w:val="clear" w:color="auto" w:fill="FFFFFF"/>
        <w:spacing w:before="0" w:beforeAutospacing="0" w:after="0" w:afterAutospacing="0" w:line="480" w:lineRule="auto"/>
        <w:ind w:firstLineChars="200" w:firstLine="720"/>
        <w:jc w:val="both"/>
        <w:rPr>
          <w:rFonts w:asciiTheme="minorEastAsia" w:eastAsiaTheme="minorEastAsia" w:hAnsiTheme="minorEastAsia" w:cs="SimSun"/>
          <w:color w:val="FF0000"/>
          <w:sz w:val="36"/>
          <w:szCs w:val="36"/>
        </w:rPr>
      </w:pPr>
      <w:r w:rsidRPr="00F04975">
        <w:rPr>
          <w:rFonts w:asciiTheme="minorEastAsia" w:eastAsiaTheme="minorEastAsia" w:hAnsiTheme="minorEastAsia" w:cs="SimSun" w:hint="eastAsia"/>
          <w:color w:val="FF0000"/>
          <w:sz w:val="36"/>
          <w:szCs w:val="36"/>
        </w:rPr>
        <w:t>没有给我支付任何东西，他宣告破产了。我的问</w:t>
      </w:r>
    </w:p>
    <w:p w:rsidR="00F04975" w:rsidRDefault="00F04975" w:rsidP="00F04975">
      <w:pPr>
        <w:pStyle w:val="list-group-item-text"/>
        <w:shd w:val="clear" w:color="auto" w:fill="FFFFFF"/>
        <w:spacing w:before="0" w:beforeAutospacing="0" w:after="0" w:afterAutospacing="0" w:line="480" w:lineRule="auto"/>
        <w:ind w:firstLineChars="200" w:firstLine="720"/>
        <w:jc w:val="both"/>
        <w:rPr>
          <w:rFonts w:asciiTheme="minorEastAsia" w:eastAsiaTheme="minorEastAsia" w:hAnsiTheme="minorEastAsia" w:cs="SimSun"/>
          <w:color w:val="FF0000"/>
          <w:sz w:val="36"/>
          <w:szCs w:val="36"/>
        </w:rPr>
      </w:pPr>
      <w:r w:rsidRPr="00F04975">
        <w:rPr>
          <w:rFonts w:asciiTheme="minorEastAsia" w:eastAsiaTheme="minorEastAsia" w:hAnsiTheme="minorEastAsia" w:cs="SimSun" w:hint="eastAsia"/>
          <w:color w:val="FF0000"/>
          <w:sz w:val="36"/>
          <w:szCs w:val="36"/>
        </w:rPr>
        <w:t>题是：他在真主的面前，仍然背负我的债务吗？</w:t>
      </w:r>
    </w:p>
    <w:p w:rsidR="00F04975" w:rsidRPr="00F04975" w:rsidRDefault="00F04975" w:rsidP="00F04975">
      <w:pPr>
        <w:pStyle w:val="list-group-item-text"/>
        <w:shd w:val="clear" w:color="auto" w:fill="FFFFFF"/>
        <w:spacing w:before="0" w:beforeAutospacing="0" w:after="0" w:afterAutospacing="0" w:line="480" w:lineRule="auto"/>
        <w:ind w:firstLineChars="200" w:firstLine="720"/>
        <w:jc w:val="both"/>
        <w:rPr>
          <w:rFonts w:asciiTheme="minorEastAsia" w:eastAsiaTheme="minorEastAsia" w:hAnsiTheme="minorEastAsia" w:cs="Tahoma"/>
          <w:color w:val="FF0000"/>
          <w:sz w:val="36"/>
          <w:szCs w:val="36"/>
        </w:rPr>
      </w:pPr>
      <w:r w:rsidRPr="00F04975">
        <w:rPr>
          <w:rFonts w:asciiTheme="minorEastAsia" w:eastAsiaTheme="minorEastAsia" w:hAnsiTheme="minorEastAsia" w:cs="SimSun" w:hint="eastAsia"/>
          <w:color w:val="FF0000"/>
          <w:sz w:val="36"/>
          <w:szCs w:val="36"/>
        </w:rPr>
        <w:t>他还欠我其他的许多钱吗？</w:t>
      </w:r>
    </w:p>
    <w:p w:rsidR="00F04975" w:rsidRPr="00F04975" w:rsidRDefault="00F04975" w:rsidP="00F04975">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SimSun" w:hint="eastAsia"/>
          <w:color w:val="000000" w:themeColor="text1"/>
          <w:sz w:val="36"/>
          <w:szCs w:val="36"/>
        </w:rPr>
        <w:t>答：</w:t>
      </w:r>
      <w:r w:rsidRPr="00F04975">
        <w:rPr>
          <w:rFonts w:asciiTheme="minorEastAsia" w:eastAsiaTheme="minorEastAsia" w:hAnsiTheme="minorEastAsia" w:cs="SimSun" w:hint="eastAsia"/>
          <w:color w:val="000000" w:themeColor="text1"/>
          <w:sz w:val="36"/>
          <w:szCs w:val="36"/>
        </w:rPr>
        <w:t>一切赞颂，全归真主。</w:t>
      </w:r>
    </w:p>
    <w:p w:rsidR="00F04975" w:rsidRPr="00F04975" w:rsidRDefault="00F04975" w:rsidP="00F04975">
      <w:pPr>
        <w:pStyle w:val="NormalWeb"/>
        <w:shd w:val="clear" w:color="auto" w:fill="FFFFFF"/>
        <w:spacing w:before="0" w:beforeAutospacing="0" w:after="131" w:afterAutospacing="0" w:line="480" w:lineRule="auto"/>
        <w:ind w:firstLineChars="200" w:firstLine="720"/>
        <w:jc w:val="both"/>
        <w:rPr>
          <w:rFonts w:asciiTheme="minorEastAsia" w:eastAsiaTheme="minorEastAsia" w:hAnsiTheme="minorEastAsia" w:cs="Tahoma"/>
          <w:color w:val="000000" w:themeColor="text1"/>
          <w:sz w:val="36"/>
          <w:szCs w:val="36"/>
        </w:rPr>
      </w:pPr>
      <w:r w:rsidRPr="00F04975">
        <w:rPr>
          <w:rFonts w:asciiTheme="minorEastAsia" w:eastAsiaTheme="minorEastAsia" w:hAnsiTheme="minorEastAsia" w:cs="SimSun" w:hint="eastAsia"/>
          <w:color w:val="000000" w:themeColor="text1"/>
          <w:sz w:val="36"/>
          <w:szCs w:val="36"/>
        </w:rPr>
        <w:t>第一：我们在（</w:t>
      </w:r>
      <w:hyperlink r:id="rId10" w:history="1">
        <w:r w:rsidRPr="00F04975">
          <w:rPr>
            <w:rStyle w:val="Hyperlink"/>
            <w:rFonts w:asciiTheme="minorEastAsia" w:eastAsiaTheme="minorEastAsia" w:hAnsiTheme="minorEastAsia" w:cs="Tahoma"/>
            <w:color w:val="000000" w:themeColor="text1"/>
            <w:sz w:val="36"/>
            <w:szCs w:val="36"/>
          </w:rPr>
          <w:t>127179</w:t>
        </w:r>
      </w:hyperlink>
      <w:r w:rsidRPr="00F04975">
        <w:rPr>
          <w:rFonts w:asciiTheme="minorEastAsia" w:eastAsiaTheme="minorEastAsia" w:hAnsiTheme="minorEastAsia" w:cs="SimSun" w:hint="eastAsia"/>
          <w:color w:val="000000" w:themeColor="text1"/>
          <w:sz w:val="36"/>
          <w:szCs w:val="36"/>
        </w:rPr>
        <w:t>）号问题的回答中已经阐明：穆斯林的教法学家一致认为在穆斯林之间作裁决的法官具备的条件之一就是要信仰伊斯兰教，因为判</w:t>
      </w:r>
      <w:r w:rsidRPr="00F04975">
        <w:rPr>
          <w:rFonts w:asciiTheme="minorEastAsia" w:eastAsiaTheme="minorEastAsia" w:hAnsiTheme="minorEastAsia" w:cs="SimSun" w:hint="eastAsia"/>
          <w:color w:val="000000" w:themeColor="text1"/>
          <w:sz w:val="36"/>
          <w:szCs w:val="36"/>
        </w:rPr>
        <w:lastRenderedPageBreak/>
        <w:t>决是一种结盟关系，异教徒与穆斯林之间没有结盟关系。</w:t>
      </w:r>
    </w:p>
    <w:p w:rsidR="00F04975" w:rsidRPr="00F04975" w:rsidRDefault="00F04975" w:rsidP="00F04975">
      <w:pPr>
        <w:pStyle w:val="NormalWeb"/>
        <w:shd w:val="clear" w:color="auto" w:fill="FFFFFF"/>
        <w:spacing w:before="0" w:beforeAutospacing="0" w:after="131" w:afterAutospacing="0" w:line="480" w:lineRule="auto"/>
        <w:ind w:firstLineChars="200" w:firstLine="720"/>
        <w:jc w:val="both"/>
        <w:rPr>
          <w:rFonts w:asciiTheme="minorEastAsia" w:eastAsiaTheme="minorEastAsia" w:hAnsiTheme="minorEastAsia" w:cs="Tahoma"/>
          <w:color w:val="000000" w:themeColor="text1"/>
          <w:sz w:val="36"/>
          <w:szCs w:val="36"/>
        </w:rPr>
      </w:pPr>
      <w:r w:rsidRPr="00F04975">
        <w:rPr>
          <w:rFonts w:asciiTheme="minorEastAsia" w:eastAsiaTheme="minorEastAsia" w:hAnsiTheme="minorEastAsia" w:cs="SimSun" w:hint="eastAsia"/>
          <w:color w:val="000000" w:themeColor="text1"/>
          <w:sz w:val="36"/>
          <w:szCs w:val="36"/>
        </w:rPr>
        <w:t>在没有实施伊斯兰教法的地方，如果为了获取应享的权力或者伸张正义，教法允许诉诸于民事法，条件是必须要咨询教法学家，以确定伊斯兰对实践该问题的教法律例；如果异教徒的民事法院为胜方判决的数额超过伊斯兰教法规定的数额，则他只能拿取伊斯兰教法规定的数额，把剩余的数额交给主人。</w:t>
      </w:r>
    </w:p>
    <w:p w:rsidR="00F04975" w:rsidRPr="00F04975" w:rsidRDefault="00F04975" w:rsidP="00F04975">
      <w:pPr>
        <w:pStyle w:val="NormalWeb"/>
        <w:shd w:val="clear" w:color="auto" w:fill="FFFFFF"/>
        <w:spacing w:before="0" w:beforeAutospacing="0" w:after="131" w:afterAutospacing="0" w:line="480" w:lineRule="auto"/>
        <w:ind w:firstLineChars="200" w:firstLine="720"/>
        <w:jc w:val="both"/>
        <w:rPr>
          <w:rFonts w:asciiTheme="minorEastAsia" w:eastAsiaTheme="minorEastAsia" w:hAnsiTheme="minorEastAsia" w:cs="Tahoma"/>
          <w:color w:val="000000" w:themeColor="text1"/>
          <w:sz w:val="36"/>
          <w:szCs w:val="36"/>
        </w:rPr>
      </w:pPr>
      <w:r w:rsidRPr="00F04975">
        <w:rPr>
          <w:rFonts w:asciiTheme="minorEastAsia" w:eastAsiaTheme="minorEastAsia" w:hAnsiTheme="minorEastAsia" w:cs="SimSun" w:hint="eastAsia"/>
          <w:color w:val="000000" w:themeColor="text1"/>
          <w:sz w:val="36"/>
          <w:szCs w:val="36"/>
        </w:rPr>
        <w:t>如果判决的数额少于伊斯兰教法规定的数额，则他可以继续索要应享的权利，这是对方肩负的责任，不能把民事法庭的裁决作为最终依据。</w:t>
      </w:r>
    </w:p>
    <w:p w:rsidR="00F04975" w:rsidRPr="00F04975" w:rsidRDefault="00F04975" w:rsidP="00F04975">
      <w:pPr>
        <w:pStyle w:val="NormalWeb"/>
        <w:shd w:val="clear" w:color="auto" w:fill="FFFFFF"/>
        <w:spacing w:before="0" w:beforeAutospacing="0" w:after="131" w:afterAutospacing="0" w:line="480" w:lineRule="auto"/>
        <w:ind w:firstLineChars="200" w:firstLine="720"/>
        <w:jc w:val="both"/>
        <w:rPr>
          <w:rFonts w:asciiTheme="minorEastAsia" w:eastAsiaTheme="minorEastAsia" w:hAnsiTheme="minorEastAsia" w:cs="Tahoma"/>
          <w:color w:val="000000" w:themeColor="text1"/>
          <w:sz w:val="36"/>
          <w:szCs w:val="36"/>
        </w:rPr>
      </w:pPr>
      <w:r w:rsidRPr="00F04975">
        <w:rPr>
          <w:rFonts w:asciiTheme="minorEastAsia" w:eastAsiaTheme="minorEastAsia" w:hAnsiTheme="minorEastAsia" w:cs="SimSun" w:hint="eastAsia"/>
          <w:color w:val="000000" w:themeColor="text1"/>
          <w:sz w:val="36"/>
          <w:szCs w:val="36"/>
        </w:rPr>
        <w:t>其他的权利如出一辙，如果他欠你的一些权利，比如生活费、服装费、或者借了你的钱财等，即使他宣布破产也不能免除这一切权利，也不能把民事法庭</w:t>
      </w:r>
      <w:r w:rsidRPr="00F04975">
        <w:rPr>
          <w:rFonts w:asciiTheme="minorEastAsia" w:eastAsiaTheme="minorEastAsia" w:hAnsiTheme="minorEastAsia" w:cs="SimSun" w:hint="eastAsia"/>
          <w:color w:val="000000" w:themeColor="text1"/>
          <w:sz w:val="36"/>
          <w:szCs w:val="36"/>
        </w:rPr>
        <w:lastRenderedPageBreak/>
        <w:t>的判决作为借口，这一切都是他肩负的责任，一旦他有钱了，必须要偿还这一切。</w:t>
      </w:r>
    </w:p>
    <w:p w:rsidR="00F04975" w:rsidRPr="00F04975" w:rsidRDefault="00F04975" w:rsidP="00F04975">
      <w:pPr>
        <w:pStyle w:val="NormalWeb"/>
        <w:shd w:val="clear" w:color="auto" w:fill="FFFFFF"/>
        <w:spacing w:before="0" w:beforeAutospacing="0" w:after="131" w:afterAutospacing="0" w:line="480" w:lineRule="auto"/>
        <w:ind w:firstLineChars="200" w:firstLine="720"/>
        <w:jc w:val="both"/>
        <w:rPr>
          <w:rFonts w:asciiTheme="minorEastAsia" w:eastAsiaTheme="minorEastAsia" w:hAnsiTheme="minorEastAsia" w:cs="Tahoma"/>
          <w:color w:val="000000" w:themeColor="text1"/>
          <w:sz w:val="36"/>
          <w:szCs w:val="36"/>
        </w:rPr>
      </w:pPr>
      <w:r w:rsidRPr="00F04975">
        <w:rPr>
          <w:rFonts w:asciiTheme="minorEastAsia" w:eastAsiaTheme="minorEastAsia" w:hAnsiTheme="minorEastAsia" w:cs="SimSun" w:hint="eastAsia"/>
          <w:color w:val="000000" w:themeColor="text1"/>
          <w:sz w:val="36"/>
          <w:szCs w:val="36"/>
        </w:rPr>
        <w:t>如果该国的法律认为破产人如果宣布破产之后，他所有的债务都会被免除，那么这种法律是违背伊斯兰教法的，不足为凭。敬请参阅（</w:t>
      </w:r>
      <w:hyperlink r:id="rId11" w:history="1">
        <w:r w:rsidRPr="00F04975">
          <w:rPr>
            <w:rStyle w:val="Hyperlink"/>
            <w:rFonts w:asciiTheme="minorEastAsia" w:eastAsiaTheme="minorEastAsia" w:hAnsiTheme="minorEastAsia" w:cs="Tahoma"/>
            <w:color w:val="000000" w:themeColor="text1"/>
            <w:sz w:val="36"/>
            <w:szCs w:val="36"/>
          </w:rPr>
          <w:t>127591</w:t>
        </w:r>
      </w:hyperlink>
      <w:r w:rsidRPr="00F04975">
        <w:rPr>
          <w:rFonts w:asciiTheme="minorEastAsia" w:eastAsiaTheme="minorEastAsia" w:hAnsiTheme="minorEastAsia" w:cs="SimSun" w:hint="eastAsia"/>
          <w:color w:val="000000" w:themeColor="text1"/>
          <w:sz w:val="36"/>
          <w:szCs w:val="36"/>
        </w:rPr>
        <w:t>）号问题的回答。</w:t>
      </w:r>
    </w:p>
    <w:p w:rsidR="00F04975" w:rsidRPr="00F04975" w:rsidRDefault="00F04975" w:rsidP="00F04975">
      <w:pPr>
        <w:pStyle w:val="NormalWeb"/>
        <w:shd w:val="clear" w:color="auto" w:fill="FFFFFF"/>
        <w:spacing w:before="0" w:beforeAutospacing="0" w:after="131" w:afterAutospacing="0" w:line="480" w:lineRule="auto"/>
        <w:ind w:firstLineChars="200" w:firstLine="720"/>
        <w:jc w:val="both"/>
        <w:rPr>
          <w:rFonts w:asciiTheme="minorEastAsia" w:eastAsiaTheme="minorEastAsia" w:hAnsiTheme="minorEastAsia" w:cs="Tahoma"/>
          <w:color w:val="000000" w:themeColor="text1"/>
          <w:sz w:val="36"/>
          <w:szCs w:val="36"/>
        </w:rPr>
      </w:pPr>
      <w:r w:rsidRPr="00F04975">
        <w:rPr>
          <w:rFonts w:asciiTheme="minorEastAsia" w:eastAsiaTheme="minorEastAsia" w:hAnsiTheme="minorEastAsia" w:cs="SimSun" w:hint="eastAsia"/>
          <w:color w:val="000000" w:themeColor="text1"/>
          <w:sz w:val="36"/>
          <w:szCs w:val="36"/>
        </w:rPr>
        <w:t>综上所述：应该看一看加拿大法庭的判决，凡是符合真主法律的，可以遵循和实施；凡是违背真主法律的，则驳回去，不能执行；可以到你居住的这个国家最近的伊斯兰中心咨询，以便了解实际情况和是否执行。</w:t>
      </w:r>
    </w:p>
    <w:p w:rsidR="00F04975" w:rsidRPr="00F04975" w:rsidRDefault="00F04975" w:rsidP="00F04975">
      <w:pPr>
        <w:pStyle w:val="NormalWeb"/>
        <w:shd w:val="clear" w:color="auto" w:fill="FFFFFF"/>
        <w:spacing w:before="0" w:beforeAutospacing="0" w:after="131" w:afterAutospacing="0" w:line="480" w:lineRule="auto"/>
        <w:ind w:firstLineChars="200" w:firstLine="720"/>
        <w:jc w:val="both"/>
        <w:rPr>
          <w:rFonts w:asciiTheme="minorEastAsia" w:eastAsiaTheme="minorEastAsia" w:hAnsiTheme="minorEastAsia" w:cs="Tahoma"/>
          <w:color w:val="000000" w:themeColor="text1"/>
          <w:sz w:val="36"/>
          <w:szCs w:val="36"/>
        </w:rPr>
      </w:pPr>
      <w:r w:rsidRPr="00F04975">
        <w:rPr>
          <w:rFonts w:asciiTheme="minorEastAsia" w:eastAsiaTheme="minorEastAsia" w:hAnsiTheme="minorEastAsia" w:cs="SimSun" w:hint="eastAsia"/>
          <w:color w:val="000000" w:themeColor="text1"/>
          <w:sz w:val="36"/>
          <w:szCs w:val="36"/>
        </w:rPr>
        <w:t>第二：综上所述：民事法庭给你判决的数额，如果与伊斯兰教的宗教法官判决的数额一致，你可以拿取；如果超过了你的权利，你只能拿取宗教法官判决的数额，凡是剩余的，你不能拿取，那是不合法的。</w:t>
      </w:r>
    </w:p>
    <w:p w:rsidR="00F04975" w:rsidRPr="00F04975" w:rsidRDefault="00F04975" w:rsidP="00F04975">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F04975">
        <w:rPr>
          <w:rFonts w:asciiTheme="minorEastAsia" w:eastAsiaTheme="minorEastAsia" w:hAnsiTheme="minorEastAsia" w:cs="SimSun" w:hint="eastAsia"/>
          <w:color w:val="000000" w:themeColor="text1"/>
          <w:sz w:val="36"/>
          <w:szCs w:val="36"/>
        </w:rPr>
        <w:lastRenderedPageBreak/>
        <w:t>如果少于你的权利：你可以拿取，不足的数额就是他要肩负的责任，不能免除，只要他有钱了，必须要偿还。</w:t>
      </w:r>
    </w:p>
    <w:p w:rsidR="00F04975" w:rsidRPr="00F04975" w:rsidRDefault="00F04975" w:rsidP="00F04975">
      <w:pPr>
        <w:pStyle w:val="NormalWeb"/>
        <w:shd w:val="clear" w:color="auto" w:fill="FFFFFF"/>
        <w:spacing w:before="0" w:beforeAutospacing="0" w:after="131" w:afterAutospacing="0" w:line="480" w:lineRule="auto"/>
        <w:ind w:firstLineChars="200" w:firstLine="720"/>
        <w:jc w:val="both"/>
        <w:rPr>
          <w:rFonts w:asciiTheme="minorEastAsia" w:eastAsiaTheme="minorEastAsia" w:hAnsiTheme="minorEastAsia" w:cs="Tahoma"/>
          <w:color w:val="000000" w:themeColor="text1"/>
          <w:sz w:val="36"/>
          <w:szCs w:val="36"/>
        </w:rPr>
      </w:pPr>
      <w:r w:rsidRPr="00F04975">
        <w:rPr>
          <w:rFonts w:asciiTheme="minorEastAsia" w:eastAsiaTheme="minorEastAsia" w:hAnsiTheme="minorEastAsia" w:cs="SimSun" w:hint="eastAsia"/>
          <w:color w:val="000000" w:themeColor="text1"/>
          <w:sz w:val="36"/>
          <w:szCs w:val="36"/>
        </w:rPr>
        <w:t>如果他真的贫穷，无力偿债，你必须要宽限他，一直到他有能力的时候偿还。</w:t>
      </w:r>
    </w:p>
    <w:p w:rsidR="00F04975" w:rsidRPr="00F04975" w:rsidRDefault="00F04975" w:rsidP="00F04975">
      <w:pPr>
        <w:pStyle w:val="NormalWeb"/>
        <w:shd w:val="clear" w:color="auto" w:fill="FFFFFF"/>
        <w:spacing w:before="0" w:beforeAutospacing="0" w:after="131" w:afterAutospacing="0" w:line="480" w:lineRule="auto"/>
        <w:ind w:firstLineChars="250" w:firstLine="900"/>
        <w:jc w:val="both"/>
        <w:rPr>
          <w:rFonts w:asciiTheme="minorEastAsia" w:eastAsiaTheme="minorEastAsia" w:hAnsiTheme="minorEastAsia" w:cs="Tahoma"/>
          <w:color w:val="000000" w:themeColor="text1"/>
          <w:sz w:val="36"/>
          <w:szCs w:val="36"/>
        </w:rPr>
      </w:pPr>
      <w:r w:rsidRPr="00F04975">
        <w:rPr>
          <w:rFonts w:asciiTheme="minorEastAsia" w:eastAsiaTheme="minorEastAsia" w:hAnsiTheme="minorEastAsia" w:cs="SimSun" w:hint="eastAsia"/>
          <w:color w:val="000000" w:themeColor="text1"/>
          <w:sz w:val="36"/>
          <w:szCs w:val="36"/>
        </w:rPr>
        <w:t>如果他采取宣布破产的方法，就像西方人经常那样做，这并不能免除他对你应尽的义务，仍然是他要肩负的责任，如果他事实上不是无力偿债的，你应该积极地向他索要和投诉，直到你获得自己应享的权利。</w:t>
      </w:r>
    </w:p>
    <w:p w:rsidR="00F04975" w:rsidRPr="00F04975" w:rsidRDefault="00F04975" w:rsidP="00F04975">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F04975">
        <w:rPr>
          <w:rFonts w:asciiTheme="minorEastAsia" w:eastAsiaTheme="minorEastAsia" w:hAnsiTheme="minorEastAsia" w:cs="SimSun" w:hint="eastAsia"/>
          <w:color w:val="000000" w:themeColor="text1"/>
          <w:sz w:val="36"/>
          <w:szCs w:val="36"/>
        </w:rPr>
        <w:t>如果他真的无力偿债，那么你必须要宽限他，一直到他有能力偿还债务。</w:t>
      </w:r>
    </w:p>
    <w:p w:rsidR="00F04975" w:rsidRPr="00F04975" w:rsidRDefault="00F04975" w:rsidP="00F04975">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F04975">
        <w:rPr>
          <w:rFonts w:asciiTheme="minorEastAsia" w:eastAsiaTheme="minorEastAsia" w:hAnsiTheme="minorEastAsia" w:cs="SimSun" w:hint="eastAsia"/>
          <w:color w:val="000000" w:themeColor="text1"/>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2"/>
      <w:footerReference w:type="default" r:id="rId13"/>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EBF" w:rsidRDefault="00433EBF" w:rsidP="00EB6455">
      <w:r>
        <w:separator/>
      </w:r>
    </w:p>
  </w:endnote>
  <w:endnote w:type="continuationSeparator" w:id="0">
    <w:p w:rsidR="00433EBF" w:rsidRDefault="00433EBF"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973A70"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433E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973A70"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0A3A04">
      <w:rPr>
        <w:noProof/>
        <w:sz w:val="28"/>
        <w:szCs w:val="28"/>
      </w:rPr>
      <w:t>5</w:t>
    </w:r>
    <w:r w:rsidRPr="00923817">
      <w:rPr>
        <w:sz w:val="28"/>
        <w:szCs w:val="28"/>
      </w:rPr>
      <w:fldChar w:fldCharType="end"/>
    </w:r>
  </w:p>
  <w:p w:rsidR="005C5331" w:rsidRPr="00156EB3" w:rsidRDefault="00433EBF"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EBF" w:rsidRDefault="00433EBF" w:rsidP="00EB6455">
      <w:r>
        <w:separator/>
      </w:r>
    </w:p>
  </w:footnote>
  <w:footnote w:type="continuationSeparator" w:id="0">
    <w:p w:rsidR="00433EBF" w:rsidRDefault="00433EBF"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0A3A04"/>
    <w:rsid w:val="00122361"/>
    <w:rsid w:val="00157B23"/>
    <w:rsid w:val="001743FA"/>
    <w:rsid w:val="0019347C"/>
    <w:rsid w:val="001B6333"/>
    <w:rsid w:val="002350D4"/>
    <w:rsid w:val="00274430"/>
    <w:rsid w:val="002804F9"/>
    <w:rsid w:val="002A30C7"/>
    <w:rsid w:val="0031151D"/>
    <w:rsid w:val="00352158"/>
    <w:rsid w:val="003B55D3"/>
    <w:rsid w:val="003E7B8E"/>
    <w:rsid w:val="00433EBF"/>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B2286"/>
    <w:rsid w:val="008C1908"/>
    <w:rsid w:val="0093085A"/>
    <w:rsid w:val="00935B96"/>
    <w:rsid w:val="00945734"/>
    <w:rsid w:val="00962983"/>
    <w:rsid w:val="00973A70"/>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04975"/>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1F9AD6-3893-48E6-9330-E6D8643C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F04975"/>
    <w:rPr>
      <w:color w:val="0000FF" w:themeColor="hyperlink"/>
      <w:u w:val="single"/>
    </w:rPr>
  </w:style>
  <w:style w:type="paragraph" w:customStyle="1" w:styleId="list-group-item-text">
    <w:name w:val="list-group-item-text"/>
    <w:basedOn w:val="Normal"/>
    <w:rsid w:val="00F04975"/>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F04975"/>
    <w:pPr>
      <w:bidi w:val="0"/>
      <w:spacing w:before="100" w:beforeAutospacing="1" w:after="100" w:afterAutospacing="1"/>
    </w:pPr>
    <w:rPr>
      <w:rFonts w:eastAsia="Times New Roman" w:cs="Times New Roman"/>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127591"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slamqa.info/zh/127179"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682</Words>
  <Characters>779</Characters>
  <Application>Microsoft Office Word</Application>
  <DocSecurity>0</DocSecurity>
  <Lines>51</Lines>
  <Paragraphs>35</Paragraphs>
  <ScaleCrop>false</ScaleCrop>
  <Manager/>
  <Company>islamhouse.com</Company>
  <LinksUpToDate>false</LinksUpToDate>
  <CharactersWithSpaces>1426</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丈夫破产或经济拮据并不能免除对妻子履行在物质方面的义务_x000d_</dc:title>
  <dc:subject>丈夫破产或经济拮据并不能免除对妻子履行在物质方面的义务_x000d_</dc:subject>
  <dc:creator>伊斯兰问答网站_x000d_</dc:creator>
  <cp:keywords>丈夫破产或经济拮据并不能免除对妻子履行在物质方面的义务_x000d_</cp:keywords>
  <dc:description>丈夫破产或经济拮据并不能免除对妻子履行在物质方面的义务_x000d_</dc:description>
  <cp:lastModifiedBy>elhashemy</cp:lastModifiedBy>
  <cp:revision>3</cp:revision>
  <dcterms:created xsi:type="dcterms:W3CDTF">2015-02-15T23:07:00Z</dcterms:created>
  <dcterms:modified xsi:type="dcterms:W3CDTF">2015-03-03T11:04:00Z</dcterms:modified>
  <cp:category/>
</cp:coreProperties>
</file>