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eastAsiaTheme="minorEastAsia" w:hAnsi="Arial" w:cs="Arial"/>
          <w:b/>
          <w:bCs/>
          <w:sz w:val="52"/>
          <w:szCs w:val="52"/>
          <w:lang w:eastAsia="zh-CN"/>
        </w:rPr>
      </w:pPr>
    </w:p>
    <w:p w:rsidR="002D12BE" w:rsidRPr="002D12BE" w:rsidRDefault="002D12BE" w:rsidP="002D12BE">
      <w:pPr>
        <w:bidi w:val="0"/>
        <w:jc w:val="center"/>
        <w:rPr>
          <w:rFonts w:ascii="Arial" w:eastAsiaTheme="minorEastAsia" w:hAnsi="Arial" w:cs="Arial"/>
          <w:b/>
          <w:bCs/>
          <w:sz w:val="52"/>
          <w:szCs w:val="52"/>
          <w:lang w:eastAsia="zh-CN"/>
        </w:rPr>
      </w:pPr>
    </w:p>
    <w:p w:rsidR="00A60587" w:rsidRPr="000C32A3" w:rsidRDefault="002D12BE" w:rsidP="002D12BE">
      <w:pPr>
        <w:bidi w:val="0"/>
        <w:jc w:val="center"/>
        <w:rPr>
          <w:rFonts w:ascii="STHupo" w:eastAsia="STHupo" w:hAnsi="Arial" w:cs="Arial"/>
          <w:color w:val="800000"/>
          <w:sz w:val="72"/>
          <w:szCs w:val="72"/>
          <w:lang w:eastAsia="zh-CN"/>
        </w:rPr>
      </w:pPr>
      <w:r w:rsidRPr="000C32A3">
        <w:rPr>
          <w:rFonts w:ascii="STHupo" w:eastAsia="STHupo" w:hAnsi="Arial" w:cs="Arial" w:hint="eastAsia"/>
          <w:color w:val="800000"/>
          <w:sz w:val="72"/>
          <w:szCs w:val="72"/>
          <w:lang w:eastAsia="zh-CN"/>
        </w:rPr>
        <w:t>在畏惧与希望之间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104DC4" w:rsidRPr="000C32A3" w:rsidRDefault="003356D7" w:rsidP="003356D7">
      <w:pPr>
        <w:tabs>
          <w:tab w:val="left" w:pos="1680"/>
          <w:tab w:val="center" w:pos="4273"/>
        </w:tabs>
        <w:bidi w:val="0"/>
        <w:spacing w:beforeLines="50"/>
        <w:rPr>
          <w:rFonts w:ascii="Courier New" w:eastAsiaTheme="minorEastAsia" w:hAnsi="Courier New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0C32A3">
        <w:rPr>
          <w:rFonts w:ascii="Courier New" w:eastAsiaTheme="minorEastAsia" w:hAnsi="Courier New" w:cs="KFGQPC Uthman Taha Naskh"/>
          <w:b/>
          <w:bCs/>
          <w:color w:val="auto"/>
          <w:sz w:val="44"/>
          <w:szCs w:val="44"/>
          <w:rtl/>
          <w:lang w:eastAsia="zh-CN"/>
        </w:rPr>
        <w:tab/>
      </w:r>
      <w:r w:rsidRPr="000C32A3">
        <w:rPr>
          <w:rFonts w:ascii="Courier New" w:eastAsiaTheme="minorEastAsia" w:hAnsi="Courier New" w:cs="KFGQPC Uthman Taha Naskh"/>
          <w:b/>
          <w:bCs/>
          <w:color w:val="auto"/>
          <w:sz w:val="44"/>
          <w:szCs w:val="44"/>
          <w:rtl/>
          <w:lang w:eastAsia="zh-CN"/>
        </w:rPr>
        <w:tab/>
      </w:r>
      <w:r w:rsidR="002D12BE" w:rsidRPr="000C32A3">
        <w:rPr>
          <w:rFonts w:ascii="Courier New" w:eastAsiaTheme="minorEastAsia" w:hAnsi="Courier New" w:cs="KFGQPC Uthman Taha Naskh" w:hint="cs"/>
          <w:b/>
          <w:bCs/>
          <w:color w:val="auto"/>
          <w:sz w:val="44"/>
          <w:szCs w:val="44"/>
          <w:rtl/>
          <w:lang w:eastAsia="zh-CN"/>
        </w:rPr>
        <w:t>بين الخوف والرجاء</w:t>
      </w:r>
    </w:p>
    <w:p w:rsidR="002D12BE" w:rsidRDefault="002D12BE" w:rsidP="002D12BE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rtl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B83D78" w:rsidRDefault="00292D7F" w:rsidP="00292D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Chars="200" w:firstLine="8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一切荣耀属于安拉 —— 具有至德尊名的主，普慈遍赏的主，他使信民之心居于畏惧与希望之间。我以充满天地的赞词赞颂主超然一切，感谢主所赐的洪恩厚泽；我见证万物非主，惟有安拉，独一无二的主，唯一至大、至荣、至尊的主；我见证先知穆罕默德是主的仆人和使者，是众生之精华和万圣之首，他的美德流芳万世，愿主无量地赐福安于他和圣裔，以及具有丰功伟绩堪为敬主模范的圣伴及其后继者们，直到复生日！</w:t>
      </w:r>
    </w:p>
    <w:p w:rsidR="00B83D78" w:rsidRDefault="00B83D78" w:rsidP="00292D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Chars="200" w:firstLine="8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292D7F" w:rsidRPr="00292D7F" w:rsidRDefault="00B83D78" w:rsidP="00292D7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</w:t>
      </w:r>
      <w:r w:rsidR="00292D7F"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你们要敬畏安拉，“你们要防备将被召回于主的那一天。”（《古兰经》2章281节）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生活在世界末期的我们，面临多种多样的考验，只有坚守天经和圣行才能摆脱各种灾难：“这是我的正道，你们要遵守之；不要走其它道路，以免你们偏离正道。他以此告诫你们，希望你们注意。”（《古兰经》6章153节）</w:t>
      </w:r>
    </w:p>
    <w:p w:rsidR="00292D7F" w:rsidRPr="00292D7F" w:rsidRDefault="00292D7F" w:rsidP="00292D7F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lastRenderedPageBreak/>
        <w:t xml:space="preserve">　　恪守正道          牢固坚柄</w:t>
      </w:r>
    </w:p>
    <w:p w:rsidR="00292D7F" w:rsidRPr="00292D7F" w:rsidRDefault="00292D7F" w:rsidP="00292D7F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精心守护          方获平安</w:t>
      </w:r>
    </w:p>
    <w:p w:rsidR="00292D7F" w:rsidRPr="00292D7F" w:rsidRDefault="00292D7F" w:rsidP="00292D7F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人为主张          谬误温床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安拉的仆民啊！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伊斯兰主张人对主应持的正确观点是：既非一味地恐吓威胁，从而对主的宽恕产生绝望；也非一味地期待主的宽恕和慈悯，以为不需勤奋努力和畏惧主就可进天堂：“【49】你告诉我的仆人们，我是至恕至慈的主，【50】而我的惩罚是不堪忍受的痛刑。”（《古兰经》15章49－50节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有人错误理解对主“希望”之意，一味胡作非为、利欲熏心、造孽犯禁、违法犯罪，他们只记得主的饶恕慷慨之仁，而忘却主的清算严惩之威。哈桑·拜塞瑞（主降慈悯）说过：“有些人被期望所误，临死都不知忏悔，还声称：‘我确信主会饶恕。’他在撒谎！假如他确信主，就必然会做善事。”</w:t>
      </w:r>
    </w:p>
    <w:p w:rsidR="00B83D78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Chars="200" w:firstLine="8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畏惧与希望，是近主之人飞抵每个极品高位的一双翅膀，是奔赴后世者克服一切艰难险阻的两架乘骑。希望能使人接近主和天堂，畏惧能替人抵挡火狱和痛刑，先知说过：</w:t>
      </w: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“···假如不信主的人知道主的一切仁慈，就不会对天堂断绝希望；假如信主的人知道主的一切惩罚，就不会对火狱感到放心。”（艾卜胡莱勒传述《布哈里圣训录》）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圣使的追随者们啊！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想想先知（主赐最佳福安）是怎样用这种方法教育圣伴们的，圣伴艾卜赛义德·胡德瑞（主降喜爱）传述：“圣</w:t>
      </w:r>
      <w:r w:rsidR="00B83D78">
        <w:rPr>
          <w:rFonts w:ascii="DFKai-SB" w:eastAsiaTheme="minorEastAsia" w:hAnsi="DFKai-SB" w:cs="SimSun" w:hint="eastAsia"/>
          <w:color w:val="333333"/>
          <w:sz w:val="44"/>
          <w:szCs w:val="44"/>
          <w:lang w:eastAsia="zh-CN"/>
        </w:rPr>
        <w:t>人</w:t>
      </w: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说：‘至尊主说：“阿丹啊！”阿丹应答道：“主啊！我来了，一切福在您手里。”主说：“剔除火狱的成员。”阿丹问：“哪些是火狱的成员？”主说：“你的子孙中有千分之九百九十九是火狱的成员。”届时，少年会吓白了头，孕妇会惊得流产，你看人们东倒西歪，其实并非因为醉酒，而是主的惩罚太严峻了。’我们问：‘圣使啊！我们谁能成为那千分之一？’圣使说：‘你们应该高兴！从你们当中剔除一人，就从耶尔朱哲和迈尔朱哲当中剔除千人。以主宰我生命的主起誓，我必定祈求主使你们占天堂人数的四分之一。’我们欢呼赞主，圣使又说：‘我必定祈求主使你们占天堂人数的三分之一。’我们欢呼赞主，圣使又说：‘我必定祈求主使你们占天堂人数的一半。’我们欢呼赞主，于是圣使说：‘你</w:t>
      </w: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们在所有的人当中就像白牛身上的一根黑毛（或黑牛身上的一根白毛）一样醒目。’”（《布哈里圣训录》《穆斯林圣训录》）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先知就这样先以警告使人心惊胆战、对主愈加畏惧，从而一心向主，然后又以希望获得宽恕给人心灵慰藉。</w:t>
      </w:r>
    </w:p>
    <w:p w:rsidR="00292D7F" w:rsidRPr="00292D7F" w:rsidRDefault="00292D7F" w:rsidP="00B83D78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遇事怕主祈望主      克制贪欲免后患</w:t>
      </w:r>
    </w:p>
    <w:p w:rsidR="00292D7F" w:rsidRPr="00292D7F" w:rsidRDefault="00292D7F" w:rsidP="00B83D78">
      <w:pPr>
        <w:bidi w:val="0"/>
        <w:jc w:val="both"/>
        <w:rPr>
          <w:rFonts w:ascii="DFKai-SB" w:eastAsia="DFKai-SB" w:hAnsi="DFKai-SB" w:cs="SimSun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常怀畏惧希望心      信士幸喜获主赦</w:t>
      </w:r>
    </w:p>
    <w:p w:rsidR="00B83D78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Chars="200" w:firstLine="8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畏惧安拉是众先知和圣使们的作风，也是贤良之士通往报应日的道路。据说人祖阿丹（主赐福安）为天堂之事哭了四十年；先知努哈（主赐福安）因儿子之事受到主的责备时被吓哭了；先知伊卜拉罕（主赐福安）在礼拜时从远处就能听到他的哭声；我们的先知穆罕默德（主赐福安）则更是无人可及，他长夜礼拜直到双脚肿裂，他在礼拜时经常泣不成声，他是最了解和最畏惧主的人。</w:t>
      </w:r>
    </w:p>
    <w:p w:rsidR="00B83D78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Chars="200" w:firstLine="8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圣伴们和后继者们都是沿着这条坚实的道路前进的，圣伴善达德·本奥斯·安萨瑞（主</w:t>
      </w: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降喜爱）时常辗转反侧无法入眠，便叹息道：“主啊！想起火狱来使我睡意全无。”于是起来礼拜直到天亮。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圣伴艾卜胡莱勒（主降喜爱）在病中啼哭不已，有人问他：“你为何而哭？”他说：“我不是为你们的今世而哭，我是在为自己即将远行和担心旅费少而哭，我死后将要面临天堂或者火狱，我不知道自己会被送到哪里。”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一位先贤说：“不知畏惧主的心，是已经毁坏了的心，最了解主的人是最畏惧主的人。”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安拉的仆民啊！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对主心怀畏惧和希望的人，在听到有人诵读启示、或传述圣训、或提出劝告时，会心惊肉跳、泪如雨下，至尊主说：“安拉降示了一部言辞最美、首尾一贯、反复叮咛的天经，那些畏惧主的人听后会毛骨悚然，然后其身心为记念主而变得温顺宁静。这是安拉的正道，他以此引导自己中意之人；安拉使其迷误者，无人能引导之。”（《古兰经》39章23节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畏惧主的人，一生会诚惶诚恐如履薄冰，直到彻底渡过所有难关。圣伴穆阿兹·本杰拜</w:t>
      </w: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里（主降喜爱）说：“信士只有将火狱桥抛在身后时才会感到心安。”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畏惧主的人，在遇到魔鬼诱惑和为其粉饰非法事物时，不会为一时享乐或罪恶欲望而出卖自己的信仰和激怒主。先知说过：“（在后世炎热之日，有七种人可获主的庇荫，其中之一：）遇美貌贵妇引诱时说：‘我害怕主。’的男子。”（《两大圣训录》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畏惧主的人，在复生日会平安无事，在临终时会得到安宁。圣伴艾奈斯·本马立克（主降喜爱）传述：“先知去看望一位濒死的青年，问他：‘你感觉如何？’那青年说：‘圣使啊！我既希望主的慈悯，又担心自己的罪孽。’圣使说：‘这两样（既希望又担心）在临终之人心中无法相容，安拉必给他赏赐所希望的，必使他免遭所担心的。’”（《提尔米济圣训录》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畏惧主的人，就是进天堂永享主的丰厚恩典之人，至尊主说：“害怕站在主面前受审的人，可获两座乐园。”（《古兰经》55章46节）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愿主以《古兰经》和《圣训》赐福我和你们，使我们大家受益于人神领袖的道路。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我讲这些，祈望主饶恕我和你们以及所有穆斯林的过错，向主祈祷忏悔吧！主是至恕至慈的。</w:t>
      </w:r>
    </w:p>
    <w:p w:rsidR="00292D7F" w:rsidRDefault="00292D7F" w:rsidP="00B83D78">
      <w:pPr>
        <w:shd w:val="clear" w:color="auto" w:fill="FFFFFF"/>
        <w:bidi w:val="0"/>
        <w:spacing w:line="404" w:lineRule="atLeast"/>
        <w:ind w:firstLine="480"/>
        <w:jc w:val="center"/>
        <w:rPr>
          <w:rFonts w:ascii="DFKai-SB" w:eastAsiaTheme="minorEastAsia" w:hAnsi="DFKai-SB" w:cs="SimSun"/>
          <w:b/>
          <w:bCs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B83D78" w:rsidRPr="00B83D78" w:rsidRDefault="00B83D78" w:rsidP="00B83D78">
      <w:pPr>
        <w:shd w:val="clear" w:color="auto" w:fill="FFFFFF"/>
        <w:bidi w:val="0"/>
        <w:spacing w:line="404" w:lineRule="atLeast"/>
        <w:ind w:firstLine="480"/>
        <w:jc w:val="center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赞美安拉普降浩荡洪恩，感谢安拉特赐慈悯厚恩。我见证万物非主，惟有安拉，独一无二、创造天地的主；我见证先知穆罕默德是主的最后一位使者和先知，愿主赐福安于他和圣裔、廉洁忠义的圣伴及其后继者们，直到报应日！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各位教胞：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你们要虔诚地敬畏安拉，要紧握信仰的坚柄，记住你们的身躯禁不住火狱的烧烤，至尊主说：“谁敬畏安拉，安拉将赦免谁的罪过，并将重赏他。”（《古兰经》65章5节）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安拉的仆民啊！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没有希望的畏惧是绝望：“除了迷误者之外，谁会对主的慈悯绝望呢？”（《古兰经》15章56节）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安拉谕告那些陷入罪孽不能自拔的人们不要对主的慈悯绝望，呼吁他们振作起来叩</w:t>
      </w: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响主的饶恕之门：“你说：“我的妄为害己的仆民啊！你们对安拉的仁慈不要绝望，安拉肯定会饶恕一切罪过，他是至恕至慈的主。”（《古兰经》39章53节）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圣使（主赐福安）说：“至尊主说：‘人啊！只要你向我祈祷哀求，我会饶恕你先前的行为，不会计较；人啊！即便你有天大的罪行，只要向我求饶，我会宽恕你的，不会计较；人啊！即便你犯了地般大的罪孽，而不给我举伴一物，我会给你地般大的宽恕。’”（艾奈斯·本马立克传述《提尔米济圣训录》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真诚的希望，能促使人多做好事，多增善功：“凡希望与主相会之人必须做善事，且不得给主举伴任何崇拜物。”（《古兰经》18章110节）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主啊！求您使我们甘心满足于您的给养，情愿接受您的判决，坚决跟随您的先知；主啊！求您不要使今世成为我们的最大烦恼和知识极限，不要使火狱成为我们的归宿，求您使天堂成为我们的永居之所；主啊！求您饶恕所有的男女信士和穆斯林，宽恕他们中的活人和亡人；主啊！求您使伊斯兰和穆斯林变得强大，使昧主行为和昧主之人变得卑贱；主啊！求您击败侵犯和伤害伊斯兰人民</w:t>
      </w: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的人，求您援助您的正教和天经，援助您的先知的道路和信仰您的仆民。</w:t>
      </w:r>
    </w:p>
    <w:p w:rsidR="00292D7F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主啊！求您改善我们的领导者们，赐给他们机会做您满意之事，使他们敬主从善；主啊！求您使我们的家园和所有穆斯林国家国泰民安；主啊！求您接纳所有的穆斯林烈士。主啊！求您赐福安于先知穆罕默德和圣裔、圣伴及其后继者们，直到报应日！</w:t>
      </w:r>
    </w:p>
    <w:p w:rsidR="00104DC4" w:rsidRPr="00292D7F" w:rsidRDefault="00292D7F" w:rsidP="00B83D78">
      <w:pPr>
        <w:shd w:val="clear" w:color="auto" w:fill="FFFFFF"/>
        <w:wordWrap w:val="0"/>
        <w:bidi w:val="0"/>
        <w:spacing w:after="96" w:line="404" w:lineRule="atLeast"/>
        <w:ind w:firstLine="851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292D7F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最后的祈祷仍是赞美安拉 ——万世之主！ </w:t>
      </w:r>
    </w:p>
    <w:sectPr w:rsidR="00104DC4" w:rsidRPr="00292D7F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55F" w:rsidRDefault="002D055F" w:rsidP="00EB6455">
      <w:r>
        <w:separator/>
      </w:r>
    </w:p>
  </w:endnote>
  <w:endnote w:type="continuationSeparator" w:id="0">
    <w:p w:rsidR="002D055F" w:rsidRDefault="002D055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22344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D05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22344A">
        <w:pPr>
          <w:pStyle w:val="Footer"/>
          <w:jc w:val="center"/>
        </w:pPr>
        <w:r w:rsidRPr="0022344A">
          <w:rPr>
            <w:color w:val="FFFFFF" w:themeColor="background1"/>
          </w:rPr>
        </w:r>
        <w:r w:rsidRPr="0022344A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22344A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0C32A3" w:rsidRPr="000C32A3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2D055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55F" w:rsidRDefault="002D055F" w:rsidP="00EB6455">
      <w:r>
        <w:separator/>
      </w:r>
    </w:p>
  </w:footnote>
  <w:footnote w:type="continuationSeparator" w:id="0">
    <w:p w:rsidR="002D055F" w:rsidRDefault="002D055F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C32A3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2344A"/>
    <w:rsid w:val="00232558"/>
    <w:rsid w:val="002350D4"/>
    <w:rsid w:val="002804F9"/>
    <w:rsid w:val="00291203"/>
    <w:rsid w:val="00292D7F"/>
    <w:rsid w:val="002A30C7"/>
    <w:rsid w:val="002D055F"/>
    <w:rsid w:val="002D12BE"/>
    <w:rsid w:val="0031151D"/>
    <w:rsid w:val="003356D7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87AE9"/>
    <w:rsid w:val="005B4AFB"/>
    <w:rsid w:val="005B5266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7F3C90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2CBE"/>
    <w:rsid w:val="00AE36DE"/>
    <w:rsid w:val="00AF0D28"/>
    <w:rsid w:val="00B65D8F"/>
    <w:rsid w:val="00B83686"/>
    <w:rsid w:val="00B83D78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0DD"/>
    <w:rsid w:val="00DC4991"/>
    <w:rsid w:val="00DC54D7"/>
    <w:rsid w:val="00DF5A57"/>
    <w:rsid w:val="00E13455"/>
    <w:rsid w:val="00E45636"/>
    <w:rsid w:val="00E566DD"/>
    <w:rsid w:val="00E56755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AF73A2-16A8-448B-9A81-2B313CAA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1774</Words>
  <Characters>1846</Characters>
  <Application>Microsoft Office Word</Application>
  <DocSecurity>0</DocSecurity>
  <Lines>131</Lines>
  <Paragraphs>57</Paragraphs>
  <ScaleCrop>false</ScaleCrop>
  <Manager/>
  <Company>islamhouse.com</Company>
  <LinksUpToDate>false</LinksUpToDate>
  <CharactersWithSpaces>3563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在畏惧与希望之间</dc:title>
  <dc:subject>在畏惧与希望之间</dc:subject>
  <dc:creator>Administrator</dc:creator>
  <cp:keywords>在畏惧与希望之间</cp:keywords>
  <dc:description>在畏惧与希望之间</dc:description>
  <cp:lastModifiedBy>elhashemy</cp:lastModifiedBy>
  <cp:revision>3</cp:revision>
  <cp:lastPrinted>2014-12-05T21:03:00Z</cp:lastPrinted>
  <dcterms:created xsi:type="dcterms:W3CDTF">2015-02-11T15:48:00Z</dcterms:created>
  <dcterms:modified xsi:type="dcterms:W3CDTF">2015-02-18T10:28:00Z</dcterms:modified>
  <cp:category/>
</cp:coreProperties>
</file>