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242C6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A289D" w:rsidRPr="002A289D" w:rsidRDefault="002A289D" w:rsidP="002A289D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="inherit" w:hAnsi="inherit" w:cs="Tahoma"/>
          <w:color w:val="1F497D" w:themeColor="text2"/>
          <w:sz w:val="48"/>
          <w:szCs w:val="48"/>
        </w:rPr>
      </w:pPr>
      <w:r w:rsidRPr="002A289D">
        <w:rPr>
          <w:rFonts w:ascii="SimSun" w:eastAsia="SimSun" w:hAnsi="SimSun" w:cs="SimSun" w:hint="eastAsia"/>
          <w:color w:val="1F497D" w:themeColor="text2"/>
          <w:sz w:val="48"/>
          <w:szCs w:val="48"/>
        </w:rPr>
        <w:t>关于庆祝节日的允许的事项和不允许的事项</w:t>
      </w:r>
    </w:p>
    <w:p w:rsidR="00EB6455" w:rsidRDefault="00EB6455" w:rsidP="0027443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A289D" w:rsidRPr="002A289D" w:rsidRDefault="002A289D" w:rsidP="002A289D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2A289D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الاحتفال في المناسبات والأعياد ، ما يجوز منه ، وما لا يجوز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2A289D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402E66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402E66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402E66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A289D" w:rsidRPr="002A289D" w:rsidRDefault="002A289D" w:rsidP="002A289D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289D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关于庆祝节日的允许的事项和不允许的事项</w:t>
      </w:r>
    </w:p>
    <w:p w:rsidR="002A289D" w:rsidRPr="002A289D" w:rsidRDefault="002A289D" w:rsidP="002A289D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问：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在这个时代里，我们与各国人民共同生活在地球</w:t>
      </w: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村，我们可以按照伊斯兰的方式庆祝个人的生日</w:t>
      </w: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和婚礼活动吗？只要这些庆祝活动不属于任何宗</w:t>
      </w: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教，不像基督教的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“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万圣节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”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、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“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圣诞节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”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和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“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情</w:t>
      </w: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人节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”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、或者印度教的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“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排灯节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”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和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“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凯旋节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”</w:t>
      </w: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等，可以庆祝与宗教没有关系的节令吗？我知道</w:t>
      </w: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可以举行简单的庆祝活动，正如在以下网站的法</w:t>
      </w: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特瓦中所说的那样：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 xml:space="preserve">daruliftaa.com; </w:t>
      </w: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islamonline.net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，但是我觉得很难说服我的孩子，</w:t>
      </w: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我们和周围的人在过去的</w:t>
      </w:r>
      <w:r w:rsidRPr="002A289D">
        <w:rPr>
          <w:rFonts w:asciiTheme="minorEastAsia" w:eastAsiaTheme="minorEastAsia" w:hAnsiTheme="minorEastAsia" w:cs="Tahoma"/>
          <w:color w:val="FF0000"/>
          <w:sz w:val="36"/>
          <w:szCs w:val="36"/>
        </w:rPr>
        <w:t>15</w:t>
      </w: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年中举行的庆祝生</w:t>
      </w: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日的活动是不符合伊斯兰教法的，而且我们的宗</w:t>
      </w:r>
    </w:p>
    <w:p w:rsid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Microsoft YaHei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t>教是不接受这一切的。希望你们不吝赐教，消除</w:t>
      </w:r>
    </w:p>
    <w:p w:rsidR="002A289D" w:rsidRPr="002A289D" w:rsidRDefault="002A289D" w:rsidP="002A289D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08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FF0000"/>
          <w:sz w:val="36"/>
          <w:szCs w:val="36"/>
        </w:rPr>
        <w:lastRenderedPageBreak/>
        <w:t>我们心中的一切疑惑。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真主的教法中可以举办婚礼的庆祝活动、或者其他世俗的活动，但是不能出现教法禁止的罪恶，比如男女混杂和弹奏乐器等现象，而且这些庆祝活动并不是接近真主的宗教功修，它仅仅是为了表现快乐和高兴的聚会；从根本上来说，一切习惯是允许的，而宗教功修与之不同，从根本上来说是禁止的，除非有合法的证据。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凡是包含违抗真主的罪恶的庆祝活动是伊斯兰教禁止的，包含模仿异教徒的行为的庆祝活动也是被禁止的，比如庆祝生日和母亲节；如果庆祝这些节日的形式与庆祝合法节日的形式一样，那么这是严加禁止的；实际上庆祝生日和母亲节就是模仿异教徒的行为，教法禁止我们去模仿他们的行为，如果庆祝者的目的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就是以此接近真主，那么这是严加禁止的，因为其中包括罪恶和异端。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有人向学术研究和教法律例常任委员会的学者们询问：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庆祝男孩子生日的教法律例是什么？我们这里有人认为在这一天封斋比庆祝生日更好，这是正确的吗？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他们回答：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庆祝生日或者为了生日而封斋，这些都是异端，毫无教法根据，穆斯林应该通过真主规定的主命和副功等宗教功修接近真主，时时刻刻感谢真主，赞颂真主，长年累月，不可松懈，因为真主使他身体健康、身心无恙、钱财和子女安全。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谢赫阿卜杜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阿齐兹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巴兹、谢赫萨利赫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福扎尼、谢赫伯克尔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宰德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《学术研究和教法律例常任委员会法特瓦》（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 / 260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、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261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欲了解谢赫阿卜杜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阿齐兹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巴兹和谢赫伊本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欧塞米尼关于庆祝圣诞节的教法律例，敬请参阅（</w:t>
      </w:r>
      <w:hyperlink r:id="rId10" w:history="1">
        <w:r w:rsidRPr="002A289D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1027</w:t>
        </w:r>
      </w:hyperlink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）和（</w:t>
      </w:r>
      <w:hyperlink r:id="rId11" w:history="1">
        <w:r w:rsidRPr="002A289D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26804</w:t>
        </w:r>
      </w:hyperlink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欲了解谢赫伊本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欧塞米尼关于庆祝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母亲节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的法特瓦，敬请参阅（</w:t>
      </w:r>
      <w:hyperlink r:id="rId12" w:history="1">
        <w:r w:rsidRPr="002A289D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59905</w:t>
        </w:r>
      </w:hyperlink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在我们的网站有一篇文章，详细的阐明了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母亲节</w:t>
      </w:r>
      <w:r w:rsidRPr="002A289D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的历史渊源，以及学者们对庆祝这个节日的教法律例的法特瓦，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欲了解关于异端节日的概要，敬请参阅（</w:t>
      </w:r>
      <w:hyperlink r:id="rId13" w:history="1">
        <w:r w:rsidRPr="002A289D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10070</w:t>
        </w:r>
      </w:hyperlink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2A289D" w:rsidRPr="002A289D" w:rsidRDefault="002A289D" w:rsidP="002A289D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2A289D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77C" w:rsidRDefault="000B177C" w:rsidP="00EB6455">
      <w:r>
        <w:separator/>
      </w:r>
    </w:p>
  </w:endnote>
  <w:endnote w:type="continuationSeparator" w:id="1">
    <w:p w:rsidR="000B177C" w:rsidRDefault="000B177C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242C6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B17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242C6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402E66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0B177C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77C" w:rsidRDefault="000B177C" w:rsidP="00EB6455">
      <w:r>
        <w:separator/>
      </w:r>
    </w:p>
  </w:footnote>
  <w:footnote w:type="continuationSeparator" w:id="1">
    <w:p w:rsidR="000B177C" w:rsidRDefault="000B177C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B177C"/>
    <w:rsid w:val="00122361"/>
    <w:rsid w:val="00157B23"/>
    <w:rsid w:val="001743FA"/>
    <w:rsid w:val="0019347C"/>
    <w:rsid w:val="001B6333"/>
    <w:rsid w:val="002350D4"/>
    <w:rsid w:val="00242C65"/>
    <w:rsid w:val="00274430"/>
    <w:rsid w:val="002804F9"/>
    <w:rsid w:val="002A289D"/>
    <w:rsid w:val="002A30C7"/>
    <w:rsid w:val="0031151D"/>
    <w:rsid w:val="00352158"/>
    <w:rsid w:val="003B55D3"/>
    <w:rsid w:val="00402E66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6D793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47812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289D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2A289D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A289D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hyperlink" Target="http://islamqa.info/zh/10070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5990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2680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islamqa.info/zh/1027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737</Words>
  <Characters>864</Characters>
  <Application>Microsoft Office Word</Application>
  <DocSecurity>0</DocSecurity>
  <Lines>57</Lines>
  <Paragraphs>47</Paragraphs>
  <ScaleCrop>false</ScaleCrop>
  <Manager/>
  <Company>islamhouse.com</Company>
  <LinksUpToDate>false</LinksUpToDate>
  <CharactersWithSpaces>1554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关于庆祝节日的允许的事项和不允许的事项</dc:title>
  <dc:subject>关于庆祝节日的允许的事项和不允许的事项</dc:subject>
  <dc:creator>伊斯兰问答网站_x000d_</dc:creator>
  <cp:keywords>关于庆祝节日的允许的事项和不允许的事项</cp:keywords>
  <dc:description>关于庆祝节日的允许的事项和不允许的事项</dc:description>
  <cp:lastModifiedBy>HP</cp:lastModifiedBy>
  <cp:revision>3</cp:revision>
  <dcterms:created xsi:type="dcterms:W3CDTF">2015-01-10T11:43:00Z</dcterms:created>
  <dcterms:modified xsi:type="dcterms:W3CDTF">2015-01-25T14:25:00Z</dcterms:modified>
  <cp:category/>
</cp:coreProperties>
</file>