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DC" w:rsidRDefault="004467DC" w:rsidP="004467DC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4467DC" w:rsidRPr="00035EBD" w:rsidRDefault="004467DC" w:rsidP="004467DC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34F3C" w:rsidRPr="001D55AD" w:rsidRDefault="00F34F3C" w:rsidP="004467DC">
      <w:pPr>
        <w:bidi w:val="0"/>
        <w:spacing w:beforeLines="50"/>
        <w:jc w:val="center"/>
        <w:rPr>
          <w:rFonts w:ascii="FZShuTi" w:eastAsia="FZShuTi" w:hAnsi="KaiTi" w:cs="KFGQPC Uthman Taha Naskh"/>
          <w:b/>
          <w:bCs/>
          <w:color w:val="800000"/>
          <w:sz w:val="72"/>
          <w:szCs w:val="72"/>
          <w:lang w:eastAsia="zh-CN"/>
        </w:rPr>
      </w:pPr>
      <w:r w:rsidRPr="001D55AD">
        <w:rPr>
          <w:rFonts w:ascii="FZShuTi" w:eastAsia="FZShuTi" w:hAnsi="KaiTi" w:cs="KFGQPC Uthman Taha Naskh" w:hint="eastAsia"/>
          <w:b/>
          <w:bCs/>
          <w:color w:val="800000"/>
          <w:sz w:val="72"/>
          <w:szCs w:val="72"/>
          <w:lang w:eastAsia="zh-CN"/>
        </w:rPr>
        <w:t>敬畏安拉并与诚实者为伍</w:t>
      </w:r>
    </w:p>
    <w:p w:rsidR="00F34F3C" w:rsidRPr="00F34F3C" w:rsidRDefault="00F34F3C" w:rsidP="00F34F3C">
      <w:pPr>
        <w:bidi w:val="0"/>
        <w:spacing w:beforeLines="50"/>
        <w:jc w:val="center"/>
        <w:rPr>
          <w:rFonts w:ascii="FZShuTi" w:eastAsia="FZShuTi" w:hAnsi="KaiTi" w:cs="KFGQPC Uthman Taha Naskh"/>
          <w:b/>
          <w:bCs/>
          <w:color w:val="C00000"/>
          <w:sz w:val="11"/>
          <w:szCs w:val="11"/>
          <w:lang w:eastAsia="zh-CN"/>
        </w:rPr>
      </w:pPr>
    </w:p>
    <w:p w:rsidR="004467DC" w:rsidRDefault="004467DC" w:rsidP="00F34F3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4467DC" w:rsidRDefault="004467DC" w:rsidP="004467D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4467DC" w:rsidRDefault="00F34F3C" w:rsidP="004467DC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اتقوا الله وكونوا مع الصادقين </w:t>
      </w:r>
    </w:p>
    <w:p w:rsidR="004467DC" w:rsidRDefault="004467DC" w:rsidP="004467DC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4467DC" w:rsidRPr="00962983" w:rsidRDefault="004467DC" w:rsidP="004467DC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4467DC" w:rsidRDefault="004467DC" w:rsidP="004467D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4467DC" w:rsidRPr="0080665C" w:rsidRDefault="004467DC" w:rsidP="004467D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4467DC" w:rsidRDefault="00F34F3C" w:rsidP="004467D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F34F3C" w:rsidRDefault="00F34F3C" w:rsidP="00F34F3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4467DC" w:rsidRDefault="004467DC" w:rsidP="004467D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4467DC" w:rsidRDefault="004467DC" w:rsidP="004467D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4467DC" w:rsidRDefault="004467DC" w:rsidP="004467D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4467DC" w:rsidRDefault="004467DC" w:rsidP="004467D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4467DC" w:rsidRDefault="004467DC" w:rsidP="004467D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4467DC" w:rsidRDefault="004467DC" w:rsidP="004467D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4467DC" w:rsidRDefault="004467DC" w:rsidP="004467D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4467DC" w:rsidRDefault="004467DC" w:rsidP="004467D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4467DC" w:rsidRPr="0080665C" w:rsidRDefault="004467DC" w:rsidP="004467D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4467DC" w:rsidRPr="0080665C" w:rsidRDefault="004467DC" w:rsidP="004467DC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4467DC" w:rsidRPr="00EA6D56" w:rsidRDefault="004467DC" w:rsidP="004467DC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4467DC" w:rsidRDefault="004467DC" w:rsidP="004467D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4467DC" w:rsidRDefault="004467DC" w:rsidP="004467D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4467DC" w:rsidRDefault="004467DC" w:rsidP="004467DC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4467DC" w:rsidRPr="0007149E" w:rsidRDefault="004467DC" w:rsidP="004467DC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4467DC" w:rsidRPr="00962983" w:rsidRDefault="004467DC" w:rsidP="004467DC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4467DC" w:rsidRPr="00962983" w:rsidRDefault="004467DC" w:rsidP="004467DC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4467DC" w:rsidRDefault="004467DC" w:rsidP="00F34F3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34F3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4467DC" w:rsidRDefault="004467DC" w:rsidP="004467DC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DC" w:rsidRPr="00A60587" w:rsidRDefault="004467DC" w:rsidP="004467DC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DC" w:rsidRDefault="004467DC" w:rsidP="004467D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4467DC" w:rsidRPr="00F34F3C" w:rsidRDefault="00542715" w:rsidP="00F34F3C">
      <w:pPr>
        <w:bidi w:val="0"/>
        <w:spacing w:beforeLines="50" w:afterLines="50" w:line="360" w:lineRule="auto"/>
        <w:jc w:val="center"/>
        <w:rPr>
          <w:rFonts w:ascii="FZShuTi" w:eastAsia="FZShuTi" w:hAnsi="KaiTi" w:cs="KFGQPC Uthman Taha Naskh"/>
          <w:b/>
          <w:bCs/>
          <w:color w:val="C00000"/>
          <w:sz w:val="72"/>
          <w:szCs w:val="72"/>
          <w:lang w:eastAsia="zh-CN"/>
        </w:rPr>
      </w:pPr>
      <w:r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 xml:space="preserve"> </w:t>
      </w:r>
      <w:r w:rsidR="00F34F3C" w:rsidRPr="00F34F3C">
        <w:rPr>
          <w:rFonts w:ascii="FZShuTi" w:eastAsia="FZShuTi" w:hAnsi="KaiTi" w:cs="KFGQPC Uthman Taha Naskh" w:hint="eastAsia"/>
          <w:b/>
          <w:bCs/>
          <w:color w:val="C00000"/>
          <w:sz w:val="72"/>
          <w:szCs w:val="72"/>
          <w:lang w:eastAsia="zh-CN"/>
        </w:rPr>
        <w:t>敬畏安拉并与诚实者为伍</w:t>
      </w:r>
    </w:p>
    <w:p w:rsidR="004467DC" w:rsidRPr="004467DC" w:rsidRDefault="004467DC" w:rsidP="00542715">
      <w:pPr>
        <w:shd w:val="clear" w:color="auto" w:fill="F8F8F8"/>
        <w:bidi w:val="0"/>
        <w:spacing w:before="100" w:beforeAutospacing="1" w:after="96" w:line="432" w:lineRule="atLeast"/>
        <w:ind w:leftChars="-236" w:left="-566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6187440" cy="4643120"/>
            <wp:effectExtent l="19050" t="0" r="3810" b="0"/>
            <wp:docPr id="1" name="图片 2" descr="http://www.norislam.com/attachments/2013/05/9_201305101038081X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orislam.com/attachments/2013/05/9_201305101038081XRm1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赞颂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为我们选定了伊斯兰正教，给我们列举了伊斯兰真理的明证，指明了认识和信仰伊斯兰的正确道路。我见证只有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是应受崇拜的主，独一无二、永世无双、无妻无子的主，超然于荒诞谬论和以物配主者举伴的主；我见证先知穆罕默德是主的仆人和使者，是造</w:t>
      </w: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物之精粹和人类的精华，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派遣他将最完美的宗教、最完善的法律、最显著的证据带给了全世界的人类和精灵，包括阿拉伯人和非阿拉伯人，愿主赐福安于他和圣裔及全体圣伴们。</w:t>
      </w:r>
      <w:r w:rsidRPr="00F34F3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4467DC" w:rsidRPr="00F34F3C" w:rsidRDefault="00F34F3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首先我嘱告自己和你们要敬畏至高无上的主，成为敬主之士；时常向主忏悔，做忏悔之人。至尊主说：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信士们啊！你们要敬畏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，与诚实者为伍。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9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119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各位教胞：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穆斯林所具备的美德之一，是一贯诚实可信，嘴上说的、行动做的和心里想的要一致，真正的穆斯林只说实话，其所言、所行与内心所想不矛盾。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至尊主谴责不诚实的人说：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﹝</w:t>
      </w:r>
      <w:r w:rsidRPr="00F34F3C">
        <w:rPr>
          <w:rFonts w:ascii="Verdana" w:hAnsi="Verdana" w:cs="SimSun"/>
          <w:color w:val="333333"/>
          <w:sz w:val="36"/>
          <w:lang w:eastAsia="zh-CN"/>
        </w:rPr>
        <w:t>2</w:t>
      </w:r>
      <w:r w:rsidRPr="00F34F3C">
        <w:rPr>
          <w:rFonts w:ascii="Verdana" w:hAnsi="Verdana" w:cs="SimSun"/>
          <w:color w:val="333333"/>
          <w:sz w:val="36"/>
          <w:lang w:eastAsia="zh-CN"/>
        </w:rPr>
        <w:t>﹞信士们啊！你们为何光说不做呢？﹝</w:t>
      </w:r>
      <w:r w:rsidRPr="00F34F3C">
        <w:rPr>
          <w:rFonts w:ascii="Verdana" w:hAnsi="Verdana" w:cs="SimSun"/>
          <w:color w:val="333333"/>
          <w:sz w:val="36"/>
          <w:lang w:eastAsia="zh-CN"/>
        </w:rPr>
        <w:t>3</w:t>
      </w:r>
      <w:r w:rsidRPr="00F34F3C">
        <w:rPr>
          <w:rFonts w:ascii="Verdana" w:hAnsi="Verdana" w:cs="SimSun"/>
          <w:color w:val="333333"/>
          <w:sz w:val="36"/>
          <w:lang w:eastAsia="zh-CN"/>
        </w:rPr>
        <w:t>﹞在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看来，你们只说不做的行为可恶之极！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61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2</w:t>
      </w:r>
      <w:r w:rsidRPr="00F34F3C">
        <w:rPr>
          <w:rFonts w:ascii="Verdana" w:hAnsi="Verdana" w:cs="SimSun"/>
          <w:color w:val="333333"/>
          <w:sz w:val="36"/>
          <w:lang w:eastAsia="zh-CN"/>
        </w:rPr>
        <w:t>－</w:t>
      </w:r>
      <w:r w:rsidRPr="00F34F3C">
        <w:rPr>
          <w:rFonts w:ascii="Verdana" w:hAnsi="Verdana" w:cs="SimSun"/>
          <w:color w:val="333333"/>
          <w:sz w:val="36"/>
          <w:lang w:eastAsia="zh-CN"/>
        </w:rPr>
        <w:t>3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一个诚实优秀的穆斯林，是坚守主的命令毫不动摇的人，也就是至尊主所描述的人：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真善并非你们面向东方或西方，真善者是信仰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、后世、天神、天经和</w:t>
      </w: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先知，并将所爱之财施于亲戚、孤儿、贫民、游子、乞丐和赎身者，并坚守拜功、缴纳天课、信守诺言，而且能够坚忍困苦、灾难和战争的人。这些人是诚实者，这些人是敬主之士。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2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177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《古兰经》注释学家伊本凯希尔（主降慈悯）解释道：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这些人是诚实者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即：具备这些品德的人是忠实于信仰的人，他们用语言和行动实践了内心的信仰，所以他们是诚实的人；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这些人是敬主之士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：因为他们谨慎地避开了主所禁止的事情，而去做了顺主的事情。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先贤们之所以能够守住了主的道路，完全是由于忠于主和诚实履行对主的信约之故。至尊主说：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﹝</w:t>
      </w:r>
      <w:r w:rsidRPr="00F34F3C">
        <w:rPr>
          <w:rFonts w:ascii="Verdana" w:hAnsi="Verdana" w:cs="SimSun"/>
          <w:color w:val="333333"/>
          <w:sz w:val="36"/>
          <w:lang w:eastAsia="zh-CN"/>
        </w:rPr>
        <w:t>23</w:t>
      </w:r>
      <w:r w:rsidRPr="00F34F3C">
        <w:rPr>
          <w:rFonts w:ascii="Verdana" w:hAnsi="Verdana" w:cs="SimSun"/>
          <w:color w:val="333333"/>
          <w:sz w:val="36"/>
          <w:lang w:eastAsia="zh-CN"/>
        </w:rPr>
        <w:t>﹞信士中有许多人实践了他们对主的诺言，他们中有的已成仁，有的在待义，他们丝毫没有变节。﹝</w:t>
      </w:r>
      <w:r w:rsidRPr="00F34F3C">
        <w:rPr>
          <w:rFonts w:ascii="Verdana" w:hAnsi="Verdana" w:cs="SimSun"/>
          <w:color w:val="333333"/>
          <w:sz w:val="36"/>
          <w:lang w:eastAsia="zh-CN"/>
        </w:rPr>
        <w:t>24</w:t>
      </w:r>
      <w:r w:rsidRPr="00F34F3C">
        <w:rPr>
          <w:rFonts w:ascii="Verdana" w:hAnsi="Verdana" w:cs="SimSun"/>
          <w:color w:val="333333"/>
          <w:sz w:val="36"/>
          <w:lang w:eastAsia="zh-CN"/>
        </w:rPr>
        <w:t>﹞以便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回赐诚实者的诚实，并随意或罚或恕伪信者，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是至恕至慈的主。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33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23</w:t>
      </w:r>
      <w:r w:rsidRPr="00F34F3C">
        <w:rPr>
          <w:rFonts w:ascii="Verdana" w:hAnsi="Verdana" w:cs="SimSun"/>
          <w:color w:val="333333"/>
          <w:sz w:val="36"/>
          <w:lang w:eastAsia="zh-CN"/>
        </w:rPr>
        <w:t>－</w:t>
      </w:r>
      <w:r w:rsidRPr="00F34F3C">
        <w:rPr>
          <w:rFonts w:ascii="Verdana" w:hAnsi="Verdana" w:cs="SimSun"/>
          <w:color w:val="333333"/>
          <w:sz w:val="36"/>
          <w:lang w:eastAsia="zh-CN"/>
        </w:rPr>
        <w:t>24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至尊主在表扬早期的迁士们时说：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部分逆产可归贫困迁士所有，他们曾为寻求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的恩典和喜悦、并为协</w:t>
      </w: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助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及其使者而被赶出家园丧失了财产。这些人是诚实者。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59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8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各位信士：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愿主慈悯我们大家！你们要谨记：在后世，只有诚实的人才能脱离灾难而成功获救，诚实是敬士之福。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说：这就是诚实有益于诚实者的日子，他们拥有下临诸河的天堂，永远乐居其中。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喜爱他们，他们也喜爱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。这确是巨大的成功。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5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119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还说：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传达了真话和相信了真话的人，是敬主之士。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39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33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又说：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应该服从和说善言。一旦大事已决，他们若忠实于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，那对于他们是再好不过的。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47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21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做事诚实的人，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必会奖励他高位和尊称。先知（主赐福安）说：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你们要诚实，因为诚实会导人于善行，而善行会导人于天堂。有人一贯诚实并喜欢诚实，最终他在主那里被记录为诚实者；你们要远离说谎，因为说谎会导人于堕落，而堕落会导人于火狱，有人一直</w:t>
      </w: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撒谎并偏好撒谎，最终他在主那里被记录为骗子。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（阿卜顿拉</w:t>
      </w:r>
      <w:r w:rsidRPr="00F34F3C">
        <w:rPr>
          <w:rFonts w:ascii="Verdana" w:hAnsi="Verdana" w:cs="SimSun"/>
          <w:color w:val="333333"/>
          <w:sz w:val="36"/>
          <w:lang w:eastAsia="zh-CN"/>
        </w:rPr>
        <w:t>·</w:t>
      </w:r>
      <w:r w:rsidRPr="00F34F3C">
        <w:rPr>
          <w:rFonts w:ascii="Verdana" w:hAnsi="Verdana" w:cs="SimSun"/>
          <w:color w:val="333333"/>
          <w:sz w:val="36"/>
          <w:lang w:eastAsia="zh-CN"/>
        </w:rPr>
        <w:t>本麦斯欧德传述《穆斯林圣训录》）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圣伴塔里哈</w:t>
      </w:r>
      <w:r w:rsidRPr="00F34F3C">
        <w:rPr>
          <w:rFonts w:ascii="Verdana" w:hAnsi="Verdana" w:cs="SimSun"/>
          <w:color w:val="333333"/>
          <w:sz w:val="36"/>
          <w:lang w:eastAsia="zh-CN"/>
        </w:rPr>
        <w:t>·</w:t>
      </w:r>
      <w:r w:rsidRPr="00F34F3C">
        <w:rPr>
          <w:rFonts w:ascii="Verdana" w:hAnsi="Verdana" w:cs="SimSun"/>
          <w:color w:val="333333"/>
          <w:sz w:val="36"/>
          <w:lang w:eastAsia="zh-CN"/>
        </w:rPr>
        <w:t>本欧拜顿拉（主降喜悦）传述：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有一个从奈吉德地区来的人，披头散发地来见主的使者，人们只听他嘴里嘟囔着什么，却听不清他在说什么。当他走到跟前时，才听清他是在问有关伊斯兰的事情，主的使者对他讲：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每一昼夜礼五次拜。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他问：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除此之外还有吗？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主的使者说：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没有了，除非你自愿礼副功拜。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使者接着讲：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每年莱麦丹月要封斋。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他问：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除此之外还有吗？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使者说：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没有了，除非你自愿封副功斋。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使者又给他讲了天课，他问：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除此之外还有吗？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使者说：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没有了，除非你自愿施舍。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于是那人说：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以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起誓，我认真执行不增也不减。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然后转身离去了。使者说：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如果他所言属实，肯定会成功得救。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（《两大圣训录》）</w:t>
      </w:r>
    </w:p>
    <w:p w:rsidR="004467DC" w:rsidRPr="00F34F3C" w:rsidRDefault="00F34F3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4467DC" w:rsidRPr="00F34F3C" w:rsidRDefault="00F34F3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以其恩宠和慈悯奖励诚实者的举意，即便决意去做而未能做成之事，也会得到与已经做到了的人一样的回赐。先知（主赐福安）说：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诚心祈求</w:t>
      </w: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使其成为一位烈士的人，</w:t>
      </w: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必使其获得烈士的品级，哪怕是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死在了家里的床上。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（塞海里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·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本侯奈夫传述《穆斯林圣训录》）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先知（主赐福安）还说：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诚心祈求为主战斗机会的人，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必赐其烈士的报酬。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（穆阿兹</w:t>
      </w:r>
      <w:r w:rsidRPr="00F34F3C">
        <w:rPr>
          <w:rFonts w:ascii="Verdana" w:hAnsi="Verdana" w:cs="SimSun"/>
          <w:color w:val="333333"/>
          <w:sz w:val="36"/>
          <w:lang w:eastAsia="zh-CN"/>
        </w:rPr>
        <w:t>·</w:t>
      </w:r>
      <w:r w:rsidRPr="00F34F3C">
        <w:rPr>
          <w:rFonts w:ascii="Verdana" w:hAnsi="Verdana" w:cs="SimSun"/>
          <w:color w:val="333333"/>
          <w:sz w:val="36"/>
          <w:lang w:eastAsia="zh-CN"/>
        </w:rPr>
        <w:t>本杰拜里传述《穆斯林圣训录》）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诚心诚意宣读认主独一证言的人，有着不可估量的收获。圣伴穆阿兹（主降喜悦）传述：主的使者说：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临终前诚心实意地作证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只有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是应受崇拜的主、穆罕默德是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的使者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的人，必定会进天堂。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他还传述：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圣伴们在主的使者面前提起了一个人，使者没有讲话，等他们说了很多之后，使者问道：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他作证只有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是应受崇拜的主了吗？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当他问到第三次时人们说：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他确实念过作证词。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使者便说：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以真理派遣了我的主起誓，如果他真的诚心念了作证词，火狱永不会吞噬他。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人们听闻此言后，从没有像那样高兴过。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（《艾哈迈德圣训录》）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诚实的人们啊！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凡是向往后世天堂和幸福的人，都应该永守诚实；凡是希望今世美好合法生活的人，也应该永守诚实，因为他会以此获得成功和胜利。圣伴阿卜顿拉</w:t>
      </w:r>
      <w:r w:rsidRPr="00F34F3C">
        <w:rPr>
          <w:rFonts w:ascii="Verdana" w:hAnsi="Verdana" w:cs="SimSun"/>
          <w:color w:val="333333"/>
          <w:sz w:val="36"/>
          <w:lang w:eastAsia="zh-CN"/>
        </w:rPr>
        <w:t>·</w:t>
      </w:r>
      <w:r w:rsidRPr="00F34F3C">
        <w:rPr>
          <w:rFonts w:ascii="Verdana" w:hAnsi="Verdana" w:cs="SimSun"/>
          <w:color w:val="333333"/>
          <w:sz w:val="36"/>
          <w:lang w:eastAsia="zh-CN"/>
        </w:rPr>
        <w:t>本阿慕尔（主降喜悦）传述：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有个人来问先知：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主的使者啊！什么样的行为能使人进天堂？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先知说：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诚实！诚实者必然会行善，行善者必然会信主，信主者必然进天堂。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那人又问：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主的使者啊！什么样的行为会令人下火狱？</w:t>
      </w:r>
      <w:r w:rsidRPr="00F34F3C">
        <w:rPr>
          <w:rFonts w:ascii="Verdana" w:hAnsi="Verdana" w:cs="SimSun"/>
          <w:color w:val="333333"/>
          <w:sz w:val="36"/>
          <w:lang w:eastAsia="zh-CN"/>
        </w:rPr>
        <w:t>’</w:t>
      </w:r>
      <w:r w:rsidRPr="00F34F3C">
        <w:rPr>
          <w:rFonts w:ascii="Verdana" w:hAnsi="Verdana" w:cs="SimSun"/>
          <w:color w:val="333333"/>
          <w:sz w:val="36"/>
          <w:lang w:eastAsia="zh-CN"/>
        </w:rPr>
        <w:t>先知说：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‘</w:t>
      </w:r>
      <w:r w:rsidRPr="00F34F3C">
        <w:rPr>
          <w:rFonts w:ascii="Verdana" w:hAnsi="Verdana" w:cs="SimSun"/>
          <w:color w:val="333333"/>
          <w:sz w:val="36"/>
          <w:lang w:eastAsia="zh-CN"/>
        </w:rPr>
        <w:t>说谎！说谎者必然会作恶，作恶者必然不信主，不信主的人必然下火狱。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’”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（《艾哈迈德圣训录》）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主的使者（主赐福安）还说：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正信与不信无法聚于一人之心，诚实与说谎不相容，背叛与诚信不相容。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（艾卜胡莱勒传述《艾哈迈德圣训录》）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愿主以神圣的《古兰经》赐福我和你们，使我们大家受益于天经的教诲。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我讲这些，是为了祈望主饶恕我和你们以及所有穆斯林的过错，大家向主忏悔吧！主是至恕至慈的。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jc w:val="center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赞颂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出于恩赐将所中意者引向正道，出于公道使所意欲者坠入迷途，他是至强至睿的主，我衷心赞美和感激主，我只向主忏悔和求饶。我见证只有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是应受崇拜的主，至强至坚的主；我见证先知穆罕默德是主的仆人和诚实可信的使者，愿主永远赐福安吉祥于他和圣裔及全体圣伴们。</w:t>
      </w:r>
    </w:p>
    <w:p w:rsidR="004467DC" w:rsidRPr="00F34F3C" w:rsidRDefault="00F34F3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的仆民啊！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你们要敬畏和顺从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，凡事要敬主慎行不可违抗主，不久的将来我们都要去面对主。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伊斯兰人民自古至今从没有经历过像这个时代一样，如此对主不诚实的考验。当今时代，满世界充斥着谎言和骗子，到处是不懂装懂的高谈阔论者，他们的说法与做法完全背道而驰。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先知（主赐福安）说过：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在伪基督出世前会出现若干个荒年，到那时，诚实者被视为骗子，骗子却被视为诚实者，忠信者被诬蔑为叛徒，而背信弃义者却被视为</w:t>
      </w: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忠信者，小人颐指气使对大众发号施令。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（艾奈斯</w:t>
      </w:r>
      <w:r w:rsidRPr="00F34F3C">
        <w:rPr>
          <w:rFonts w:ascii="Verdana" w:hAnsi="Verdana" w:cs="SimSun"/>
          <w:color w:val="333333"/>
          <w:sz w:val="36"/>
          <w:lang w:eastAsia="zh-CN"/>
        </w:rPr>
        <w:t>·</w:t>
      </w:r>
      <w:r w:rsidRPr="00F34F3C">
        <w:rPr>
          <w:rFonts w:ascii="Verdana" w:hAnsi="Verdana" w:cs="SimSun"/>
          <w:color w:val="333333"/>
          <w:sz w:val="36"/>
          <w:lang w:eastAsia="zh-CN"/>
        </w:rPr>
        <w:t>本马立克《艾哈迈德圣训录》）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所以，作为穆斯林，你们要敬畏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，做任何事情都要言行一致。你们对主诚实，主就会真诚待你们；你们向主求救，主就会保护你们；你们向主忏悔，主就会喜欢你们；你们千万不要说谎。圣妻阿依莎（主降喜悦）说过：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没有比撒谎更令主的使者憎恶的品性，有个人曾在先知跟前撒了一个小谎，先知就一直记着那件事，直到那人确实为此做了洗心革面的忏悔为止。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（《艾哈迈德圣训录》、《提尔米济圣训录》）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现在让我们祝福正道先知和给人类传授幸福的导师，至尊主在天经中命令我们说：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和他的天神们在祝福先知，信士们啊！你们应当为他祈福，应当向他祝安。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33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56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line="360" w:lineRule="auto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主啊！求您赐福安于您的仆人使者、我们的领袖先知穆罕默德及其圣洁的圣裔和全体圣伴们；主啊！求您喜爱秉持真理公正执法的四大正统哈里发和正道领袖们；主啊！求您使我们坚信伊斯兰毫不动摇，坚守正道不屈不挠；主啊！求您赐予我们能够获得您的慈悯和饶恕的善</w:t>
      </w:r>
      <w:r w:rsidRPr="00F34F3C">
        <w:rPr>
          <w:rFonts w:ascii="Verdana" w:hAnsi="Verdana" w:cs="SimSun"/>
          <w:color w:val="333333"/>
          <w:sz w:val="36"/>
          <w:lang w:eastAsia="zh-CN"/>
        </w:rPr>
        <w:lastRenderedPageBreak/>
        <w:t>行义举，使我们对您心存感激并以很好的方式崇拜您。主啊！求您赐予我们健康的心理和诚实的口舌，求您赐予我们您所知的福，护佑我们免遭您所知的祸，求您饶恕我们您所知的一切罪过，您是全知一切幽玄的主。</w:t>
      </w:r>
      <w:r w:rsidRPr="00F34F3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主啊！求您改善我们的领导者们，使他们有机会从事您喜欢的事业，迫使他们敬主从善；主啊！求您使我们的家园和所有穆斯林国家国泰民安；主啊！求您接纳所有的穆斯林烈士。我们的主啊！求您赐予我们今世幸福和后世幸福，使我们免遭火狱之灾。</w:t>
      </w:r>
    </w:p>
    <w:p w:rsidR="004467DC" w:rsidRPr="00F34F3C" w:rsidRDefault="00F34F3C" w:rsidP="00F34F3C">
      <w:pPr>
        <w:shd w:val="clear" w:color="auto" w:fill="F8F8F8"/>
        <w:bidi w:val="0"/>
        <w:spacing w:line="360" w:lineRule="auto"/>
        <w:rPr>
          <w:rFonts w:ascii="Verdana" w:hAnsi="Verdana" w:cs="SimSun"/>
          <w:color w:val="333333"/>
          <w:sz w:val="36"/>
          <w:lang w:eastAsia="zh-CN"/>
        </w:rPr>
      </w:pPr>
      <w:r>
        <w:rPr>
          <w:rFonts w:ascii="Verdana" w:hAnsi="Verdana" w:cs="SimSun"/>
          <w:color w:val="333333"/>
          <w:sz w:val="36"/>
          <w:lang w:eastAsia="zh-CN"/>
        </w:rPr>
        <w:t>安拉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>的仆民啊！</w:t>
      </w:r>
      <w:r w:rsidR="004467DC" w:rsidRPr="00F34F3C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after="96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命令公正、行善、周济亲人，禁止奸淫、作恶、迫害他人。他告诫你们，以便你们觉悟。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16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90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F34F3C" w:rsidRDefault="004467DC" w:rsidP="00F34F3C">
      <w:pPr>
        <w:shd w:val="clear" w:color="auto" w:fill="F8F8F8"/>
        <w:bidi w:val="0"/>
        <w:spacing w:before="100" w:beforeAutospacing="1" w:line="360" w:lineRule="auto"/>
        <w:ind w:firstLine="480"/>
        <w:rPr>
          <w:rFonts w:ascii="Verdana" w:hAnsi="Verdana" w:cs="SimSun"/>
          <w:color w:val="333333"/>
          <w:sz w:val="36"/>
          <w:lang w:eastAsia="zh-CN"/>
        </w:rPr>
      </w:pPr>
      <w:r w:rsidRPr="00F34F3C">
        <w:rPr>
          <w:rFonts w:ascii="Verdana" w:hAnsi="Verdana" w:cs="SimSun"/>
          <w:color w:val="333333"/>
          <w:sz w:val="36"/>
          <w:lang w:eastAsia="zh-CN"/>
        </w:rPr>
        <w:t>你们要赞颂伟大的主，主会赐福你们；要感谢主的恩典，主会加倍回赐你们，主说：</w:t>
      </w:r>
      <w:r w:rsidRPr="00F34F3C">
        <w:rPr>
          <w:rFonts w:ascii="Verdana" w:hAnsi="Verdana" w:cs="SimSun"/>
          <w:color w:val="333333"/>
          <w:sz w:val="36"/>
          <w:lang w:eastAsia="zh-CN"/>
        </w:rPr>
        <w:t>“</w:t>
      </w:r>
      <w:r w:rsidRPr="00F34F3C">
        <w:rPr>
          <w:rFonts w:ascii="Verdana" w:hAnsi="Verdana" w:cs="SimSun"/>
          <w:color w:val="333333"/>
          <w:sz w:val="36"/>
          <w:lang w:eastAsia="zh-CN"/>
        </w:rPr>
        <w:t>你要礼拜，礼拜确实能抑制奸淫和犯罪，赞颂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是最重要的大事，</w:t>
      </w:r>
      <w:r w:rsidR="00F34F3C">
        <w:rPr>
          <w:rFonts w:ascii="Verdana" w:hAnsi="Verdana" w:cs="SimSun"/>
          <w:color w:val="333333"/>
          <w:sz w:val="36"/>
          <w:lang w:eastAsia="zh-CN"/>
        </w:rPr>
        <w:t>安拉</w:t>
      </w:r>
      <w:r w:rsidRPr="00F34F3C">
        <w:rPr>
          <w:rFonts w:ascii="Verdana" w:hAnsi="Verdana" w:cs="SimSun"/>
          <w:color w:val="333333"/>
          <w:sz w:val="36"/>
          <w:lang w:eastAsia="zh-CN"/>
        </w:rPr>
        <w:t>知晓你们的一切作为。</w:t>
      </w:r>
      <w:r w:rsidRPr="00F34F3C">
        <w:rPr>
          <w:rFonts w:ascii="Verdana" w:hAnsi="Verdana" w:cs="SimSun"/>
          <w:color w:val="333333"/>
          <w:sz w:val="36"/>
          <w:lang w:eastAsia="zh-CN"/>
        </w:rPr>
        <w:t>”</w:t>
      </w:r>
      <w:r w:rsidRPr="00F34F3C">
        <w:rPr>
          <w:rFonts w:ascii="Verdana" w:hAnsi="Verdana" w:cs="SimSun"/>
          <w:color w:val="333333"/>
          <w:sz w:val="36"/>
          <w:lang w:eastAsia="zh-CN"/>
        </w:rPr>
        <w:t>（</w:t>
      </w:r>
      <w:r w:rsidRPr="00F34F3C">
        <w:rPr>
          <w:rFonts w:ascii="Verdana" w:hAnsi="Verdana" w:cs="SimSun"/>
          <w:color w:val="333333"/>
          <w:sz w:val="36"/>
          <w:lang w:eastAsia="zh-CN"/>
        </w:rPr>
        <w:t>29</w:t>
      </w:r>
      <w:r w:rsidRPr="00F34F3C">
        <w:rPr>
          <w:rFonts w:ascii="Verdana" w:hAnsi="Verdana" w:cs="SimSun"/>
          <w:color w:val="333333"/>
          <w:sz w:val="36"/>
          <w:lang w:eastAsia="zh-CN"/>
        </w:rPr>
        <w:t>：</w:t>
      </w:r>
      <w:r w:rsidRPr="00F34F3C">
        <w:rPr>
          <w:rFonts w:ascii="Verdana" w:hAnsi="Verdana" w:cs="SimSun"/>
          <w:color w:val="333333"/>
          <w:sz w:val="36"/>
          <w:lang w:eastAsia="zh-CN"/>
        </w:rPr>
        <w:t>45</w:t>
      </w:r>
      <w:r w:rsidRPr="00F34F3C">
        <w:rPr>
          <w:rFonts w:ascii="Verdana" w:hAnsi="Verdana" w:cs="SimSun"/>
          <w:color w:val="333333"/>
          <w:sz w:val="36"/>
          <w:lang w:eastAsia="zh-CN"/>
        </w:rPr>
        <w:t>）</w:t>
      </w:r>
    </w:p>
    <w:p w:rsidR="004467DC" w:rsidRPr="006412A0" w:rsidRDefault="004467DC" w:rsidP="004467DC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4467DC" w:rsidRDefault="004467DC" w:rsidP="004467DC"/>
    <w:p w:rsidR="00474C9B" w:rsidRDefault="00474C9B"/>
    <w:sectPr w:rsidR="00474C9B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91" w:rsidRDefault="00D14991" w:rsidP="000C7838">
      <w:r>
        <w:separator/>
      </w:r>
    </w:p>
  </w:endnote>
  <w:endnote w:type="continuationSeparator" w:id="0">
    <w:p w:rsidR="00D14991" w:rsidRDefault="00D14991" w:rsidP="000C7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B3D0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4F622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149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AB3D0D">
        <w:pPr>
          <w:pStyle w:val="Footer"/>
          <w:jc w:val="center"/>
        </w:pPr>
        <w:r w:rsidRPr="00AB3D0D">
          <w:rPr>
            <w:color w:val="FFFFFF" w:themeColor="background1"/>
          </w:rPr>
        </w:r>
        <w:r w:rsidRPr="00AB3D0D">
          <w:rPr>
            <w:color w:val="FFFFFF" w:themeColor="background1"/>
          </w:rPr>
          <w:pict>
            <v:group id="_x0000_s1025" style="width:43.2pt;height:35.05pt;mso-position-horizontal-relative:char;mso-position-vertical-relative:line" coordorigin="614,660" coordsize="864,374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80665C" w:rsidRPr="0080665C" w:rsidRDefault="00AB3D0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4F6229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1D55AD" w:rsidRPr="001D55AD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D1499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91" w:rsidRDefault="00D14991" w:rsidP="000C7838">
      <w:r>
        <w:separator/>
      </w:r>
    </w:p>
  </w:footnote>
  <w:footnote w:type="continuationSeparator" w:id="0">
    <w:p w:rsidR="00D14991" w:rsidRDefault="00D14991" w:rsidP="000C7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7DC"/>
    <w:rsid w:val="000C7838"/>
    <w:rsid w:val="001D55AD"/>
    <w:rsid w:val="004467DC"/>
    <w:rsid w:val="00456A89"/>
    <w:rsid w:val="00474C9B"/>
    <w:rsid w:val="004F6229"/>
    <w:rsid w:val="00542715"/>
    <w:rsid w:val="008E7CAD"/>
    <w:rsid w:val="00AB3D0D"/>
    <w:rsid w:val="00D14991"/>
    <w:rsid w:val="00F3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D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6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7DC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4467DC"/>
  </w:style>
  <w:style w:type="paragraph" w:styleId="BalloonText">
    <w:name w:val="Balloon Text"/>
    <w:basedOn w:val="Normal"/>
    <w:link w:val="BalloonTextChar"/>
    <w:uiPriority w:val="99"/>
    <w:semiHidden/>
    <w:unhideWhenUsed/>
    <w:rsid w:val="004467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DC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4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271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1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865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3275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720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1884</Words>
  <Characters>1961</Characters>
  <Application>Microsoft Office Word</Application>
  <DocSecurity>0</DocSecurity>
  <Lines>108</Lines>
  <Paragraphs>54</Paragraphs>
  <ScaleCrop>false</ScaleCrop>
  <Manager/>
  <Company>islamhouse.com</Company>
  <LinksUpToDate>false</LinksUpToDate>
  <CharactersWithSpaces>3791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敬畏安拉并与诚实者为伍</dc:title>
  <dc:subject>敬畏安拉并与诚实者为伍</dc:subject>
  <dc:creator>伊斯兰之光</dc:creator>
  <cp:keywords>敬畏安拉并与诚实者为伍</cp:keywords>
  <dc:description>敬畏安拉并与诚实者为伍</dc:description>
  <cp:lastModifiedBy>Al-Hashemy</cp:lastModifiedBy>
  <cp:revision>3</cp:revision>
  <dcterms:created xsi:type="dcterms:W3CDTF">2015-01-02T11:05:00Z</dcterms:created>
  <dcterms:modified xsi:type="dcterms:W3CDTF">2015-01-14T12:05:00Z</dcterms:modified>
  <cp:category/>
</cp:coreProperties>
</file>