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DC1B22" w:rsidRPr="00546C69" w:rsidRDefault="00DC1B22" w:rsidP="00DC1B22">
      <w:pPr>
        <w:tabs>
          <w:tab w:val="left" w:pos="180"/>
          <w:tab w:val="right" w:pos="360"/>
          <w:tab w:val="right" w:pos="9180"/>
        </w:tabs>
        <w:bidi w:val="0"/>
        <w:spacing w:before="240" w:beforeAutospacing="1" w:after="100" w:afterAutospacing="1" w:line="360" w:lineRule="auto"/>
        <w:jc w:val="center"/>
        <w:outlineLvl w:val="0"/>
        <w:rPr>
          <w:rFonts w:ascii="STLiti" w:eastAsia="STLiti" w:hAnsi="SimSun" w:cs="SimSun"/>
          <w:color w:val="800000"/>
          <w:sz w:val="48"/>
          <w:szCs w:val="48"/>
          <w:rtl/>
          <w:lang w:eastAsia="zh-CN"/>
        </w:rPr>
      </w:pPr>
      <w:r w:rsidRPr="00546C69">
        <w:rPr>
          <w:rFonts w:ascii="STLiti" w:eastAsia="STLiti" w:hAnsi="SimSun" w:cs="SimSun" w:hint="eastAsia"/>
          <w:color w:val="800000"/>
          <w:sz w:val="48"/>
          <w:szCs w:val="48"/>
          <w:lang w:eastAsia="zh-CN"/>
        </w:rPr>
        <w:t>魔鬼是人类的公敌</w:t>
      </w:r>
    </w:p>
    <w:p w:rsidR="00EB6455" w:rsidRDefault="00EB6455" w:rsidP="00176479">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EE484A" w:rsidRPr="00546C69" w:rsidRDefault="00DC1B22" w:rsidP="00EE484A">
      <w:pPr>
        <w:bidi w:val="0"/>
        <w:spacing w:beforeLines="50"/>
        <w:jc w:val="center"/>
        <w:rPr>
          <w:rFonts w:ascii="Tahoma" w:eastAsia="MS UI Gothic" w:hAnsi="Tahoma" w:cs="KFGQPC Uthman Taha Naskh"/>
          <w:b/>
          <w:bCs/>
          <w:color w:val="auto"/>
          <w:sz w:val="44"/>
          <w:szCs w:val="44"/>
          <w:rtl/>
          <w:lang w:eastAsia="zh-CN"/>
        </w:rPr>
      </w:pPr>
      <w:r w:rsidRPr="00546C69">
        <w:rPr>
          <w:rFonts w:ascii="Tahoma" w:eastAsiaTheme="minorEastAsia" w:hAnsi="Tahoma" w:cs="KFGQPC Uthman Taha Naskh" w:hint="cs"/>
          <w:b/>
          <w:bCs/>
          <w:color w:val="auto"/>
          <w:sz w:val="44"/>
          <w:szCs w:val="44"/>
          <w:rtl/>
          <w:lang w:eastAsia="zh-CN"/>
        </w:rPr>
        <w:t>إن الشيطان لكم عدو</w:t>
      </w:r>
      <w:r w:rsidR="00EA6D56" w:rsidRPr="00546C69">
        <w:rPr>
          <w:rFonts w:ascii="Tahoma" w:eastAsia="MS UI Gothic" w:hAnsi="Tahoma" w:cs="KFGQPC Uthman Taha Naskh" w:hint="cs"/>
          <w:b/>
          <w:bCs/>
          <w:color w:val="auto"/>
          <w:sz w:val="44"/>
          <w:szCs w:val="44"/>
          <w:rtl/>
          <w:lang w:eastAsia="zh-CN"/>
        </w:rPr>
        <w:t xml:space="preserve"> </w:t>
      </w:r>
    </w:p>
    <w:p w:rsidR="00AA2872" w:rsidRDefault="00AA2872" w:rsidP="00AA2872">
      <w:pPr>
        <w:bidi w:val="0"/>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EB6455" w:rsidRPr="0080665C" w:rsidRDefault="0080665C" w:rsidP="0080665C">
      <w:pPr>
        <w:bidi w:val="0"/>
        <w:spacing w:before="150" w:after="150" w:line="284" w:lineRule="atLeast"/>
        <w:jc w:val="center"/>
        <w:rPr>
          <w:rFonts w:ascii="FZYaoTi" w:eastAsia="FZYaoTi" w:hAnsi="mylotus" w:cs="mylotus"/>
          <w:b/>
          <w:bCs/>
          <w:color w:val="002060"/>
          <w:sz w:val="32"/>
          <w:szCs w:val="32"/>
          <w:lang w:eastAsia="zh-CN" w:bidi="ar-EG"/>
        </w:rPr>
      </w:pPr>
      <w:r w:rsidRPr="0080665C">
        <w:rPr>
          <w:rFonts w:ascii="FZYaoTi" w:eastAsia="FZYaoTi" w:hAnsi="Arial" w:cs="Arial" w:hint="eastAsia"/>
          <w:b/>
          <w:bCs/>
          <w:color w:val="002060"/>
          <w:sz w:val="32"/>
          <w:szCs w:val="32"/>
          <w:lang w:eastAsia="zh-CN"/>
        </w:rPr>
        <w:t>来源</w:t>
      </w:r>
      <w:r w:rsidRPr="0080665C">
        <w:rPr>
          <w:rFonts w:ascii="FZYaoTi" w:eastAsia="FZYaoTi" w:hAnsi="Arial" w:cs="Arial" w:hint="eastAsia"/>
          <w:b/>
          <w:bCs/>
          <w:color w:val="002060"/>
          <w:sz w:val="32"/>
          <w:szCs w:val="32"/>
          <w:rtl/>
          <w:lang w:eastAsia="zh-CN"/>
        </w:rPr>
        <w:t xml:space="preserve"> </w:t>
      </w:r>
      <w:r w:rsidRPr="0080665C">
        <w:rPr>
          <w:rFonts w:ascii="FZYaoTi" w:eastAsia="FZYaoTi" w:hAnsi="Arial" w:cs="Arial" w:hint="eastAsia"/>
          <w:b/>
          <w:bCs/>
          <w:color w:val="002060"/>
          <w:sz w:val="32"/>
          <w:szCs w:val="32"/>
          <w:lang w:eastAsia="zh-CN"/>
        </w:rPr>
        <w:t>：伊斯兰</w:t>
      </w:r>
      <w:r w:rsidRPr="0080665C">
        <w:rPr>
          <w:rFonts w:ascii="FZYaoTi" w:eastAsia="FZYaoTi" w:hAnsi="mylotus" w:cs="mylotus" w:hint="eastAsia"/>
          <w:b/>
          <w:bCs/>
          <w:color w:val="002060"/>
          <w:sz w:val="32"/>
          <w:szCs w:val="32"/>
          <w:lang w:eastAsia="zh-CN" w:bidi="ar-EG"/>
        </w:rPr>
        <w:t>之光</w:t>
      </w:r>
    </w:p>
    <w:p w:rsidR="00EB6455" w:rsidRPr="0080665C" w:rsidRDefault="0080665C" w:rsidP="0080665C">
      <w:pPr>
        <w:bidi w:val="0"/>
        <w:jc w:val="center"/>
        <w:rPr>
          <w:rFonts w:ascii="Simplified Arabic" w:eastAsiaTheme="minorEastAsia" w:hAnsi="Simplified Arabic" w:cs="Simplified Arabic"/>
          <w:b/>
          <w:bCs/>
          <w:sz w:val="48"/>
          <w:szCs w:val="48"/>
          <w:rtl/>
          <w:lang w:eastAsia="zh-CN"/>
        </w:rPr>
      </w:pPr>
      <w:r w:rsidRPr="0080665C">
        <w:rPr>
          <w:rFonts w:ascii="FZYaoTi" w:eastAsia="FZYaoTi" w:hAnsi="Simplified Arabic" w:cs="Simplified Arabic" w:hint="eastAsia"/>
          <w:b/>
          <w:bCs/>
          <w:color w:val="002060"/>
          <w:sz w:val="32"/>
          <w:szCs w:val="32"/>
          <w:rtl/>
          <w:lang w:eastAsia="zh-CN"/>
        </w:rPr>
        <w:t>مصدر:  موقع نور الإسلام</w:t>
      </w:r>
      <w:r w:rsidRPr="0080665C">
        <w:rPr>
          <w:rFonts w:ascii="Simplified Arabic" w:eastAsiaTheme="minorEastAsia" w:hAnsi="Simplified Arabic" w:cs="Simplified Arabic"/>
          <w:b/>
          <w:bCs/>
          <w:sz w:val="32"/>
          <w:szCs w:val="32"/>
          <w:rtl/>
          <w:lang w:eastAsia="zh-CN"/>
        </w:rPr>
        <w:t xml:space="preserve"> </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0665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DC1B22" w:rsidRPr="00985615" w:rsidRDefault="00DC1B22" w:rsidP="00985615">
      <w:pPr>
        <w:tabs>
          <w:tab w:val="left" w:pos="180"/>
          <w:tab w:val="right" w:pos="360"/>
          <w:tab w:val="right" w:pos="9180"/>
        </w:tabs>
        <w:bidi w:val="0"/>
        <w:spacing w:before="100" w:beforeAutospacing="1" w:after="100" w:afterAutospacing="1"/>
        <w:outlineLvl w:val="0"/>
        <w:rPr>
          <w:rFonts w:ascii="方正新舒体简体" w:eastAsia="方正新舒体简体" w:hAnsi="Tahoma" w:cs="Tahoma"/>
          <w:b/>
          <w:bCs/>
          <w:color w:val="auto"/>
          <w:sz w:val="32"/>
          <w:szCs w:val="32"/>
          <w:rtl/>
          <w:lang w:eastAsia="zh-CN"/>
        </w:rPr>
      </w:pPr>
      <w:r w:rsidRPr="00985615">
        <w:rPr>
          <w:rFonts w:ascii="方正新舒体简体" w:eastAsia="方正新舒体简体" w:hAnsi="Tahoma" w:cs="Tahoma" w:hint="eastAsia"/>
          <w:b/>
          <w:bCs/>
          <w:color w:val="auto"/>
          <w:sz w:val="32"/>
          <w:szCs w:val="32"/>
          <w:lang w:eastAsia="zh-CN"/>
        </w:rPr>
        <w:t>【呼图白讲坛】</w:t>
      </w:r>
    </w:p>
    <w:p w:rsidR="00985615" w:rsidRPr="00793E8E" w:rsidRDefault="00985615" w:rsidP="00985615">
      <w:pPr>
        <w:tabs>
          <w:tab w:val="left" w:pos="180"/>
          <w:tab w:val="right" w:pos="360"/>
          <w:tab w:val="right" w:pos="9180"/>
        </w:tabs>
        <w:bidi w:val="0"/>
        <w:spacing w:before="100" w:beforeAutospacing="1" w:after="100" w:afterAutospacing="1"/>
        <w:outlineLvl w:val="0"/>
        <w:rPr>
          <w:rFonts w:ascii="Tahoma" w:hAnsi="Tahoma" w:cs="Tahoma"/>
          <w:b/>
          <w:bCs/>
          <w:color w:val="800000"/>
          <w:lang w:eastAsia="zh-CN"/>
        </w:rPr>
      </w:pPr>
    </w:p>
    <w:p w:rsidR="00DC1B22" w:rsidRPr="00DC1B22" w:rsidRDefault="00DC1B22" w:rsidP="00985615">
      <w:pPr>
        <w:tabs>
          <w:tab w:val="left" w:pos="180"/>
          <w:tab w:val="right" w:pos="360"/>
          <w:tab w:val="right" w:pos="9180"/>
        </w:tabs>
        <w:bidi w:val="0"/>
        <w:spacing w:before="100" w:beforeAutospacing="1" w:after="100" w:afterAutospacing="1"/>
        <w:jc w:val="center"/>
        <w:outlineLvl w:val="0"/>
        <w:rPr>
          <w:rFonts w:ascii="STLiti" w:eastAsia="STLiti" w:hAnsi="SimSun" w:cs="SimSun"/>
          <w:color w:val="810000"/>
          <w:sz w:val="48"/>
          <w:szCs w:val="48"/>
          <w:rtl/>
          <w:lang w:eastAsia="zh-CN"/>
        </w:rPr>
      </w:pPr>
      <w:r w:rsidRPr="00DC1B22">
        <w:rPr>
          <w:rFonts w:ascii="STLiti" w:eastAsia="STLiti" w:hAnsi="SimSun" w:cs="SimSun" w:hint="eastAsia"/>
          <w:color w:val="810000"/>
          <w:sz w:val="48"/>
          <w:szCs w:val="48"/>
          <w:lang w:eastAsia="zh-CN"/>
        </w:rPr>
        <w:t>魔鬼是人类的公敌</w:t>
      </w:r>
    </w:p>
    <w:p w:rsidR="00232558" w:rsidRPr="00232558" w:rsidRDefault="00232558" w:rsidP="00232558">
      <w:pPr>
        <w:tabs>
          <w:tab w:val="left" w:pos="180"/>
          <w:tab w:val="right" w:pos="360"/>
          <w:tab w:val="right" w:pos="9180"/>
        </w:tabs>
        <w:bidi w:val="0"/>
        <w:spacing w:before="240" w:after="240" w:line="360" w:lineRule="auto"/>
        <w:jc w:val="center"/>
        <w:rPr>
          <w:rFonts w:ascii="Tahoma" w:eastAsiaTheme="minorEastAsia" w:hAnsi="Tahoma" w:cs="Tahoma"/>
          <w:b/>
          <w:bCs/>
          <w:color w:val="800000"/>
          <w:sz w:val="28"/>
          <w:szCs w:val="28"/>
          <w:lang w:eastAsia="zh-CN"/>
        </w:rPr>
      </w:pPr>
      <w:r w:rsidRPr="00793E8E">
        <w:rPr>
          <w:rFonts w:ascii="Tahoma" w:hAnsi="Tahoma" w:cs="Tahoma" w:hint="eastAsia"/>
          <w:b/>
          <w:bCs/>
          <w:color w:val="800000"/>
          <w:sz w:val="28"/>
          <w:szCs w:val="28"/>
          <w:lang w:eastAsia="zh-CN"/>
        </w:rPr>
        <w:t>一卅柯</w:t>
      </w:r>
      <w:r w:rsidRPr="00793E8E">
        <w:rPr>
          <w:rFonts w:ascii="Tahoma" w:hAnsi="Tahoma" w:cs="Tahoma"/>
          <w:b/>
          <w:bCs/>
          <w:color w:val="800000"/>
          <w:sz w:val="28"/>
          <w:szCs w:val="28"/>
          <w:lang w:eastAsia="zh-CN"/>
        </w:rPr>
        <w:t xml:space="preserve"> </w:t>
      </w:r>
      <w:r w:rsidRPr="00793E8E">
        <w:rPr>
          <w:rFonts w:ascii="Tahoma" w:hAnsi="Tahoma" w:cs="Tahoma" w:hint="eastAsia"/>
          <w:b/>
          <w:bCs/>
          <w:color w:val="800000"/>
          <w:sz w:val="28"/>
          <w:szCs w:val="28"/>
          <w:lang w:eastAsia="zh-CN"/>
        </w:rPr>
        <w:t>·</w:t>
      </w:r>
      <w:r w:rsidRPr="00793E8E">
        <w:rPr>
          <w:rFonts w:ascii="Tahoma" w:hAnsi="Tahoma" w:cs="Tahoma" w:hint="eastAsia"/>
          <w:b/>
          <w:bCs/>
          <w:color w:val="800000"/>
          <w:sz w:val="28"/>
          <w:szCs w:val="28"/>
          <w:lang w:eastAsia="zh-CN"/>
        </w:rPr>
        <w:t xml:space="preserve"> </w:t>
      </w:r>
      <w:r w:rsidRPr="00793E8E">
        <w:rPr>
          <w:rFonts w:ascii="Tahoma" w:hAnsi="Tahoma" w:cs="Tahoma" w:hint="eastAsia"/>
          <w:b/>
          <w:bCs/>
          <w:color w:val="800000"/>
          <w:sz w:val="28"/>
          <w:szCs w:val="28"/>
          <w:lang w:eastAsia="zh-CN"/>
        </w:rPr>
        <w:t>韩文成</w:t>
      </w:r>
      <w:r w:rsidRPr="00793E8E">
        <w:rPr>
          <w:rFonts w:ascii="Tahoma" w:hAnsi="Tahoma" w:cs="Tahoma" w:hint="eastAsia"/>
          <w:b/>
          <w:bCs/>
          <w:color w:val="800000"/>
          <w:sz w:val="28"/>
          <w:szCs w:val="28"/>
          <w:lang w:eastAsia="zh-CN"/>
        </w:rPr>
        <w:t xml:space="preserve">    </w:t>
      </w:r>
      <w:r w:rsidRPr="00793E8E">
        <w:rPr>
          <w:rFonts w:ascii="Tahoma" w:hAnsi="Tahoma" w:cs="Tahoma" w:hint="eastAsia"/>
          <w:b/>
          <w:bCs/>
          <w:color w:val="800000"/>
          <w:sz w:val="28"/>
          <w:szCs w:val="28"/>
          <w:lang w:eastAsia="zh-CN"/>
        </w:rPr>
        <w:t>编译</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赞颂</w:t>
      </w:r>
      <w:r w:rsidR="00985615">
        <w:rPr>
          <w:rFonts w:ascii="DFKai-SB" w:eastAsia="DFKai-SB" w:hAnsi="DFKai-SB" w:cs="SimSun"/>
          <w:sz w:val="36"/>
          <w:lang w:eastAsia="zh-CN"/>
        </w:rPr>
        <w:t>安拉</w:t>
      </w:r>
      <w:r w:rsidRPr="00985615">
        <w:rPr>
          <w:rFonts w:ascii="DFKai-SB" w:eastAsia="DFKai-SB" w:hAnsi="DFKai-SB" w:cs="SimSun"/>
          <w:sz w:val="36"/>
          <w:lang w:eastAsia="zh-CN"/>
        </w:rPr>
        <w:t>仁慈地启发信民领悟主的伟大完美属性，主对信民的慈爱胜过孕育和养育人类的母性之爱，只有自绝于主和认敌为友的薄福者才会丧失主的慈悯。</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衷心赞美我主无限美好吉祥，赞美主赐给我们的浩荡洪恩；我见证只有</w:t>
      </w:r>
      <w:r w:rsidR="00985615">
        <w:rPr>
          <w:rFonts w:ascii="DFKai-SB" w:eastAsia="DFKai-SB" w:hAnsi="DFKai-SB" w:cs="SimSun"/>
          <w:sz w:val="36"/>
          <w:lang w:eastAsia="zh-CN"/>
        </w:rPr>
        <w:t>安拉</w:t>
      </w:r>
      <w:r w:rsidRPr="00985615">
        <w:rPr>
          <w:rFonts w:ascii="DFKai-SB" w:eastAsia="DFKai-SB" w:hAnsi="DFKai-SB" w:cs="SimSun"/>
          <w:sz w:val="36"/>
          <w:lang w:eastAsia="zh-CN"/>
        </w:rPr>
        <w:t>是应受崇拜的主，独一无二的主，万物毁灭后唯一永生不灭的主；我见证先知穆罕默德是受主保护而在任何情况下言行不背离正道的人，愿主永远赐福安于他和圣裔、圣妻、圣伴们！</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p>
    <w:p w:rsidR="00DC1B22" w:rsidRPr="00985615" w:rsidRDefault="00985615"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Pr>
          <w:rFonts w:ascii="DFKai-SB" w:eastAsia="DFKai-SB" w:hAnsi="DFKai-SB" w:cs="SimSun"/>
          <w:sz w:val="36"/>
          <w:lang w:eastAsia="zh-CN"/>
        </w:rPr>
        <w:t>安拉</w:t>
      </w:r>
      <w:r w:rsidR="00DC1B22" w:rsidRPr="00985615">
        <w:rPr>
          <w:rFonts w:ascii="DFKai-SB" w:eastAsia="DFKai-SB" w:hAnsi="DFKai-SB" w:cs="SimSun"/>
          <w:sz w:val="36"/>
          <w:lang w:eastAsia="zh-CN"/>
        </w:rPr>
        <w:t xml:space="preserve">的仆民啊！ </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color w:val="C10000"/>
          <w:sz w:val="36"/>
          <w:rtl/>
          <w:lang w:eastAsia="zh-CN"/>
        </w:rPr>
      </w:pPr>
      <w:r w:rsidRPr="00985615">
        <w:rPr>
          <w:rFonts w:ascii="DFKai-SB" w:eastAsia="DFKai-SB" w:hAnsi="DFKai-SB" w:cs="SimSun"/>
          <w:sz w:val="36"/>
          <w:lang w:eastAsia="zh-CN"/>
        </w:rPr>
        <w:t>我嘱告你们和我自己要敬畏强大无比、施恩无限的主，对主的敬畏是人类在复生日最好的伴物。至尊主说：</w:t>
      </w:r>
      <w:r w:rsidRPr="00985615">
        <w:rPr>
          <w:rFonts w:ascii="DFKai-SB" w:eastAsia="DFKai-SB" w:hAnsi="DFKai-SB" w:cs="SimSun"/>
          <w:color w:val="C10000"/>
          <w:sz w:val="36"/>
          <w:lang w:eastAsia="zh-CN"/>
        </w:rPr>
        <w:t>“信士们啊！你们要虔诚地敬畏</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，只应以顺从者的身份死亡。”（</w:t>
      </w:r>
      <w:r w:rsidRPr="00985615">
        <w:rPr>
          <w:rFonts w:ascii="DFKai-SB" w:eastAsia="DFKai-SB" w:hAnsi="DFKai-SB" w:cs="Tahoma"/>
          <w:color w:val="C10000"/>
          <w:sz w:val="36"/>
          <w:lang w:eastAsia="zh-CN"/>
        </w:rPr>
        <w:t>3</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102</w:t>
      </w:r>
      <w:r w:rsidRPr="00985615">
        <w:rPr>
          <w:rFonts w:ascii="DFKai-SB" w:eastAsia="DFKai-SB" w:hAnsi="DFKai-SB" w:cs="SimSun"/>
          <w:color w:val="C10000"/>
          <w:sz w:val="36"/>
          <w:lang w:eastAsia="zh-CN"/>
        </w:rPr>
        <w:t xml:space="preserve">） </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各位信士： 至尊主将人的尊严造化于服从主的命令之中，除此之外寻求尊严只会适得其反。我们应汲取魔鬼易</w:t>
      </w:r>
      <w:r w:rsidR="00985615" w:rsidRPr="00985615">
        <w:rPr>
          <w:rFonts w:ascii="DFKai-SB" w:eastAsia="DFKai-SB" w:hAnsi="DFKai-SB" w:cs="SimSun"/>
          <w:sz w:val="36"/>
          <w:lang w:eastAsia="zh-CN"/>
        </w:rPr>
        <w:t>卜</w:t>
      </w:r>
      <w:r w:rsidRPr="00985615">
        <w:rPr>
          <w:rFonts w:ascii="DFKai-SB" w:eastAsia="DFKai-SB" w:hAnsi="DFKai-SB" w:cs="SimSun"/>
          <w:sz w:val="36"/>
          <w:lang w:eastAsia="zh-CN"/>
        </w:rPr>
        <w:t>劣厮遭主弃绝的教训，它因狂妄自大而拒绝向人祖阿丹叩头行礼，从而违抗和背叛了主，所以被主逐出天界永受诅咒。易卜劣厮在接受考验时被要求给人祖叩头，但它竟然批驳造物主的智慧，事后却毫无悔意，</w:t>
      </w:r>
      <w:r w:rsidRPr="00985615">
        <w:rPr>
          <w:rFonts w:ascii="DFKai-SB" w:eastAsia="DFKai-SB" w:hAnsi="DFKai-SB" w:cs="SimSun"/>
          <w:sz w:val="36"/>
          <w:lang w:eastAsia="zh-CN"/>
        </w:rPr>
        <w:lastRenderedPageBreak/>
        <w:t>也没有求主宽恕和表示道歉。而人祖阿丹在接受考验时因吃禁果犯错后，便诚惶诚恐地向主表示忏悔，并立即停止犯罪和悔过自新。</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我们都是阿丹的子孙，应像人祖一样，不做对主不敬的大不义之举，那些生性喜欢反省忏悔的人说明已获得最好的品质。</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穆斯林应该牢记：魔鬼为了复仇（因人而遭天谴）特意给人设置了七道障碍，它总想在一道障碍下一举击败人类，只有当其怂恿人去干犯非法嫌疑和放纵欲望的伎俩不起作用时，才会不甘心地退居下一道障碍以继续阻击人类。</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一道障碍：否定造物主和先知（主赐福安）所传达的一切。一旦魔鬼在第一道障碍前轻而易举地使人背叛了主，它就会因仇恨之火得以宣泄而深感快意。如果有人在主的护佑下心灵获得引导，从而跨越了此道障碍，魔鬼便会在下一道障碍伺机进攻。</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第二道障碍：以伊斯兰之名搞异端行为。魔鬼唆使人给正教制造各种异端现象，就像从面团中抽出头发一样轻易地使人脱离正教。因此苏夫扬·扫瑞（主降慈悯）说过：“</w:t>
      </w:r>
      <w:r w:rsidRPr="00985615">
        <w:rPr>
          <w:rFonts w:ascii="DFKai-SB" w:eastAsia="DFKai-SB" w:hAnsi="DFKai-SB" w:cs="SimSun"/>
          <w:color w:val="00B050"/>
          <w:sz w:val="36"/>
          <w:lang w:eastAsia="zh-CN"/>
        </w:rPr>
        <w:t>比起违抗主命，易比劣厮更喜欢异端行为，人在违抗主命后会产生悔意，而对异端行为不知悔改</w:t>
      </w:r>
      <w:r w:rsidRPr="00985615">
        <w:rPr>
          <w:rFonts w:ascii="DFKai-SB" w:eastAsia="DFKai-SB" w:hAnsi="DFKai-SB" w:cs="SimSun"/>
          <w:sz w:val="36"/>
          <w:lang w:eastAsia="zh-CN"/>
        </w:rPr>
        <w:t>。”（《埃斯百哈尼圣训录》、《白亥给圣训录》）如果有人获得主的特恩而以遵守圣行通过了这道障碍，魔鬼便在下一道障碍进行反扑。</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第三道障碍：触犯大罪。魔鬼在犯罪者眼里美化恶行，使其以犯罪为乐。如果有人获得主的保护而没有犯罪，或以反省和忏悔越过了这道障碍，魔鬼便退到下一道障碍进行伏击。</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第四道障碍：小错不断。魔鬼用假话蒙骗人说：大错不犯，小错无妨，它诱使人小错不断习以为常。这样</w:t>
      </w:r>
      <w:r w:rsidRPr="00985615">
        <w:rPr>
          <w:rFonts w:ascii="DFKai-SB" w:eastAsia="DFKai-SB" w:hAnsi="DFKai-SB" w:cs="SimSun"/>
          <w:sz w:val="36"/>
          <w:lang w:eastAsia="zh-CN"/>
        </w:rPr>
        <w:lastRenderedPageBreak/>
        <w:t>一来，犯了大罪而虔诚悔过的人，反而比小错不断而不知悔改之人的结局要好。真所谓诚心忏悔无大罪，常犯小错无小罪。</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主的使者（主赐福安）说过：</w:t>
      </w:r>
      <w:r w:rsidRPr="00985615">
        <w:rPr>
          <w:rFonts w:ascii="DFKai-SB" w:eastAsia="DFKai-SB" w:hAnsi="DFKai-SB" w:cs="SimSun"/>
          <w:color w:val="00B150"/>
          <w:sz w:val="36"/>
          <w:lang w:eastAsia="zh-CN"/>
        </w:rPr>
        <w:t>“你们要避免犯小错误，常犯小错就如山民捡柴禾，这儿一根，那儿一根，积攒起来就能用它做熟饭。常犯小错的人最终就会因其而遭毁灭。”</w:t>
      </w:r>
      <w:r w:rsidRPr="00985615">
        <w:rPr>
          <w:rFonts w:ascii="DFKai-SB" w:eastAsia="DFKai-SB" w:hAnsi="DFKai-SB" w:cs="SimSun"/>
          <w:sz w:val="36"/>
          <w:lang w:eastAsia="zh-CN"/>
        </w:rPr>
        <w:t>（塞海里·本赛尔德·萨义迪传述《艾哈迈德圣训录》第</w:t>
      </w:r>
      <w:r w:rsidRPr="00985615">
        <w:rPr>
          <w:rFonts w:ascii="DFKai-SB" w:eastAsia="DFKai-SB" w:hAnsi="DFKai-SB" w:cs="Tahoma"/>
          <w:sz w:val="36"/>
          <w:lang w:eastAsia="zh-CN"/>
        </w:rPr>
        <w:t xml:space="preserve">22875 </w:t>
      </w:r>
      <w:r w:rsidRPr="00985615">
        <w:rPr>
          <w:rFonts w:ascii="DFKai-SB" w:eastAsia="DFKai-SB" w:hAnsi="DFKai-SB" w:cs="SimSun"/>
          <w:sz w:val="36"/>
          <w:lang w:eastAsia="zh-CN"/>
        </w:rPr>
        <w:t>段）如果有人因谨慎小心和知错就改而跨越了这道障碍，魔鬼就在下一道障碍进行迷惑。</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五道障碍：沉湎于无谓琐事。魔鬼让人整天忙于无谓的琐事而无暇顾及主要功课，然后逐渐放弃圣行和主命之事，它会尽可能地让人丧失可以获取最高回赐的机会，一旦人们真正明白自己行为的价值，就绝不会错失以此接近主的善功的机会。如果有人在主的指引下，依靠真知灼见和对善功的正确认识而从这一障碍中得救，魔鬼就会在下一道障碍等待时机。</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第六道障碍：舍本求末。魔鬼假意向人示忠，令人做事不分主次、本末倒置，最后得不偿失。如果有人因为清楚在主跟前行为的优劣等级，而从此道障碍中脱险，魔鬼就只好寄希望于最后也是最艰难的一道障碍。</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color w:val="C10000"/>
          <w:sz w:val="36"/>
          <w:rtl/>
          <w:lang w:eastAsia="zh-CN"/>
        </w:rPr>
      </w:pPr>
      <w:r w:rsidRPr="00985615">
        <w:rPr>
          <w:rFonts w:ascii="DFKai-SB" w:eastAsia="DFKai-SB" w:hAnsi="DFKai-SB" w:cs="SimSun"/>
          <w:sz w:val="36"/>
          <w:lang w:eastAsia="zh-CN"/>
        </w:rPr>
        <w:t>第七道障碍：动用其军队和爪牙采用各种手段对人进行迫害。这将给人带来难以承受的痛苦和灾难，魔鬼会不遗余力地借此迫使人放弃改善心灵和服从主的命令，所以至尊主在神圣的《古兰经》中说道：</w:t>
      </w:r>
      <w:r w:rsidRPr="00985615">
        <w:rPr>
          <w:rFonts w:ascii="DFKai-SB" w:eastAsia="DFKai-SB" w:hAnsi="DFKai-SB" w:cs="SimSun"/>
          <w:color w:val="C10000"/>
          <w:sz w:val="36"/>
          <w:lang w:eastAsia="zh-CN"/>
        </w:rPr>
        <w:t>“恶魔是你们的仇敌，你们要以它为敌，它只能召唤其党羽成为火狱的居民。”（</w:t>
      </w:r>
      <w:r w:rsidRPr="00985615">
        <w:rPr>
          <w:rFonts w:ascii="DFKai-SB" w:eastAsia="DFKai-SB" w:hAnsi="DFKai-SB" w:cs="Tahoma"/>
          <w:color w:val="C10000"/>
          <w:sz w:val="36"/>
          <w:lang w:eastAsia="zh-CN"/>
        </w:rPr>
        <w:t>35</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6</w:t>
      </w:r>
      <w:r w:rsidRPr="00985615">
        <w:rPr>
          <w:rFonts w:ascii="DFKai-SB" w:eastAsia="DFKai-SB" w:hAnsi="DFKai-SB" w:cs="SimSun"/>
          <w:color w:val="C10000"/>
          <w:sz w:val="36"/>
          <w:lang w:eastAsia="zh-CN"/>
        </w:rPr>
        <w:t>）</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愿主保佑我和你们严格遵守《古兰经》中的命令，使我们远离妨碍正道和通向火狱的魔鬼之路。</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我讲你们听，祈望主饶恕我和你们的所有罪孽和过错，大家向主忏悔求饶吧！主是至恕至慈的。</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p>
    <w:p w:rsidR="00DC1B22" w:rsidRPr="00985615" w:rsidRDefault="00232558" w:rsidP="00985615">
      <w:pPr>
        <w:widowControl w:val="0"/>
        <w:autoSpaceDE w:val="0"/>
        <w:autoSpaceDN w:val="0"/>
        <w:bidi w:val="0"/>
        <w:adjustRightInd w:val="0"/>
        <w:ind w:firstLineChars="200" w:firstLine="721"/>
        <w:jc w:val="both"/>
        <w:rPr>
          <w:rFonts w:ascii="DFKai-SB" w:eastAsia="DFKai-SB" w:hAnsi="DFKai-SB" w:cs="Arabic Transparent"/>
          <w:b/>
          <w:bCs/>
          <w:color w:val="800000"/>
          <w:sz w:val="36"/>
          <w:rtl/>
          <w:lang w:eastAsia="zh-CN"/>
        </w:rPr>
      </w:pPr>
      <w:r w:rsidRPr="00985615">
        <w:rPr>
          <w:rFonts w:ascii="DFKai-SB" w:eastAsia="DFKai-SB" w:hAnsi="DFKai-SB" w:cs="Arabic Transparent" w:hint="eastAsia"/>
          <w:b/>
          <w:bCs/>
          <w:color w:val="800000"/>
          <w:sz w:val="36"/>
          <w:lang w:eastAsia="zh-CN"/>
        </w:rPr>
        <w:t>第二部分</w:t>
      </w:r>
    </w:p>
    <w:p w:rsidR="00DC1B22" w:rsidRPr="00985615" w:rsidRDefault="00DC1B22" w:rsidP="00985615">
      <w:pPr>
        <w:widowControl w:val="0"/>
        <w:autoSpaceDE w:val="0"/>
        <w:autoSpaceDN w:val="0"/>
        <w:bidi w:val="0"/>
        <w:adjustRightInd w:val="0"/>
        <w:ind w:firstLineChars="200" w:firstLine="721"/>
        <w:jc w:val="both"/>
        <w:rPr>
          <w:rFonts w:ascii="DFKai-SB" w:eastAsia="DFKai-SB" w:hAnsi="DFKai-SB" w:cs="Arabic Transparent"/>
          <w:b/>
          <w:bCs/>
          <w:color w:val="800000"/>
          <w:sz w:val="36"/>
          <w:rtl/>
          <w:lang w:eastAsia="zh-CN"/>
        </w:rPr>
      </w:pP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赞颂主使爱成为追求所爱者的动力，激励人心向往和追求各种完美的善功。我见证只有</w:t>
      </w:r>
      <w:r w:rsidR="00985615">
        <w:rPr>
          <w:rFonts w:ascii="DFKai-SB" w:eastAsia="DFKai-SB" w:hAnsi="DFKai-SB" w:cs="SimSun"/>
          <w:sz w:val="36"/>
          <w:lang w:eastAsia="zh-CN"/>
        </w:rPr>
        <w:t>安拉</w:t>
      </w:r>
      <w:r w:rsidRPr="00985615">
        <w:rPr>
          <w:rFonts w:ascii="DFKai-SB" w:eastAsia="DFKai-SB" w:hAnsi="DFKai-SB" w:cs="SimSun"/>
          <w:sz w:val="36"/>
          <w:lang w:eastAsia="zh-CN"/>
        </w:rPr>
        <w:t>是应受崇拜的主，独一无二的主，我只认他为主，除他之外从不另寻保护者和监护者；我见证先知穆罕默德是主的召唤正信、引领正道、导向天堂的使者，愿主永远赐福安于他和圣裔、圣妻、圣伴们！</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p>
    <w:p w:rsidR="00DC1B22" w:rsidRPr="00985615" w:rsidRDefault="00985615"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Pr>
          <w:rFonts w:ascii="DFKai-SB" w:eastAsia="DFKai-SB" w:hAnsi="DFKai-SB" w:cs="SimSun"/>
          <w:sz w:val="36"/>
          <w:lang w:eastAsia="zh-CN"/>
        </w:rPr>
        <w:t>安拉</w:t>
      </w:r>
      <w:r w:rsidR="00DC1B22" w:rsidRPr="00985615">
        <w:rPr>
          <w:rFonts w:ascii="DFKai-SB" w:eastAsia="DFKai-SB" w:hAnsi="DFKai-SB" w:cs="SimSun"/>
          <w:sz w:val="36"/>
          <w:lang w:eastAsia="zh-CN"/>
        </w:rPr>
        <w:t>的信民啊！</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我嘱告你们和我自己要敬畏万世之主——</w:t>
      </w:r>
      <w:r w:rsidR="00985615">
        <w:rPr>
          <w:rFonts w:ascii="DFKai-SB" w:eastAsia="DFKai-SB" w:hAnsi="DFKai-SB" w:cs="SimSun"/>
          <w:sz w:val="36"/>
          <w:lang w:eastAsia="zh-CN"/>
        </w:rPr>
        <w:t>安拉</w:t>
      </w:r>
      <w:r w:rsidRPr="00985615">
        <w:rPr>
          <w:rFonts w:ascii="DFKai-SB" w:eastAsia="DFKai-SB" w:hAnsi="DFKai-SB" w:cs="SimSun"/>
          <w:sz w:val="36"/>
          <w:lang w:eastAsia="zh-CN"/>
        </w:rPr>
        <w:t>，因为这是</w:t>
      </w:r>
      <w:r w:rsidR="00985615">
        <w:rPr>
          <w:rFonts w:ascii="DFKai-SB" w:eastAsia="DFKai-SB" w:hAnsi="DFKai-SB" w:cs="SimSun"/>
          <w:sz w:val="36"/>
          <w:lang w:eastAsia="zh-CN"/>
        </w:rPr>
        <w:t>安拉</w:t>
      </w:r>
      <w:r w:rsidRPr="00985615">
        <w:rPr>
          <w:rFonts w:ascii="DFKai-SB" w:eastAsia="DFKai-SB" w:hAnsi="DFKai-SB" w:cs="SimSun"/>
          <w:sz w:val="36"/>
          <w:lang w:eastAsia="zh-CN"/>
        </w:rPr>
        <w:t>下达给全人类的最高指示。</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color w:val="C10000"/>
          <w:sz w:val="36"/>
          <w:rtl/>
          <w:lang w:eastAsia="zh-CN"/>
        </w:rPr>
      </w:pPr>
      <w:r w:rsidRPr="00985615">
        <w:rPr>
          <w:rFonts w:ascii="DFKai-SB" w:eastAsia="DFKai-SB" w:hAnsi="DFKai-SB" w:cs="SimSun"/>
          <w:sz w:val="36"/>
          <w:lang w:eastAsia="zh-CN"/>
        </w:rPr>
        <w:t>各位教胞： 对付魔鬼的合法方式，就是与之为敌令其懊恼，正如至尊主在形容其使者和圣伴们时所说的：</w:t>
      </w:r>
      <w:r w:rsidRPr="00985615">
        <w:rPr>
          <w:rFonts w:ascii="DFKai-SB" w:eastAsia="DFKai-SB" w:hAnsi="DFKai-SB" w:cs="SimSun"/>
          <w:color w:val="C10000"/>
          <w:sz w:val="36"/>
          <w:lang w:eastAsia="zh-CN"/>
        </w:rPr>
        <w:t>“他们在《引吉勒》中的比喻，就像谷物发芽，茁壮成长，昂然挺立，使播种者赏心悦目，而使不信者怒火中烧。”（</w:t>
      </w:r>
      <w:r w:rsidRPr="00985615">
        <w:rPr>
          <w:rFonts w:ascii="DFKai-SB" w:eastAsia="DFKai-SB" w:hAnsi="DFKai-SB" w:cs="Tahoma"/>
          <w:color w:val="C10000"/>
          <w:sz w:val="36"/>
          <w:lang w:eastAsia="zh-CN"/>
        </w:rPr>
        <w:t>48</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29</w:t>
      </w:r>
      <w:r w:rsidRPr="00985615">
        <w:rPr>
          <w:rFonts w:ascii="DFKai-SB" w:eastAsia="DFKai-SB" w:hAnsi="DFKai-SB" w:cs="SimSun"/>
          <w:color w:val="C10000"/>
          <w:sz w:val="36"/>
          <w:lang w:eastAsia="zh-CN"/>
        </w:rPr>
        <w:t>）</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color w:val="C10000"/>
          <w:sz w:val="36"/>
          <w:rtl/>
          <w:lang w:eastAsia="zh-CN"/>
        </w:rPr>
      </w:pPr>
      <w:r w:rsidRPr="00985615">
        <w:rPr>
          <w:rFonts w:ascii="DFKai-SB" w:eastAsia="DFKai-SB" w:hAnsi="DFKai-SB" w:cs="SimSun"/>
          <w:color w:val="C10000"/>
          <w:sz w:val="36"/>
          <w:lang w:eastAsia="zh-CN"/>
        </w:rPr>
        <w:t xml:space="preserve"> </w:t>
      </w:r>
      <w:r w:rsidR="00985615">
        <w:rPr>
          <w:rFonts w:ascii="DFKai-SB" w:eastAsia="DFKai-SB" w:hAnsi="DFKai-SB" w:cs="SimSun"/>
          <w:sz w:val="36"/>
          <w:lang w:eastAsia="zh-CN"/>
        </w:rPr>
        <w:t>安拉</w:t>
      </w:r>
      <w:r w:rsidRPr="00985615">
        <w:rPr>
          <w:rFonts w:ascii="DFKai-SB" w:eastAsia="DFKai-SB" w:hAnsi="DFKai-SB" w:cs="SimSun"/>
          <w:sz w:val="36"/>
          <w:lang w:eastAsia="zh-CN"/>
        </w:rPr>
        <w:t>在天经中描述圣战者的特点时，说他们是触怒叛逆者的人：</w:t>
      </w:r>
      <w:r w:rsidRPr="00985615">
        <w:rPr>
          <w:rFonts w:ascii="DFKai-SB" w:eastAsia="DFKai-SB" w:hAnsi="DFKai-SB" w:cs="SimSun"/>
          <w:color w:val="C10000"/>
          <w:sz w:val="36"/>
          <w:lang w:eastAsia="zh-CN"/>
        </w:rPr>
        <w:t>“麦地那人及其四周的阿拉伯人不该躲在</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的使者后面，不该只顾自己而不顾他的安危。因为凡是他们为</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而遭受的干渴、辛苦和饥饿，他们所迈出的触怒不信者的每一步，以及从敌人那里所缴的每一项收获，都被作为善功记录下来，</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绝不让行善者徒劳无酬。”（</w:t>
      </w:r>
      <w:r w:rsidRPr="00985615">
        <w:rPr>
          <w:rFonts w:ascii="DFKai-SB" w:eastAsia="DFKai-SB" w:hAnsi="DFKai-SB" w:cs="Tahoma"/>
          <w:color w:val="C10000"/>
          <w:sz w:val="36"/>
          <w:lang w:eastAsia="zh-CN"/>
        </w:rPr>
        <w:t>9</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120</w:t>
      </w:r>
      <w:r w:rsidRPr="00985615">
        <w:rPr>
          <w:rFonts w:ascii="DFKai-SB" w:eastAsia="DFKai-SB" w:hAnsi="DFKai-SB" w:cs="SimSun"/>
          <w:color w:val="C10000"/>
          <w:sz w:val="36"/>
          <w:lang w:eastAsia="zh-CN"/>
        </w:rPr>
        <w:t>）</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color w:val="C10000"/>
          <w:sz w:val="36"/>
          <w:lang w:eastAsia="zh-CN"/>
        </w:rPr>
        <w:t xml:space="preserve"> </w:t>
      </w:r>
      <w:r w:rsidRPr="00985615">
        <w:rPr>
          <w:rFonts w:ascii="DFKai-SB" w:eastAsia="DFKai-SB" w:hAnsi="DFKai-SB" w:cs="SimSun"/>
          <w:sz w:val="36"/>
          <w:lang w:eastAsia="zh-CN"/>
        </w:rPr>
        <w:t>触怒不信者的举动是让主喜悦的一项行为，更何况是触怒魔鬼之举呢？为此教法规定礼拜者在拜中出错时，要补叩两个头以羞辱魔鬼，如先知（主赐福安）所说：</w:t>
      </w:r>
      <w:r w:rsidRPr="00985615">
        <w:rPr>
          <w:rFonts w:ascii="DFKai-SB" w:eastAsia="DFKai-SB" w:hAnsi="DFKai-SB" w:cs="SimSun"/>
          <w:color w:val="00B150"/>
          <w:sz w:val="36"/>
          <w:lang w:eastAsia="zh-CN"/>
        </w:rPr>
        <w:t>“如果你们有人在拜中怀疑出错，无法确定礼了三拜还是四拜时，那就去疑立信，然后在出拜前补叩两</w:t>
      </w:r>
      <w:r w:rsidRPr="00985615">
        <w:rPr>
          <w:rFonts w:ascii="DFKai-SB" w:eastAsia="DFKai-SB" w:hAnsi="DFKai-SB" w:cs="SimSun"/>
          <w:color w:val="00B150"/>
          <w:sz w:val="36"/>
          <w:lang w:eastAsia="zh-CN"/>
        </w:rPr>
        <w:lastRenderedPageBreak/>
        <w:t>个头。如果礼了五拜，补叩算作向主求情；如果礼了四拜，补叩算作羞辱魔鬼。”</w:t>
      </w:r>
      <w:r w:rsidRPr="00985615">
        <w:rPr>
          <w:rFonts w:ascii="DFKai-SB" w:eastAsia="DFKai-SB" w:hAnsi="DFKai-SB" w:cs="SimSun"/>
          <w:sz w:val="36"/>
          <w:lang w:eastAsia="zh-CN"/>
        </w:rPr>
        <w:t>（艾卜赛义德·胡德瑞传述《穆斯林圣训录》第</w:t>
      </w:r>
      <w:r w:rsidRPr="00985615">
        <w:rPr>
          <w:rFonts w:ascii="DFKai-SB" w:eastAsia="DFKai-SB" w:hAnsi="DFKai-SB" w:cs="Tahoma"/>
          <w:sz w:val="36"/>
          <w:lang w:eastAsia="zh-CN"/>
        </w:rPr>
        <w:t>571</w:t>
      </w:r>
      <w:r w:rsidRPr="00985615">
        <w:rPr>
          <w:rFonts w:ascii="DFKai-SB" w:eastAsia="DFKai-SB" w:hAnsi="DFKai-SB" w:cs="SimSun"/>
          <w:sz w:val="36"/>
          <w:lang w:eastAsia="zh-CN"/>
        </w:rPr>
        <w:t>段） 所以，每当魔鬼唆使你犯错时，你就以悔过自新和向主求饶来羞辱它，可千万不要成为魔鬼手中的玩物。</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 xml:space="preserve">至仁主的仆民啊！ </w:t>
      </w:r>
      <w:r w:rsidR="00985615">
        <w:rPr>
          <w:rFonts w:ascii="DFKai-SB" w:eastAsia="DFKai-SB" w:hAnsi="DFKai-SB" w:cs="SimSun"/>
          <w:sz w:val="36"/>
          <w:lang w:eastAsia="zh-CN"/>
        </w:rPr>
        <w:t>安拉</w:t>
      </w:r>
      <w:r w:rsidRPr="00985615">
        <w:rPr>
          <w:rFonts w:ascii="DFKai-SB" w:eastAsia="DFKai-SB" w:hAnsi="DFKai-SB" w:cs="SimSun"/>
          <w:sz w:val="36"/>
          <w:lang w:eastAsia="zh-CN"/>
        </w:rPr>
        <w:t>命令你们履行一件永恒的主亲自倡导、日夜赞主不绝的众天神紧随其后、人类和精灵理应跟从之事，主为了彰显和突出先知的地位而教导我们说：</w:t>
      </w:r>
      <w:r w:rsidRPr="00985615">
        <w:rPr>
          <w:rFonts w:ascii="DFKai-SB" w:eastAsia="DFKai-SB" w:hAnsi="DFKai-SB" w:cs="SimSun"/>
          <w:color w:val="C10000"/>
          <w:sz w:val="36"/>
          <w:lang w:eastAsia="zh-CN"/>
        </w:rPr>
        <w:t>“</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和他的天神们在祝福先知，信士们啊！你们应当为他祈福，应当向他祝安。”（</w:t>
      </w:r>
      <w:r w:rsidRPr="00985615">
        <w:rPr>
          <w:rFonts w:ascii="DFKai-SB" w:eastAsia="DFKai-SB" w:hAnsi="DFKai-SB" w:cs="Tahoma"/>
          <w:color w:val="C10000"/>
          <w:sz w:val="36"/>
          <w:lang w:eastAsia="zh-CN"/>
        </w:rPr>
        <w:t>33</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56</w:t>
      </w:r>
      <w:r w:rsidRPr="00985615">
        <w:rPr>
          <w:rFonts w:ascii="DFKai-SB" w:eastAsia="DFKai-SB" w:hAnsi="DFKai-SB" w:cs="SimSun"/>
          <w:color w:val="C10000"/>
          <w:sz w:val="36"/>
          <w:lang w:eastAsia="zh-CN"/>
        </w:rPr>
        <w:t xml:space="preserve">） </w:t>
      </w:r>
      <w:r w:rsidRPr="00985615">
        <w:rPr>
          <w:rFonts w:ascii="DFKai-SB" w:eastAsia="DFKai-SB" w:hAnsi="DFKai-SB" w:cs="SimSun"/>
          <w:sz w:val="36"/>
          <w:lang w:eastAsia="zh-CN"/>
        </w:rPr>
        <w:t>先知（主赐福安）也说过：</w:t>
      </w:r>
      <w:r w:rsidRPr="00985615">
        <w:rPr>
          <w:rFonts w:ascii="DFKai-SB" w:eastAsia="DFKai-SB" w:hAnsi="DFKai-SB" w:cs="SimSun"/>
          <w:color w:val="00B150"/>
          <w:sz w:val="36"/>
          <w:lang w:eastAsia="zh-CN"/>
        </w:rPr>
        <w:t>“谁祝福我一次，</w:t>
      </w:r>
      <w:r w:rsidR="00985615">
        <w:rPr>
          <w:rFonts w:ascii="DFKai-SB" w:eastAsia="DFKai-SB" w:hAnsi="DFKai-SB" w:cs="SimSun"/>
          <w:color w:val="00B150"/>
          <w:sz w:val="36"/>
          <w:lang w:eastAsia="zh-CN"/>
        </w:rPr>
        <w:t>安拉</w:t>
      </w:r>
      <w:r w:rsidRPr="00985615">
        <w:rPr>
          <w:rFonts w:ascii="DFKai-SB" w:eastAsia="DFKai-SB" w:hAnsi="DFKai-SB" w:cs="SimSun"/>
          <w:color w:val="00B150"/>
          <w:sz w:val="36"/>
          <w:lang w:eastAsia="zh-CN"/>
        </w:rPr>
        <w:t>必祝福他十次。”</w:t>
      </w:r>
      <w:r w:rsidRPr="00985615">
        <w:rPr>
          <w:rFonts w:ascii="DFKai-SB" w:eastAsia="DFKai-SB" w:hAnsi="DFKai-SB" w:cs="SimSun"/>
          <w:sz w:val="36"/>
          <w:lang w:eastAsia="zh-CN"/>
        </w:rPr>
        <w:t>（《穆斯林圣训录》第</w:t>
      </w:r>
      <w:r w:rsidRPr="00985615">
        <w:rPr>
          <w:rFonts w:ascii="DFKai-SB" w:eastAsia="DFKai-SB" w:hAnsi="DFKai-SB" w:cs="Tahoma"/>
          <w:sz w:val="36"/>
          <w:lang w:eastAsia="zh-CN"/>
        </w:rPr>
        <w:t>408</w:t>
      </w:r>
      <w:r w:rsidRPr="00985615">
        <w:rPr>
          <w:rFonts w:ascii="DFKai-SB" w:eastAsia="DFKai-SB" w:hAnsi="DFKai-SB" w:cs="SimSun"/>
          <w:sz w:val="36"/>
          <w:lang w:eastAsia="zh-CN"/>
        </w:rPr>
        <w:t>段）</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主啊！求您赐福先知穆罕默德及其后裔，犹如您曾赐福先知伊卜拉罕及其后裔一样；求您赐吉祥于先知穆罕默德及其后裔，犹如您曾赐吉祥于先知伊卜拉罕及其后裔一样，万世幸福吉祥！您是永受赞扬、永远光荣之主。</w:t>
      </w:r>
    </w:p>
    <w:p w:rsidR="00DC1B22"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主啊！求您喜爱具有卓越功绩和崇高地位的四大正统哈里发及正道领袖：忠诚者艾卜拜克尔、英明者欧麦尔、两圣女之婿奥斯曼、两圣孙之父阿里；主啊！求您喜爱先知圣洁的圣裔和圣妻们，求您喜爱人中的英杰 —— 圣伴们。</w:t>
      </w:r>
    </w:p>
    <w:p w:rsidR="00985615"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t>主啊！求您饶恕所有的男女信士和穆斯林，宽恕他们中的活人和亡人；主啊！求您赐予我们所有的福，今世和后世的福，我们所知和未知的福；求您护佑我们免遭所有的祸，今世和后世的祸，我们所知和未知的祸；主啊！求您赐予我们您的仆人和先知求过的福，求您护佑我们免遭您的仆人和先知求免的祸；主啊！求您赐给我们天堂和通往天堂的言行，护佑我们免遭火狱和通往火狱的言行；求您使一切定然成为我们的福。</w:t>
      </w:r>
    </w:p>
    <w:p w:rsidR="00985615" w:rsidRPr="00985615" w:rsidRDefault="00DC1B22"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sidRPr="00985615">
        <w:rPr>
          <w:rFonts w:ascii="DFKai-SB" w:eastAsia="DFKai-SB" w:hAnsi="DFKai-SB" w:cs="SimSun"/>
          <w:sz w:val="36"/>
          <w:lang w:eastAsia="zh-CN"/>
        </w:rPr>
        <w:lastRenderedPageBreak/>
        <w:t>主啊！求您使我们的领导者们从事您喜欢的事业，迫使他们敬主从善，求您使我们的家园和所有穆斯林国家国泰民安；我们的主啊！求您赐予我们今世幸福和后世幸福，使我们免遭火狱之灾。</w:t>
      </w:r>
    </w:p>
    <w:p w:rsidR="00985615" w:rsidRPr="00985615" w:rsidRDefault="00985615" w:rsidP="00985615">
      <w:pPr>
        <w:widowControl w:val="0"/>
        <w:autoSpaceDE w:val="0"/>
        <w:autoSpaceDN w:val="0"/>
        <w:bidi w:val="0"/>
        <w:adjustRightInd w:val="0"/>
        <w:ind w:firstLineChars="200" w:firstLine="720"/>
        <w:jc w:val="both"/>
        <w:rPr>
          <w:rFonts w:ascii="DFKai-SB" w:eastAsia="DFKai-SB" w:hAnsi="DFKai-SB" w:cs="SimSun"/>
          <w:sz w:val="36"/>
          <w:rtl/>
          <w:lang w:eastAsia="zh-CN"/>
        </w:rPr>
      </w:pPr>
    </w:p>
    <w:p w:rsidR="00985615" w:rsidRPr="00985615" w:rsidRDefault="00985615" w:rsidP="00985615">
      <w:pPr>
        <w:widowControl w:val="0"/>
        <w:autoSpaceDE w:val="0"/>
        <w:autoSpaceDN w:val="0"/>
        <w:bidi w:val="0"/>
        <w:adjustRightInd w:val="0"/>
        <w:ind w:firstLineChars="200" w:firstLine="720"/>
        <w:jc w:val="both"/>
        <w:rPr>
          <w:rFonts w:ascii="DFKai-SB" w:eastAsia="DFKai-SB" w:hAnsi="DFKai-SB" w:cs="SimSun"/>
          <w:sz w:val="36"/>
          <w:rtl/>
          <w:lang w:eastAsia="zh-CN"/>
        </w:rPr>
      </w:pPr>
      <w:r>
        <w:rPr>
          <w:rFonts w:ascii="DFKai-SB" w:eastAsia="DFKai-SB" w:hAnsi="DFKai-SB" w:cs="SimSun"/>
          <w:sz w:val="36"/>
          <w:lang w:eastAsia="zh-CN"/>
        </w:rPr>
        <w:t>安拉</w:t>
      </w:r>
      <w:r w:rsidR="00DC1B22" w:rsidRPr="00985615">
        <w:rPr>
          <w:rFonts w:ascii="DFKai-SB" w:eastAsia="DFKai-SB" w:hAnsi="DFKai-SB" w:cs="SimSun"/>
          <w:sz w:val="36"/>
          <w:lang w:eastAsia="zh-CN"/>
        </w:rPr>
        <w:t>的仆民啊！</w:t>
      </w:r>
    </w:p>
    <w:p w:rsidR="00232558" w:rsidRPr="00985615" w:rsidRDefault="00DC1B22" w:rsidP="00985615">
      <w:pPr>
        <w:widowControl w:val="0"/>
        <w:autoSpaceDE w:val="0"/>
        <w:autoSpaceDN w:val="0"/>
        <w:bidi w:val="0"/>
        <w:adjustRightInd w:val="0"/>
        <w:ind w:firstLineChars="200" w:firstLine="720"/>
        <w:jc w:val="both"/>
        <w:rPr>
          <w:rFonts w:ascii="DFKai-SB" w:eastAsia="DFKai-SB" w:hAnsi="DFKai-SB" w:cs="Arabic Transparent"/>
          <w:sz w:val="36"/>
          <w:lang w:eastAsia="zh-CN"/>
        </w:rPr>
      </w:pPr>
      <w:r w:rsidRPr="00985615">
        <w:rPr>
          <w:rFonts w:ascii="DFKai-SB" w:eastAsia="DFKai-SB" w:hAnsi="DFKai-SB" w:cs="SimSun"/>
          <w:sz w:val="36"/>
          <w:lang w:eastAsia="zh-CN"/>
        </w:rPr>
        <w:t>你们要多赞主和拜主，朝夕颂扬主的伟大，主说：</w:t>
      </w:r>
      <w:r w:rsidRPr="00985615">
        <w:rPr>
          <w:rFonts w:ascii="DFKai-SB" w:eastAsia="DFKai-SB" w:hAnsi="DFKai-SB" w:cs="SimSun"/>
          <w:color w:val="C10000"/>
          <w:sz w:val="36"/>
          <w:lang w:eastAsia="zh-CN"/>
        </w:rPr>
        <w:t>“你要宣读启示给你的天经，并要礼拜，礼拜确实能抑制奸淫和犯罪，赞颂</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是最重要的大事，</w:t>
      </w:r>
      <w:r w:rsidR="00985615">
        <w:rPr>
          <w:rFonts w:ascii="DFKai-SB" w:eastAsia="DFKai-SB" w:hAnsi="DFKai-SB" w:cs="SimSun"/>
          <w:color w:val="C10000"/>
          <w:sz w:val="36"/>
          <w:lang w:eastAsia="zh-CN"/>
        </w:rPr>
        <w:t>安拉</w:t>
      </w:r>
      <w:r w:rsidRPr="00985615">
        <w:rPr>
          <w:rFonts w:ascii="DFKai-SB" w:eastAsia="DFKai-SB" w:hAnsi="DFKai-SB" w:cs="SimSun"/>
          <w:color w:val="C10000"/>
          <w:sz w:val="36"/>
          <w:lang w:eastAsia="zh-CN"/>
        </w:rPr>
        <w:t>知晓你们的一切作为。”（</w:t>
      </w:r>
      <w:r w:rsidRPr="00985615">
        <w:rPr>
          <w:rFonts w:ascii="DFKai-SB" w:eastAsia="DFKai-SB" w:hAnsi="DFKai-SB" w:cs="Tahoma"/>
          <w:color w:val="C10000"/>
          <w:sz w:val="36"/>
          <w:lang w:eastAsia="zh-CN"/>
        </w:rPr>
        <w:t>29</w:t>
      </w:r>
      <w:r w:rsidRPr="00985615">
        <w:rPr>
          <w:rFonts w:ascii="DFKai-SB" w:eastAsia="DFKai-SB" w:hAnsi="DFKai-SB" w:cs="SimSun"/>
          <w:color w:val="C10000"/>
          <w:sz w:val="36"/>
          <w:lang w:eastAsia="zh-CN"/>
        </w:rPr>
        <w:t>：</w:t>
      </w:r>
      <w:r w:rsidRPr="00985615">
        <w:rPr>
          <w:rFonts w:ascii="DFKai-SB" w:eastAsia="DFKai-SB" w:hAnsi="DFKai-SB" w:cs="Tahoma"/>
          <w:color w:val="C10000"/>
          <w:sz w:val="36"/>
          <w:lang w:eastAsia="zh-CN"/>
        </w:rPr>
        <w:t>45</w:t>
      </w:r>
      <w:r w:rsidRPr="00985615">
        <w:rPr>
          <w:rFonts w:ascii="DFKai-SB" w:eastAsia="DFKai-SB" w:hAnsi="DFKai-SB" w:cs="SimSun"/>
          <w:color w:val="C10000"/>
          <w:sz w:val="36"/>
          <w:lang w:eastAsia="zh-CN"/>
        </w:rPr>
        <w:t>）</w:t>
      </w:r>
    </w:p>
    <w:sectPr w:rsidR="00232558" w:rsidRPr="00985615" w:rsidSect="00232558">
      <w:footerReference w:type="even" r:id="rId11"/>
      <w:footerReference w:type="default" r:id="rId12"/>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387" w:rsidRDefault="00FC0387" w:rsidP="00EB6455">
      <w:r>
        <w:separator/>
      </w:r>
    </w:p>
  </w:endnote>
  <w:endnote w:type="continuationSeparator" w:id="0">
    <w:p w:rsidR="00FC0387" w:rsidRDefault="00FC0387"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Liti">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方正新舒体简体">
    <w:altName w:val="Arial Unicode MS"/>
    <w:charset w:val="86"/>
    <w:family w:val="script"/>
    <w:pitch w:val="fixed"/>
    <w:sig w:usb0="00000000"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151B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FC0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C151B6">
        <w:pPr>
          <w:pStyle w:val="Footer"/>
          <w:jc w:val="center"/>
        </w:pPr>
        <w:r w:rsidRPr="00C151B6">
          <w:rPr>
            <w:color w:val="FFFFFF" w:themeColor="background1"/>
          </w:rPr>
        </w:r>
        <w:r w:rsidRPr="00C151B6">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C151B6">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546C69" w:rsidRPr="00546C69">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FC0387"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387" w:rsidRDefault="00FC0387" w:rsidP="00EB6455">
      <w:r>
        <w:separator/>
      </w:r>
    </w:p>
  </w:footnote>
  <w:footnote w:type="continuationSeparator" w:id="0">
    <w:p w:rsidR="00FC0387" w:rsidRDefault="00FC0387"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4754"/>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56269"/>
    <w:rsid w:val="0007618C"/>
    <w:rsid w:val="000777D6"/>
    <w:rsid w:val="00122361"/>
    <w:rsid w:val="00143AF8"/>
    <w:rsid w:val="00157A94"/>
    <w:rsid w:val="00157B23"/>
    <w:rsid w:val="001743FA"/>
    <w:rsid w:val="00176479"/>
    <w:rsid w:val="0019347C"/>
    <w:rsid w:val="001B6333"/>
    <w:rsid w:val="00232558"/>
    <w:rsid w:val="002350D4"/>
    <w:rsid w:val="002804F9"/>
    <w:rsid w:val="00291203"/>
    <w:rsid w:val="002A30C7"/>
    <w:rsid w:val="0031151D"/>
    <w:rsid w:val="0035022C"/>
    <w:rsid w:val="00352158"/>
    <w:rsid w:val="003B55D3"/>
    <w:rsid w:val="003D58FC"/>
    <w:rsid w:val="00442CC2"/>
    <w:rsid w:val="00450D50"/>
    <w:rsid w:val="00462A59"/>
    <w:rsid w:val="00482F6F"/>
    <w:rsid w:val="004E1EA8"/>
    <w:rsid w:val="004F74A5"/>
    <w:rsid w:val="005165BB"/>
    <w:rsid w:val="005348F8"/>
    <w:rsid w:val="00546C69"/>
    <w:rsid w:val="00570BCF"/>
    <w:rsid w:val="005B5266"/>
    <w:rsid w:val="005C6719"/>
    <w:rsid w:val="005F3FCE"/>
    <w:rsid w:val="0061619F"/>
    <w:rsid w:val="00616C3E"/>
    <w:rsid w:val="006412A0"/>
    <w:rsid w:val="006441AA"/>
    <w:rsid w:val="00657854"/>
    <w:rsid w:val="0066117B"/>
    <w:rsid w:val="00662CCC"/>
    <w:rsid w:val="00675955"/>
    <w:rsid w:val="00693437"/>
    <w:rsid w:val="006D5DD9"/>
    <w:rsid w:val="007B587A"/>
    <w:rsid w:val="007B658A"/>
    <w:rsid w:val="007C36BA"/>
    <w:rsid w:val="007C6739"/>
    <w:rsid w:val="007D3D53"/>
    <w:rsid w:val="007F38EE"/>
    <w:rsid w:val="0080665C"/>
    <w:rsid w:val="00844DDF"/>
    <w:rsid w:val="00856385"/>
    <w:rsid w:val="00872686"/>
    <w:rsid w:val="0088364C"/>
    <w:rsid w:val="008B2286"/>
    <w:rsid w:val="008B66FC"/>
    <w:rsid w:val="008C1908"/>
    <w:rsid w:val="00913664"/>
    <w:rsid w:val="0093085A"/>
    <w:rsid w:val="00935B96"/>
    <w:rsid w:val="00945734"/>
    <w:rsid w:val="00962983"/>
    <w:rsid w:val="009750B0"/>
    <w:rsid w:val="00985615"/>
    <w:rsid w:val="009D344A"/>
    <w:rsid w:val="00A11098"/>
    <w:rsid w:val="00A2494F"/>
    <w:rsid w:val="00A3521C"/>
    <w:rsid w:val="00A60587"/>
    <w:rsid w:val="00A9056D"/>
    <w:rsid w:val="00AA2872"/>
    <w:rsid w:val="00AC2942"/>
    <w:rsid w:val="00AE36DE"/>
    <w:rsid w:val="00B65D8F"/>
    <w:rsid w:val="00B83686"/>
    <w:rsid w:val="00BB2F7F"/>
    <w:rsid w:val="00C11F71"/>
    <w:rsid w:val="00C151B6"/>
    <w:rsid w:val="00C15D0B"/>
    <w:rsid w:val="00C305BC"/>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68DA"/>
    <w:rsid w:val="00ED2B84"/>
    <w:rsid w:val="00EE030E"/>
    <w:rsid w:val="00EE484A"/>
    <w:rsid w:val="00EF750E"/>
    <w:rsid w:val="00F03005"/>
    <w:rsid w:val="00FC0387"/>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Documents%20and%20Settings\apomosap\My%20Documents\My%20Pictures\logo_islamhouse.ti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455BC8-2EE0-44DA-B929-EA368C94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1681</Words>
  <Characters>1750</Characters>
  <Application>Microsoft Office Word</Application>
  <DocSecurity>0</DocSecurity>
  <Lines>102</Lines>
  <Paragraphs>47</Paragraphs>
  <ScaleCrop>false</ScaleCrop>
  <Manager/>
  <Company>islamhouse.com</Company>
  <LinksUpToDate>false</LinksUpToDate>
  <CharactersWithSpaces>3384</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魔鬼是人类的公敌</dc:title>
  <dc:subject>魔鬼是人类的公敌</dc:subject>
  <dc:creator>Administrator</dc:creator>
  <cp:keywords>魔鬼是人类的公敌</cp:keywords>
  <dc:description>魔鬼是人类的公敌</dc:description>
  <cp:lastModifiedBy>Al-Hashemy</cp:lastModifiedBy>
  <cp:revision>4</cp:revision>
  <cp:lastPrinted>2014-12-04T10:47:00Z</cp:lastPrinted>
  <dcterms:created xsi:type="dcterms:W3CDTF">2014-12-04T10:46:00Z</dcterms:created>
  <dcterms:modified xsi:type="dcterms:W3CDTF">2014-12-20T16:41:00Z</dcterms:modified>
  <cp:category/>
</cp:coreProperties>
</file>